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ook w:val="01E0" w:firstRow="1" w:lastRow="1" w:firstColumn="1" w:lastColumn="1" w:noHBand="0" w:noVBand="0"/>
      </w:tblPr>
      <w:tblGrid>
        <w:gridCol w:w="630"/>
        <w:gridCol w:w="7488"/>
      </w:tblGrid>
      <w:tr w:rsidR="005954DA" w:rsidRPr="004F3712" w14:paraId="596403A0" w14:textId="77777777" w:rsidTr="005954DA">
        <w:tc>
          <w:tcPr>
            <w:tcW w:w="630" w:type="dxa"/>
            <w:tcBorders>
              <w:top w:val="nil"/>
              <w:left w:val="nil"/>
              <w:bottom w:val="nil"/>
              <w:right w:val="nil"/>
            </w:tcBorders>
          </w:tcPr>
          <w:p w14:paraId="2577D9A2" w14:textId="77777777" w:rsidR="005954DA" w:rsidRPr="004F3712" w:rsidRDefault="005954DA" w:rsidP="005954DA">
            <w:pPr>
              <w:pStyle w:val="TOC2"/>
              <w:tabs>
                <w:tab w:val="clear" w:pos="454"/>
                <w:tab w:val="left" w:pos="342"/>
              </w:tabs>
              <w:spacing w:before="0"/>
              <w:ind w:left="340" w:hanging="448"/>
              <w:rPr>
                <w:rFonts w:ascii="Times New Roman" w:hAnsi="Times New Roman"/>
                <w:sz w:val="22"/>
                <w:szCs w:val="22"/>
              </w:rPr>
            </w:pPr>
            <w:r w:rsidRPr="004F3712">
              <w:rPr>
                <w:rFonts w:ascii="Times New Roman" w:hAnsi="Times New Roman"/>
                <w:sz w:val="22"/>
                <w:szCs w:val="22"/>
              </w:rPr>
              <w:t>Note</w:t>
            </w:r>
          </w:p>
        </w:tc>
        <w:tc>
          <w:tcPr>
            <w:tcW w:w="7488" w:type="dxa"/>
            <w:tcBorders>
              <w:top w:val="nil"/>
              <w:left w:val="nil"/>
              <w:bottom w:val="nil"/>
              <w:right w:val="nil"/>
            </w:tcBorders>
          </w:tcPr>
          <w:p w14:paraId="46482945" w14:textId="77777777" w:rsidR="005954DA" w:rsidRPr="004F3712" w:rsidRDefault="005954DA" w:rsidP="00B93CC2">
            <w:pPr>
              <w:pStyle w:val="TOC2"/>
              <w:spacing w:before="0"/>
              <w:ind w:left="340"/>
              <w:rPr>
                <w:rFonts w:ascii="Times New Roman" w:hAnsi="Times New Roman"/>
                <w:sz w:val="22"/>
                <w:szCs w:val="22"/>
              </w:rPr>
            </w:pPr>
            <w:r w:rsidRPr="004F3712">
              <w:rPr>
                <w:rFonts w:ascii="Times New Roman" w:hAnsi="Times New Roman"/>
                <w:sz w:val="22"/>
                <w:szCs w:val="22"/>
              </w:rPr>
              <w:t>Contents</w:t>
            </w:r>
          </w:p>
        </w:tc>
      </w:tr>
      <w:tr w:rsidR="005954DA" w:rsidRPr="004F3712" w14:paraId="74117151" w14:textId="77777777" w:rsidTr="005954DA">
        <w:tc>
          <w:tcPr>
            <w:tcW w:w="630" w:type="dxa"/>
          </w:tcPr>
          <w:p w14:paraId="6CEBED82" w14:textId="77777777" w:rsidR="005954DA" w:rsidRPr="004F3712" w:rsidRDefault="005954DA" w:rsidP="00B93CC2">
            <w:pPr>
              <w:pStyle w:val="TOC2"/>
              <w:spacing w:before="0"/>
              <w:ind w:left="340"/>
              <w:rPr>
                <w:rFonts w:ascii="Times New Roman" w:hAnsi="Times New Roman"/>
                <w:b w:val="0"/>
                <w:bCs w:val="0"/>
                <w:sz w:val="22"/>
                <w:szCs w:val="22"/>
              </w:rPr>
            </w:pPr>
          </w:p>
        </w:tc>
        <w:tc>
          <w:tcPr>
            <w:tcW w:w="7488" w:type="dxa"/>
          </w:tcPr>
          <w:p w14:paraId="4E2B7417" w14:textId="77777777" w:rsidR="005954DA" w:rsidRPr="004F3712" w:rsidRDefault="005954DA" w:rsidP="00B93CC2">
            <w:pPr>
              <w:pStyle w:val="TOC2"/>
              <w:spacing w:before="0"/>
              <w:ind w:left="340"/>
              <w:rPr>
                <w:rFonts w:ascii="Times New Roman" w:hAnsi="Times New Roman"/>
                <w:b w:val="0"/>
                <w:bCs w:val="0"/>
                <w:sz w:val="22"/>
                <w:szCs w:val="22"/>
              </w:rPr>
            </w:pPr>
          </w:p>
        </w:tc>
      </w:tr>
      <w:tr w:rsidR="005954DA" w:rsidRPr="004F3712" w14:paraId="07A80DF3" w14:textId="77777777" w:rsidTr="005954DA">
        <w:tc>
          <w:tcPr>
            <w:tcW w:w="630" w:type="dxa"/>
          </w:tcPr>
          <w:p w14:paraId="5C351DE5"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w:t>
            </w:r>
          </w:p>
        </w:tc>
        <w:tc>
          <w:tcPr>
            <w:tcW w:w="7488" w:type="dxa"/>
          </w:tcPr>
          <w:p w14:paraId="3CDD0F7D" w14:textId="422BA19E"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Basis of preparation of the interim financial statements</w:t>
            </w:r>
          </w:p>
        </w:tc>
      </w:tr>
      <w:tr w:rsidR="005954DA" w:rsidRPr="004F3712" w14:paraId="1B94BAFE" w14:textId="77777777" w:rsidTr="005954DA">
        <w:tc>
          <w:tcPr>
            <w:tcW w:w="630" w:type="dxa"/>
          </w:tcPr>
          <w:p w14:paraId="552BC718"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2</w:t>
            </w:r>
          </w:p>
        </w:tc>
        <w:tc>
          <w:tcPr>
            <w:tcW w:w="7488" w:type="dxa"/>
          </w:tcPr>
          <w:p w14:paraId="0A4F3444" w14:textId="2AB1BEC9"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Related parties</w:t>
            </w:r>
          </w:p>
        </w:tc>
      </w:tr>
      <w:tr w:rsidR="005954DA" w:rsidRPr="004F3712" w14:paraId="5F822D4F" w14:textId="77777777" w:rsidTr="005954DA">
        <w:tc>
          <w:tcPr>
            <w:tcW w:w="630" w:type="dxa"/>
          </w:tcPr>
          <w:p w14:paraId="33D67525"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3</w:t>
            </w:r>
          </w:p>
        </w:tc>
        <w:tc>
          <w:tcPr>
            <w:tcW w:w="7488" w:type="dxa"/>
          </w:tcPr>
          <w:p w14:paraId="7DEBF0CF" w14:textId="79FF6A15"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 xml:space="preserve">Trade </w:t>
            </w:r>
            <w:r w:rsidR="00E931B2" w:rsidRPr="004F3712">
              <w:rPr>
                <w:rFonts w:ascii="Times New Roman" w:hAnsi="Times New Roman"/>
                <w:b w:val="0"/>
                <w:bCs w:val="0"/>
                <w:sz w:val="22"/>
                <w:szCs w:val="22"/>
              </w:rPr>
              <w:t xml:space="preserve">and other </w:t>
            </w:r>
            <w:r w:rsidRPr="004F3712">
              <w:rPr>
                <w:rFonts w:ascii="Times New Roman" w:hAnsi="Times New Roman"/>
                <w:b w:val="0"/>
                <w:bCs w:val="0"/>
                <w:sz w:val="22"/>
                <w:szCs w:val="22"/>
              </w:rPr>
              <w:t>receivables</w:t>
            </w:r>
          </w:p>
        </w:tc>
      </w:tr>
      <w:tr w:rsidR="005954DA" w:rsidRPr="004F3712" w14:paraId="3CEFCD24" w14:textId="77777777" w:rsidTr="005954DA">
        <w:tc>
          <w:tcPr>
            <w:tcW w:w="630" w:type="dxa"/>
          </w:tcPr>
          <w:p w14:paraId="20111022"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4</w:t>
            </w:r>
          </w:p>
        </w:tc>
        <w:tc>
          <w:tcPr>
            <w:tcW w:w="7488" w:type="dxa"/>
          </w:tcPr>
          <w:p w14:paraId="4F6A529A" w14:textId="3B056C95"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 xml:space="preserve">Long-term loans to </w:t>
            </w:r>
            <w:r w:rsidR="00E931B2" w:rsidRPr="004F3712">
              <w:rPr>
                <w:rFonts w:ascii="Times New Roman" w:hAnsi="Times New Roman"/>
                <w:b w:val="0"/>
                <w:bCs w:val="0"/>
                <w:sz w:val="22"/>
                <w:szCs w:val="22"/>
              </w:rPr>
              <w:t>other parties</w:t>
            </w:r>
          </w:p>
        </w:tc>
      </w:tr>
      <w:tr w:rsidR="005954DA" w:rsidRPr="004F3712" w14:paraId="69AAFD08" w14:textId="77777777" w:rsidTr="005954DA">
        <w:tc>
          <w:tcPr>
            <w:tcW w:w="630" w:type="dxa"/>
          </w:tcPr>
          <w:p w14:paraId="569DA6D5"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5</w:t>
            </w:r>
          </w:p>
        </w:tc>
        <w:tc>
          <w:tcPr>
            <w:tcW w:w="7488" w:type="dxa"/>
          </w:tcPr>
          <w:p w14:paraId="61112450" w14:textId="2A208C59"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Investments in subsidiaries</w:t>
            </w:r>
          </w:p>
        </w:tc>
      </w:tr>
      <w:tr w:rsidR="005954DA" w:rsidRPr="004F3712" w14:paraId="65CC9D96" w14:textId="77777777" w:rsidTr="005954DA">
        <w:tc>
          <w:tcPr>
            <w:tcW w:w="630" w:type="dxa"/>
          </w:tcPr>
          <w:p w14:paraId="5FBA124B"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6</w:t>
            </w:r>
          </w:p>
        </w:tc>
        <w:tc>
          <w:tcPr>
            <w:tcW w:w="7488" w:type="dxa"/>
          </w:tcPr>
          <w:p w14:paraId="7C911B2E" w14:textId="65532925"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Investments in associates</w:t>
            </w:r>
          </w:p>
        </w:tc>
      </w:tr>
      <w:tr w:rsidR="005954DA" w:rsidRPr="004F3712" w14:paraId="406419E9" w14:textId="77777777" w:rsidTr="005954DA">
        <w:tc>
          <w:tcPr>
            <w:tcW w:w="630" w:type="dxa"/>
          </w:tcPr>
          <w:p w14:paraId="75C65EAD" w14:textId="77777777" w:rsidR="005954DA" w:rsidRPr="004F3712" w:rsidRDefault="005954DA" w:rsidP="005954DA">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7</w:t>
            </w:r>
          </w:p>
        </w:tc>
        <w:tc>
          <w:tcPr>
            <w:tcW w:w="7488" w:type="dxa"/>
          </w:tcPr>
          <w:p w14:paraId="4DDA07A5" w14:textId="3B7062FC" w:rsidR="005954DA" w:rsidRPr="004F3712" w:rsidRDefault="005954DA" w:rsidP="005954DA">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Property, plant and equipment</w:t>
            </w:r>
          </w:p>
        </w:tc>
      </w:tr>
      <w:tr w:rsidR="00E931B2" w:rsidRPr="004F3712" w14:paraId="489D38FF" w14:textId="77777777" w:rsidTr="005954DA">
        <w:tc>
          <w:tcPr>
            <w:tcW w:w="630" w:type="dxa"/>
          </w:tcPr>
          <w:p w14:paraId="5B42D8BC"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8</w:t>
            </w:r>
          </w:p>
        </w:tc>
        <w:tc>
          <w:tcPr>
            <w:tcW w:w="7488" w:type="dxa"/>
          </w:tcPr>
          <w:p w14:paraId="38A5B854" w14:textId="0100C2E9" w:rsidR="00E931B2" w:rsidRPr="004F3712" w:rsidRDefault="00BB693E"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Sale of investment in subsidiaries</w:t>
            </w:r>
          </w:p>
        </w:tc>
      </w:tr>
      <w:tr w:rsidR="00E931B2" w:rsidRPr="004F3712" w14:paraId="22EC876C" w14:textId="77777777" w:rsidTr="005954DA">
        <w:tc>
          <w:tcPr>
            <w:tcW w:w="630" w:type="dxa"/>
          </w:tcPr>
          <w:p w14:paraId="52A0573E"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9</w:t>
            </w:r>
          </w:p>
        </w:tc>
        <w:tc>
          <w:tcPr>
            <w:tcW w:w="7488" w:type="dxa"/>
          </w:tcPr>
          <w:p w14:paraId="64AB83CF" w14:textId="7D69A46A"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 xml:space="preserve">Business </w:t>
            </w:r>
            <w:r w:rsidR="0021334D" w:rsidRPr="004F3712">
              <w:rPr>
                <w:rFonts w:ascii="Times New Roman" w:hAnsi="Times New Roman"/>
                <w:b w:val="0"/>
                <w:bCs w:val="0"/>
                <w:sz w:val="22"/>
                <w:szCs w:val="22"/>
              </w:rPr>
              <w:t>a</w:t>
            </w:r>
            <w:r w:rsidRPr="004F3712">
              <w:rPr>
                <w:rFonts w:ascii="Times New Roman" w:hAnsi="Times New Roman"/>
                <w:b w:val="0"/>
                <w:bCs w:val="0"/>
                <w:sz w:val="22"/>
                <w:szCs w:val="22"/>
              </w:rPr>
              <w:t>cquisition</w:t>
            </w:r>
          </w:p>
        </w:tc>
      </w:tr>
      <w:tr w:rsidR="00E931B2" w:rsidRPr="004F3712" w14:paraId="7EE1E077" w14:textId="77777777" w:rsidTr="005954DA">
        <w:tc>
          <w:tcPr>
            <w:tcW w:w="630" w:type="dxa"/>
          </w:tcPr>
          <w:p w14:paraId="6714114D"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10</w:t>
            </w:r>
          </w:p>
        </w:tc>
        <w:tc>
          <w:tcPr>
            <w:tcW w:w="7488" w:type="dxa"/>
          </w:tcPr>
          <w:p w14:paraId="006A08D7" w14:textId="12E224FF" w:rsidR="00E931B2" w:rsidRPr="004F3712" w:rsidRDefault="00E931B2" w:rsidP="00E931B2">
            <w:pPr>
              <w:pStyle w:val="TOC2"/>
              <w:spacing w:before="0"/>
              <w:ind w:left="340"/>
            </w:pPr>
            <w:r w:rsidRPr="004F3712">
              <w:rPr>
                <w:rFonts w:ascii="Times New Roman" w:hAnsi="Times New Roman"/>
                <w:b w:val="0"/>
                <w:bCs w:val="0"/>
                <w:sz w:val="22"/>
                <w:szCs w:val="22"/>
              </w:rPr>
              <w:t>Interest-bearing liabilities</w:t>
            </w:r>
          </w:p>
        </w:tc>
      </w:tr>
      <w:tr w:rsidR="00E931B2" w:rsidRPr="004F3712" w14:paraId="70D31CD0" w14:textId="77777777" w:rsidTr="005954DA">
        <w:tc>
          <w:tcPr>
            <w:tcW w:w="630" w:type="dxa"/>
          </w:tcPr>
          <w:p w14:paraId="3A6D368F"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11</w:t>
            </w:r>
          </w:p>
        </w:tc>
        <w:tc>
          <w:tcPr>
            <w:tcW w:w="7488" w:type="dxa"/>
          </w:tcPr>
          <w:p w14:paraId="571F8F8E" w14:textId="2EB6787C"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Rights in power purchase agreements payables</w:t>
            </w:r>
          </w:p>
        </w:tc>
      </w:tr>
      <w:tr w:rsidR="00E931B2" w:rsidRPr="004F3712" w14:paraId="68EDC3AA" w14:textId="77777777" w:rsidTr="005954DA">
        <w:tc>
          <w:tcPr>
            <w:tcW w:w="630" w:type="dxa"/>
          </w:tcPr>
          <w:p w14:paraId="6E055CC8"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12</w:t>
            </w:r>
          </w:p>
        </w:tc>
        <w:tc>
          <w:tcPr>
            <w:tcW w:w="7488" w:type="dxa"/>
          </w:tcPr>
          <w:p w14:paraId="5581A041" w14:textId="166A40D6"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Debenture</w:t>
            </w:r>
            <w:r w:rsidR="0021334D" w:rsidRPr="004F3712">
              <w:rPr>
                <w:rFonts w:ascii="Times New Roman" w:hAnsi="Times New Roman"/>
                <w:b w:val="0"/>
                <w:bCs w:val="0"/>
                <w:sz w:val="22"/>
                <w:szCs w:val="22"/>
              </w:rPr>
              <w:t>s</w:t>
            </w:r>
          </w:p>
        </w:tc>
      </w:tr>
      <w:tr w:rsidR="00E931B2" w:rsidRPr="004F3712" w14:paraId="301FE18C" w14:textId="77777777" w:rsidTr="005954DA">
        <w:tc>
          <w:tcPr>
            <w:tcW w:w="630" w:type="dxa"/>
          </w:tcPr>
          <w:p w14:paraId="047839BC"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13</w:t>
            </w:r>
          </w:p>
        </w:tc>
        <w:tc>
          <w:tcPr>
            <w:tcW w:w="7488" w:type="dxa"/>
          </w:tcPr>
          <w:p w14:paraId="585781EA" w14:textId="1BE6C7D8"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Segment information and disaggregation of revenue</w:t>
            </w:r>
          </w:p>
        </w:tc>
      </w:tr>
      <w:tr w:rsidR="00E931B2" w:rsidRPr="004F3712" w14:paraId="54CF556C" w14:textId="77777777" w:rsidTr="005954DA">
        <w:tc>
          <w:tcPr>
            <w:tcW w:w="630" w:type="dxa"/>
          </w:tcPr>
          <w:p w14:paraId="521C9525"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14</w:t>
            </w:r>
          </w:p>
        </w:tc>
        <w:tc>
          <w:tcPr>
            <w:tcW w:w="7488" w:type="dxa"/>
          </w:tcPr>
          <w:p w14:paraId="6A082063" w14:textId="6D89BDB4"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Financial instruments</w:t>
            </w:r>
          </w:p>
        </w:tc>
      </w:tr>
      <w:tr w:rsidR="00E931B2" w:rsidRPr="004F3712" w14:paraId="688F708D" w14:textId="77777777" w:rsidTr="005954DA">
        <w:tc>
          <w:tcPr>
            <w:tcW w:w="630" w:type="dxa"/>
          </w:tcPr>
          <w:p w14:paraId="310CF9CF"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15</w:t>
            </w:r>
          </w:p>
        </w:tc>
        <w:tc>
          <w:tcPr>
            <w:tcW w:w="7488" w:type="dxa"/>
          </w:tcPr>
          <w:p w14:paraId="5AB839D4" w14:textId="1AF4827D"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Commitments</w:t>
            </w:r>
          </w:p>
        </w:tc>
      </w:tr>
      <w:tr w:rsidR="00E931B2" w:rsidRPr="004F3712" w14:paraId="039717D2" w14:textId="77777777" w:rsidTr="005954DA">
        <w:tc>
          <w:tcPr>
            <w:tcW w:w="630" w:type="dxa"/>
          </w:tcPr>
          <w:p w14:paraId="61DDB8B2"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16</w:t>
            </w:r>
          </w:p>
        </w:tc>
        <w:tc>
          <w:tcPr>
            <w:tcW w:w="7488" w:type="dxa"/>
          </w:tcPr>
          <w:p w14:paraId="2B29F48A" w14:textId="4D1CB6F9" w:rsidR="00E931B2" w:rsidRPr="004F3712" w:rsidRDefault="00EC5A18" w:rsidP="00E931B2">
            <w:pPr>
              <w:pStyle w:val="TOC2"/>
              <w:spacing w:before="0"/>
              <w:ind w:left="340"/>
              <w:rPr>
                <w:rFonts w:ascii="Times New Roman" w:hAnsi="Times New Roman" w:cs="Angsana New"/>
                <w:b w:val="0"/>
                <w:bCs w:val="0"/>
                <w:sz w:val="22"/>
                <w:szCs w:val="28"/>
              </w:rPr>
            </w:pPr>
            <w:r w:rsidRPr="004F3712">
              <w:rPr>
                <w:rFonts w:ascii="Times New Roman" w:hAnsi="Times New Roman" w:cs="Angsana New"/>
                <w:b w:val="0"/>
                <w:bCs w:val="0"/>
                <w:sz w:val="22"/>
                <w:szCs w:val="28"/>
              </w:rPr>
              <w:t>Litigations</w:t>
            </w:r>
          </w:p>
        </w:tc>
      </w:tr>
      <w:tr w:rsidR="00E931B2" w:rsidRPr="004F3712" w14:paraId="3E0E15B9" w14:textId="77777777" w:rsidTr="005954DA">
        <w:tc>
          <w:tcPr>
            <w:tcW w:w="630" w:type="dxa"/>
          </w:tcPr>
          <w:p w14:paraId="567983EB" w14:textId="77777777" w:rsidR="00E931B2" w:rsidRPr="004F3712" w:rsidRDefault="00E931B2" w:rsidP="00E931B2">
            <w:pPr>
              <w:pStyle w:val="TOC2"/>
              <w:spacing w:before="0"/>
              <w:ind w:left="340" w:hanging="448"/>
              <w:jc w:val="both"/>
              <w:rPr>
                <w:rFonts w:ascii="Times New Roman" w:hAnsi="Times New Roman"/>
                <w:b w:val="0"/>
                <w:bCs w:val="0"/>
                <w:sz w:val="22"/>
                <w:szCs w:val="22"/>
              </w:rPr>
            </w:pPr>
            <w:r w:rsidRPr="004F3712">
              <w:rPr>
                <w:rFonts w:ascii="Times New Roman" w:hAnsi="Times New Roman"/>
                <w:b w:val="0"/>
                <w:bCs w:val="0"/>
                <w:sz w:val="22"/>
                <w:szCs w:val="22"/>
              </w:rPr>
              <w:t>17</w:t>
            </w:r>
          </w:p>
        </w:tc>
        <w:tc>
          <w:tcPr>
            <w:tcW w:w="7488" w:type="dxa"/>
          </w:tcPr>
          <w:p w14:paraId="758658EB" w14:textId="7DAE9651" w:rsidR="00E931B2" w:rsidRPr="004F3712" w:rsidRDefault="00E931B2" w:rsidP="00E931B2">
            <w:pPr>
              <w:pStyle w:val="TOC2"/>
              <w:spacing w:before="0"/>
              <w:ind w:left="340"/>
              <w:rPr>
                <w:rFonts w:ascii="Times New Roman" w:hAnsi="Times New Roman"/>
                <w:b w:val="0"/>
                <w:bCs w:val="0"/>
                <w:sz w:val="22"/>
                <w:szCs w:val="22"/>
              </w:rPr>
            </w:pPr>
            <w:r w:rsidRPr="004F3712">
              <w:rPr>
                <w:rFonts w:ascii="Times New Roman" w:hAnsi="Times New Roman"/>
                <w:b w:val="0"/>
                <w:bCs w:val="0"/>
                <w:sz w:val="22"/>
                <w:szCs w:val="22"/>
              </w:rPr>
              <w:t>Events after the reporting period</w:t>
            </w:r>
          </w:p>
        </w:tc>
      </w:tr>
      <w:tr w:rsidR="00E931B2" w:rsidRPr="004F3712" w14:paraId="1AC3ACD0" w14:textId="77777777" w:rsidTr="005954DA">
        <w:tc>
          <w:tcPr>
            <w:tcW w:w="630" w:type="dxa"/>
          </w:tcPr>
          <w:p w14:paraId="3D6438D8" w14:textId="6DA1FAF1"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267CBF4D" w14:textId="2DC99976"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05236179" w14:textId="77777777" w:rsidTr="005954DA">
        <w:tc>
          <w:tcPr>
            <w:tcW w:w="630" w:type="dxa"/>
          </w:tcPr>
          <w:p w14:paraId="5FC9781C" w14:textId="7A24D96C"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7451E74D" w14:textId="2A111D68"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3B4ED164" w14:textId="77777777" w:rsidTr="005954DA">
        <w:tc>
          <w:tcPr>
            <w:tcW w:w="630" w:type="dxa"/>
          </w:tcPr>
          <w:p w14:paraId="395F1308" w14:textId="03DE9884"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701A4826" w14:textId="13E99AA6"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3C6A58E6" w14:textId="77777777" w:rsidTr="005954DA">
        <w:tc>
          <w:tcPr>
            <w:tcW w:w="630" w:type="dxa"/>
          </w:tcPr>
          <w:p w14:paraId="59C3BF45" w14:textId="114BA793"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65670652" w14:textId="0D8DBB00"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598A54EE" w14:textId="77777777" w:rsidTr="005954DA">
        <w:tc>
          <w:tcPr>
            <w:tcW w:w="630" w:type="dxa"/>
          </w:tcPr>
          <w:p w14:paraId="56E1329D" w14:textId="26E5513B"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27A3FF6A" w14:textId="1E686B33"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3CF40511" w14:textId="77777777" w:rsidTr="005954DA">
        <w:tc>
          <w:tcPr>
            <w:tcW w:w="630" w:type="dxa"/>
          </w:tcPr>
          <w:p w14:paraId="2AE91CFB" w14:textId="6C6C3F64"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284A1428" w14:textId="466A05C5"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3109CD51" w14:textId="77777777" w:rsidTr="005954DA">
        <w:tc>
          <w:tcPr>
            <w:tcW w:w="630" w:type="dxa"/>
          </w:tcPr>
          <w:p w14:paraId="78734267" w14:textId="231E10D1"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11B3928C" w14:textId="0FC8BD97"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1819F63B" w14:textId="77777777" w:rsidTr="005954DA">
        <w:tc>
          <w:tcPr>
            <w:tcW w:w="630" w:type="dxa"/>
          </w:tcPr>
          <w:p w14:paraId="601668B3" w14:textId="3756C12F"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75BABE0D" w14:textId="5377D5ED"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217DEA1B" w14:textId="77777777" w:rsidTr="005954DA">
        <w:tc>
          <w:tcPr>
            <w:tcW w:w="630" w:type="dxa"/>
          </w:tcPr>
          <w:p w14:paraId="3707F280" w14:textId="65381007"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580A62D2" w14:textId="163E0AFC"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1BD2656C" w14:textId="77777777" w:rsidTr="005954DA">
        <w:tc>
          <w:tcPr>
            <w:tcW w:w="630" w:type="dxa"/>
          </w:tcPr>
          <w:p w14:paraId="768AE326" w14:textId="51D1FDB4"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30432AEC" w14:textId="32CBDC5F"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52F16673" w14:textId="77777777" w:rsidTr="005954DA">
        <w:tc>
          <w:tcPr>
            <w:tcW w:w="630" w:type="dxa"/>
          </w:tcPr>
          <w:p w14:paraId="718990DC" w14:textId="6D8D3250"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713D2CED" w14:textId="7FFED062"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02136AAB" w14:textId="77777777" w:rsidTr="005954DA">
        <w:tc>
          <w:tcPr>
            <w:tcW w:w="630" w:type="dxa"/>
          </w:tcPr>
          <w:p w14:paraId="11F4286A" w14:textId="5CD02ADC"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674CA2EE" w14:textId="0F955FB5"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0E528EBF" w14:textId="77777777" w:rsidTr="005954DA">
        <w:tc>
          <w:tcPr>
            <w:tcW w:w="630" w:type="dxa"/>
          </w:tcPr>
          <w:p w14:paraId="3DEFCC4E" w14:textId="3909273E"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77E1038F" w14:textId="70855BC6"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395DB3F9" w14:textId="77777777" w:rsidTr="005954DA">
        <w:tc>
          <w:tcPr>
            <w:tcW w:w="630" w:type="dxa"/>
          </w:tcPr>
          <w:p w14:paraId="103AEA5D" w14:textId="2F334FE3"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3D63D135" w14:textId="471E9D89"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0D5AFD00" w14:textId="77777777" w:rsidTr="005954DA">
        <w:tc>
          <w:tcPr>
            <w:tcW w:w="630" w:type="dxa"/>
          </w:tcPr>
          <w:p w14:paraId="5ACE2981" w14:textId="5E8C938D"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533758EA" w14:textId="7C8E6C1B" w:rsidR="00E931B2" w:rsidRPr="004F3712" w:rsidRDefault="00E931B2" w:rsidP="00E931B2">
            <w:pPr>
              <w:pStyle w:val="TOC2"/>
              <w:spacing w:before="0"/>
              <w:ind w:left="340"/>
              <w:rPr>
                <w:rFonts w:ascii="Times New Roman" w:hAnsi="Times New Roman"/>
                <w:b w:val="0"/>
                <w:bCs w:val="0"/>
                <w:sz w:val="22"/>
                <w:szCs w:val="22"/>
                <w:cs/>
              </w:rPr>
            </w:pPr>
          </w:p>
        </w:tc>
      </w:tr>
      <w:tr w:rsidR="00E931B2" w:rsidRPr="004F3712" w14:paraId="41B82C61" w14:textId="77777777" w:rsidTr="005954DA">
        <w:tc>
          <w:tcPr>
            <w:tcW w:w="630" w:type="dxa"/>
          </w:tcPr>
          <w:p w14:paraId="76A8A35E" w14:textId="52056B21"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3E1188C1" w14:textId="7ED631C1"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6F7D5426" w14:textId="77777777" w:rsidTr="005954DA">
        <w:tc>
          <w:tcPr>
            <w:tcW w:w="630" w:type="dxa"/>
          </w:tcPr>
          <w:p w14:paraId="518B5E07" w14:textId="34EBA1D6" w:rsidR="00E931B2" w:rsidRPr="004F3712" w:rsidRDefault="00E931B2" w:rsidP="00E931B2">
            <w:pPr>
              <w:pStyle w:val="TOC2"/>
              <w:spacing w:before="0"/>
              <w:ind w:left="340" w:hanging="448"/>
              <w:jc w:val="both"/>
              <w:rPr>
                <w:rFonts w:ascii="Times New Roman" w:hAnsi="Times New Roman"/>
                <w:b w:val="0"/>
                <w:bCs w:val="0"/>
                <w:sz w:val="22"/>
                <w:szCs w:val="22"/>
              </w:rPr>
            </w:pPr>
          </w:p>
        </w:tc>
        <w:tc>
          <w:tcPr>
            <w:tcW w:w="7488" w:type="dxa"/>
          </w:tcPr>
          <w:p w14:paraId="0D862D1C" w14:textId="7A3FB351"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1E211B04" w14:textId="77777777" w:rsidTr="005954DA">
        <w:tc>
          <w:tcPr>
            <w:tcW w:w="630" w:type="dxa"/>
          </w:tcPr>
          <w:p w14:paraId="361232DC" w14:textId="77777777" w:rsidR="00E931B2" w:rsidRPr="004F3712" w:rsidRDefault="00E931B2" w:rsidP="00E931B2">
            <w:pPr>
              <w:pStyle w:val="TOC2"/>
              <w:spacing w:before="0"/>
              <w:ind w:left="340"/>
              <w:rPr>
                <w:rFonts w:ascii="Times New Roman" w:hAnsi="Times New Roman"/>
                <w:b w:val="0"/>
                <w:bCs w:val="0"/>
                <w:sz w:val="22"/>
                <w:szCs w:val="22"/>
              </w:rPr>
            </w:pPr>
          </w:p>
        </w:tc>
        <w:tc>
          <w:tcPr>
            <w:tcW w:w="7488" w:type="dxa"/>
          </w:tcPr>
          <w:p w14:paraId="79F3EEE7" w14:textId="77777777"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68EDAAE5" w14:textId="77777777" w:rsidTr="005954DA">
        <w:tc>
          <w:tcPr>
            <w:tcW w:w="630" w:type="dxa"/>
          </w:tcPr>
          <w:p w14:paraId="77162F1C" w14:textId="77777777" w:rsidR="00E931B2" w:rsidRPr="004F3712" w:rsidRDefault="00E931B2" w:rsidP="00E931B2">
            <w:pPr>
              <w:pStyle w:val="TOC2"/>
              <w:spacing w:before="0"/>
              <w:ind w:left="340"/>
              <w:rPr>
                <w:rFonts w:ascii="Times New Roman" w:hAnsi="Times New Roman"/>
                <w:b w:val="0"/>
                <w:bCs w:val="0"/>
                <w:sz w:val="22"/>
                <w:szCs w:val="22"/>
              </w:rPr>
            </w:pPr>
          </w:p>
        </w:tc>
        <w:tc>
          <w:tcPr>
            <w:tcW w:w="7488" w:type="dxa"/>
          </w:tcPr>
          <w:p w14:paraId="6BCB14E6" w14:textId="77777777" w:rsidR="00E931B2" w:rsidRPr="004F3712" w:rsidRDefault="00E931B2" w:rsidP="00E931B2">
            <w:pPr>
              <w:pStyle w:val="TOC2"/>
              <w:spacing w:before="0"/>
              <w:ind w:left="340"/>
              <w:rPr>
                <w:rFonts w:ascii="Times New Roman" w:hAnsi="Times New Roman"/>
                <w:b w:val="0"/>
                <w:bCs w:val="0"/>
                <w:sz w:val="22"/>
                <w:szCs w:val="22"/>
              </w:rPr>
            </w:pPr>
          </w:p>
        </w:tc>
      </w:tr>
      <w:tr w:rsidR="00E931B2" w:rsidRPr="004F3712" w14:paraId="2D7107F7" w14:textId="77777777" w:rsidTr="005954DA">
        <w:tc>
          <w:tcPr>
            <w:tcW w:w="630" w:type="dxa"/>
          </w:tcPr>
          <w:p w14:paraId="00C21067" w14:textId="77777777" w:rsidR="00E931B2" w:rsidRPr="004F3712" w:rsidRDefault="00E931B2" w:rsidP="00E931B2">
            <w:pPr>
              <w:pStyle w:val="TOC2"/>
              <w:spacing w:before="0"/>
              <w:ind w:left="340"/>
              <w:rPr>
                <w:rFonts w:ascii="Times New Roman" w:hAnsi="Times New Roman"/>
                <w:b w:val="0"/>
                <w:bCs w:val="0"/>
                <w:sz w:val="22"/>
                <w:szCs w:val="22"/>
              </w:rPr>
            </w:pPr>
          </w:p>
        </w:tc>
        <w:tc>
          <w:tcPr>
            <w:tcW w:w="7488" w:type="dxa"/>
          </w:tcPr>
          <w:p w14:paraId="6CE1CC8C" w14:textId="77777777" w:rsidR="00E931B2" w:rsidRPr="004F3712" w:rsidRDefault="00E931B2" w:rsidP="00E931B2">
            <w:pPr>
              <w:pStyle w:val="TOC2"/>
              <w:spacing w:before="0"/>
              <w:ind w:left="340"/>
              <w:rPr>
                <w:rFonts w:ascii="Times New Roman" w:hAnsi="Times New Roman"/>
                <w:b w:val="0"/>
                <w:bCs w:val="0"/>
                <w:sz w:val="22"/>
                <w:szCs w:val="22"/>
              </w:rPr>
            </w:pPr>
          </w:p>
        </w:tc>
      </w:tr>
    </w:tbl>
    <w:p w14:paraId="7C48B24D" w14:textId="77777777" w:rsidR="005954DA" w:rsidRPr="004F3712" w:rsidRDefault="005954DA" w:rsidP="002367F4">
      <w:pPr>
        <w:pStyle w:val="IndexHeading1"/>
        <w:spacing w:after="0" w:line="240" w:lineRule="atLeast"/>
        <w:ind w:left="1080" w:hanging="1080"/>
        <w:outlineLvl w:val="0"/>
        <w:rPr>
          <w:rFonts w:cs="Times New Roman"/>
          <w:szCs w:val="22"/>
          <w:lang w:val="en-US" w:bidi="th-TH"/>
        </w:rPr>
      </w:pPr>
    </w:p>
    <w:p w14:paraId="23DB0C69" w14:textId="77777777" w:rsidR="005954DA" w:rsidRPr="004F3712" w:rsidRDefault="005954DA" w:rsidP="002367F4">
      <w:pPr>
        <w:pStyle w:val="IndexHeading1"/>
        <w:spacing w:after="0" w:line="240" w:lineRule="atLeast"/>
        <w:ind w:left="1080" w:hanging="1080"/>
        <w:outlineLvl w:val="0"/>
        <w:rPr>
          <w:rFonts w:cs="Times New Roman"/>
          <w:szCs w:val="22"/>
          <w:lang w:bidi="th-TH"/>
        </w:rPr>
      </w:pPr>
    </w:p>
    <w:p w14:paraId="328487DF" w14:textId="77777777" w:rsidR="008A79C3" w:rsidRPr="004F3712" w:rsidRDefault="008A79C3" w:rsidP="008A79C3">
      <w:pPr>
        <w:pStyle w:val="index"/>
        <w:tabs>
          <w:tab w:val="clear" w:pos="1134"/>
        </w:tabs>
        <w:spacing w:after="0" w:line="240" w:lineRule="auto"/>
        <w:outlineLvl w:val="0"/>
        <w:rPr>
          <w:rFonts w:asciiTheme="majorBidi" w:hAnsiTheme="majorBidi" w:cstheme="majorBidi"/>
          <w:sz w:val="28"/>
          <w:szCs w:val="28"/>
          <w:cs/>
          <w:lang w:val="en-US" w:bidi="th-TH"/>
        </w:rPr>
      </w:pPr>
      <w:bookmarkStart w:id="0" w:name="_Hlk23440558"/>
    </w:p>
    <w:bookmarkEnd w:id="0"/>
    <w:p w14:paraId="1484BAD8" w14:textId="29975AD9" w:rsidR="00DB726A" w:rsidRPr="004F3712" w:rsidRDefault="00DB726A">
      <w:pPr>
        <w:spacing w:after="0" w:line="240" w:lineRule="auto"/>
        <w:rPr>
          <w:rFonts w:asciiTheme="majorBidi" w:hAnsiTheme="majorBidi" w:cstheme="majorBidi"/>
          <w:sz w:val="30"/>
          <w:szCs w:val="30"/>
        </w:rPr>
      </w:pPr>
      <w:r w:rsidRPr="004F3712">
        <w:rPr>
          <w:rFonts w:asciiTheme="majorBidi" w:hAnsiTheme="majorBidi" w:cstheme="majorBidi"/>
          <w:sz w:val="30"/>
          <w:szCs w:val="30"/>
        </w:rPr>
        <w:br w:type="page"/>
      </w:r>
    </w:p>
    <w:p w14:paraId="19CCCBDB" w14:textId="77777777" w:rsidR="00490064" w:rsidRPr="004F3712" w:rsidRDefault="00490064" w:rsidP="007965A7">
      <w:pPr>
        <w:tabs>
          <w:tab w:val="left" w:pos="540"/>
        </w:tabs>
        <w:spacing w:after="0" w:line="240" w:lineRule="atLeast"/>
        <w:ind w:left="540"/>
        <w:jc w:val="thaiDistribute"/>
        <w:rPr>
          <w:rFonts w:ascii="Times New Roman" w:hAnsi="Times New Roman" w:cs="Times New Roman"/>
          <w:spacing w:val="-5"/>
          <w:szCs w:val="22"/>
        </w:rPr>
      </w:pPr>
      <w:r w:rsidRPr="004F3712">
        <w:rPr>
          <w:rFonts w:ascii="Times New Roman" w:hAnsi="Times New Roman" w:cs="Times New Roman"/>
          <w:spacing w:val="-5"/>
          <w:szCs w:val="22"/>
        </w:rPr>
        <w:lastRenderedPageBreak/>
        <w:t>These notes form an integral part of the interim financial statements.</w:t>
      </w:r>
    </w:p>
    <w:p w14:paraId="148DD2B5" w14:textId="77777777" w:rsidR="002367F4" w:rsidRPr="004F3712" w:rsidRDefault="002367F4" w:rsidP="00DF6542">
      <w:pPr>
        <w:spacing w:after="0" w:line="240" w:lineRule="atLeast"/>
        <w:ind w:left="547" w:right="-43"/>
        <w:jc w:val="thaiDistribute"/>
        <w:rPr>
          <w:rFonts w:ascii="Times New Roman" w:eastAsia="Times New Roman" w:hAnsi="Times New Roman" w:cs="Times New Roman"/>
          <w:szCs w:val="22"/>
        </w:rPr>
      </w:pPr>
    </w:p>
    <w:p w14:paraId="2E6DB164" w14:textId="2530ECBF" w:rsidR="00490064" w:rsidRPr="004F3712" w:rsidRDefault="00490064" w:rsidP="00DF6542">
      <w:pPr>
        <w:tabs>
          <w:tab w:val="left" w:pos="540"/>
        </w:tabs>
        <w:spacing w:after="0" w:line="240" w:lineRule="atLeast"/>
        <w:ind w:left="540"/>
        <w:jc w:val="thaiDistribute"/>
        <w:rPr>
          <w:rFonts w:ascii="Times New Roman" w:hAnsi="Times New Roman" w:cs="Times New Roman"/>
          <w:spacing w:val="-5"/>
          <w:szCs w:val="22"/>
          <w:cs/>
        </w:rPr>
      </w:pPr>
      <w:r w:rsidRPr="004F3712">
        <w:rPr>
          <w:rFonts w:ascii="Times New Roman" w:hAnsi="Times New Roman" w:cs="Times New Roman"/>
          <w:spacing w:val="-5"/>
          <w:szCs w:val="22"/>
        </w:rPr>
        <w:t xml:space="preserve">The interim financial statements issued for Thai regulatory reporting purposes are prepared in the Thai language. These English language financial statements have been prepared from the Thai language </w:t>
      </w:r>
      <w:r w:rsidR="003C4A01" w:rsidRPr="004F3712">
        <w:rPr>
          <w:rFonts w:ascii="Times New Roman" w:hAnsi="Times New Roman" w:cs="Times New Roman"/>
          <w:spacing w:val="-5"/>
          <w:szCs w:val="22"/>
        </w:rPr>
        <w:t xml:space="preserve">statutory </w:t>
      </w:r>
      <w:r w:rsidRPr="004F3712">
        <w:rPr>
          <w:rFonts w:ascii="Times New Roman" w:hAnsi="Times New Roman" w:cs="Times New Roman"/>
          <w:spacing w:val="-5"/>
          <w:szCs w:val="22"/>
        </w:rPr>
        <w:t xml:space="preserve">financial statements, and were approved and authorised for issue by the Board of Directors on </w:t>
      </w:r>
      <w:r w:rsidR="00A30287" w:rsidRPr="004F3712">
        <w:rPr>
          <w:rFonts w:ascii="Times New Roman" w:hAnsi="Times New Roman" w:cs="Times New Roman"/>
          <w:spacing w:val="-5"/>
          <w:szCs w:val="22"/>
        </w:rPr>
        <w:t xml:space="preserve">14 May </w:t>
      </w:r>
      <w:r w:rsidRPr="004F3712">
        <w:rPr>
          <w:rFonts w:ascii="Times New Roman" w:hAnsi="Times New Roman" w:cs="Times New Roman"/>
          <w:spacing w:val="-5"/>
          <w:szCs w:val="22"/>
        </w:rPr>
        <w:t>2025</w:t>
      </w:r>
      <w:r w:rsidR="003C4A01" w:rsidRPr="004F3712">
        <w:rPr>
          <w:rFonts w:ascii="Times New Roman" w:hAnsi="Times New Roman" w:cs="Times New Roman"/>
          <w:spacing w:val="-5"/>
          <w:szCs w:val="22"/>
        </w:rPr>
        <w:t>.</w:t>
      </w:r>
    </w:p>
    <w:p w14:paraId="6068C580" w14:textId="77777777" w:rsidR="00490064" w:rsidRPr="004F3712" w:rsidRDefault="00490064" w:rsidP="00DF6542">
      <w:pPr>
        <w:tabs>
          <w:tab w:val="left" w:pos="227"/>
          <w:tab w:val="left" w:pos="454"/>
          <w:tab w:val="left" w:pos="54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both"/>
        <w:rPr>
          <w:rFonts w:ascii="Times New Roman" w:eastAsia="Times New Roman" w:hAnsi="Times New Roman" w:cs="Times New Roman"/>
          <w:szCs w:val="22"/>
        </w:rPr>
      </w:pPr>
    </w:p>
    <w:p w14:paraId="0AA95500" w14:textId="19799EE7" w:rsidR="005201E6" w:rsidRPr="004F3712" w:rsidRDefault="00DF6542" w:rsidP="00DF6542">
      <w:pPr>
        <w:keepNext/>
        <w:keepLines/>
        <w:numPr>
          <w:ilvl w:val="0"/>
          <w:numId w:val="2"/>
        </w:numPr>
        <w:tabs>
          <w:tab w:val="clear" w:pos="518"/>
          <w:tab w:val="left" w:pos="540"/>
        </w:tabs>
        <w:spacing w:after="0" w:line="240" w:lineRule="atLeast"/>
        <w:ind w:right="-45"/>
        <w:jc w:val="thaiDistribute"/>
        <w:outlineLvl w:val="0"/>
        <w:rPr>
          <w:rFonts w:ascii="Times New Roman" w:eastAsia="Times New Roman" w:hAnsi="Times New Roman" w:cs="Times New Roman"/>
          <w:b/>
          <w:bCs/>
          <w:sz w:val="24"/>
          <w:szCs w:val="24"/>
          <w:cs/>
          <w:lang w:val="th-TH" w:eastAsia="x-none"/>
        </w:rPr>
      </w:pPr>
      <w:r w:rsidRPr="004F3712">
        <w:rPr>
          <w:rFonts w:ascii="Times New Roman" w:eastAsia="Times New Roman" w:hAnsi="Times New Roman" w:cs="Times New Roman"/>
          <w:b/>
          <w:bCs/>
          <w:sz w:val="24"/>
          <w:szCs w:val="24"/>
          <w:lang w:eastAsia="x-none"/>
        </w:rPr>
        <w:t>Basis of preparation of the interim financial statements</w:t>
      </w:r>
    </w:p>
    <w:p w14:paraId="4F44DEED" w14:textId="77777777" w:rsidR="00C418A0" w:rsidRPr="004F3712" w:rsidRDefault="00C418A0" w:rsidP="00DF6542">
      <w:pPr>
        <w:tabs>
          <w:tab w:val="left" w:pos="540"/>
        </w:tabs>
        <w:spacing w:after="0" w:line="240" w:lineRule="atLeast"/>
        <w:ind w:left="540" w:right="-43"/>
        <w:jc w:val="thaiDistribute"/>
        <w:rPr>
          <w:rFonts w:ascii="Times New Roman" w:eastAsia="Times New Roman" w:hAnsi="Times New Roman" w:cs="Times New Roman"/>
          <w:szCs w:val="22"/>
        </w:rPr>
      </w:pPr>
    </w:p>
    <w:p w14:paraId="2F5CC17A" w14:textId="08B2A29B" w:rsidR="00DF6542" w:rsidRPr="004F3712" w:rsidRDefault="00DF6542" w:rsidP="00DF6542">
      <w:pPr>
        <w:pStyle w:val="BodyText"/>
        <w:spacing w:after="0" w:line="240" w:lineRule="atLeast"/>
        <w:ind w:left="547"/>
        <w:jc w:val="thaiDistribute"/>
        <w:rPr>
          <w:rFonts w:ascii="Times New Roman" w:hAnsi="Times New Roman" w:cs="Times New Roman"/>
          <w:szCs w:val="22"/>
        </w:rPr>
      </w:pPr>
      <w:r w:rsidRPr="004F3712">
        <w:rPr>
          <w:rFonts w:ascii="Times New Roman" w:hAnsi="Times New Roman" w:cs="Times New Roman"/>
          <w:szCs w:val="22"/>
        </w:rPr>
        <w:t xml:space="preserve">The condensed interim financial statements are presented in the same format as the annual financial statements together with notes to the interim financial statements on a condensed basis </w:t>
      </w:r>
      <w:r w:rsidR="005B2032" w:rsidRPr="004F3712">
        <w:rPr>
          <w:rFonts w:ascii="Times New Roman" w:hAnsi="Times New Roman" w:cs="Times New Roman"/>
          <w:szCs w:val="22"/>
        </w:rPr>
        <w:br/>
      </w:r>
      <w:r w:rsidRPr="004F3712">
        <w:rPr>
          <w:rFonts w:ascii="Times New Roman" w:hAnsi="Times New Roman" w:cs="Times New Roman"/>
          <w:szCs w:val="22"/>
        </w:rPr>
        <w:t xml:space="preserve">(“interim financial statements”) in accordance with Thai Accounting Standard (TAS) No. 34 </w:t>
      </w:r>
      <w:r w:rsidRPr="004F3712">
        <w:rPr>
          <w:rFonts w:ascii="Times New Roman" w:hAnsi="Times New Roman" w:cs="Times New Roman"/>
          <w:i/>
          <w:iCs/>
          <w:szCs w:val="22"/>
        </w:rPr>
        <w:t xml:space="preserve">Interim Financial Reporting, </w:t>
      </w:r>
      <w:r w:rsidRPr="004F3712">
        <w:rPr>
          <w:rFonts w:ascii="Times New Roman" w:hAnsi="Times New Roman" w:cs="Times New Roman"/>
          <w:szCs w:val="22"/>
        </w:rPr>
        <w:t>guidelines promulgated by the Federation of Accounting Professions and applicable rules and regulations of the Thai Securities and Exchange Commission. The interim financial statements focus on new activities, events and circumstances to avoid repetition of information previously reported in annual financial statements. Accordingly, these interim financial statements should be read in conjunction with the financial statements of the Company and its subsidiaries for the year ended</w:t>
      </w:r>
      <w:r w:rsidR="005B2032" w:rsidRPr="004F3712">
        <w:rPr>
          <w:rFonts w:ascii="Times New Roman" w:hAnsi="Times New Roman" w:cs="Times New Roman"/>
          <w:szCs w:val="22"/>
        </w:rPr>
        <w:t xml:space="preserve"> </w:t>
      </w:r>
      <w:r w:rsidRPr="004F3712">
        <w:rPr>
          <w:rFonts w:ascii="Times New Roman" w:hAnsi="Times New Roman" w:cs="Times New Roman"/>
          <w:szCs w:val="22"/>
        </w:rPr>
        <w:t>31 December 2024.</w:t>
      </w:r>
    </w:p>
    <w:p w14:paraId="14773951" w14:textId="77777777" w:rsidR="00DF6542" w:rsidRPr="004F3712" w:rsidRDefault="00DF6542" w:rsidP="00DF6542">
      <w:pPr>
        <w:pStyle w:val="BodyText"/>
        <w:spacing w:after="0" w:line="240" w:lineRule="atLeast"/>
        <w:ind w:left="547"/>
        <w:jc w:val="thaiDistribute"/>
        <w:rPr>
          <w:rFonts w:ascii="Times New Roman" w:hAnsi="Times New Roman" w:cs="Times New Roman"/>
          <w:szCs w:val="22"/>
        </w:rPr>
      </w:pPr>
    </w:p>
    <w:p w14:paraId="5ACF5D15" w14:textId="478AA306" w:rsidR="006E720F" w:rsidRPr="004F3712" w:rsidRDefault="00DF6542" w:rsidP="006E720F">
      <w:pPr>
        <w:spacing w:after="0" w:line="240" w:lineRule="atLeast"/>
        <w:ind w:left="562" w:right="108"/>
        <w:jc w:val="thaiDistribute"/>
        <w:rPr>
          <w:rFonts w:ascii="Times New Roman" w:hAnsi="Times New Roman" w:cs="Times New Roman"/>
          <w:szCs w:val="22"/>
        </w:rPr>
      </w:pPr>
      <w:r w:rsidRPr="004F3712">
        <w:rPr>
          <w:rFonts w:ascii="Times New Roman" w:hAnsi="Times New Roman" w:cs="Times New Roman"/>
          <w:szCs w:val="22"/>
        </w:rPr>
        <w:t xml:space="preserve">In preparing these interim financial statements, judgements and estimates are made by management in applying the Group’s accounting policies. Actual results may differ from these estimates. </w:t>
      </w:r>
      <w:r w:rsidR="009903FB" w:rsidRPr="004F3712">
        <w:rPr>
          <w:rFonts w:ascii="Times New Roman" w:hAnsi="Times New Roman" w:cs="Times New Roman"/>
          <w:szCs w:val="22"/>
        </w:rPr>
        <w:br/>
      </w:r>
      <w:r w:rsidRPr="004F3712">
        <w:rPr>
          <w:rFonts w:ascii="Times New Roman" w:hAnsi="Times New Roman" w:cs="Times New Roman"/>
          <w:szCs w:val="22"/>
        </w:rPr>
        <w:t>The accounting policies, methods of computation and the key sources of estimation uncertainty were the same as those that described in the financial statements for the year ended 31 December 2024.</w:t>
      </w:r>
    </w:p>
    <w:p w14:paraId="5A2FF589" w14:textId="77777777" w:rsidR="006E720F" w:rsidRPr="004F3712" w:rsidRDefault="006E720F" w:rsidP="006E720F">
      <w:pPr>
        <w:pStyle w:val="BodyText"/>
        <w:spacing w:after="0" w:line="240" w:lineRule="atLeast"/>
        <w:ind w:left="547"/>
        <w:jc w:val="thaiDistribute"/>
        <w:rPr>
          <w:rFonts w:ascii="Times New Roman" w:hAnsi="Times New Roman" w:cs="Times New Roman"/>
          <w:szCs w:val="22"/>
        </w:rPr>
      </w:pPr>
    </w:p>
    <w:p w14:paraId="041C03B4" w14:textId="35FC2555" w:rsidR="006E720F" w:rsidRPr="004F3712" w:rsidRDefault="003C4A01" w:rsidP="006E720F">
      <w:pPr>
        <w:pStyle w:val="BodyText"/>
        <w:spacing w:after="0" w:line="240" w:lineRule="atLeast"/>
        <w:ind w:left="547"/>
        <w:jc w:val="thaiDistribute"/>
        <w:rPr>
          <w:rFonts w:ascii="Times New Roman" w:hAnsi="Times New Roman" w:cs="Times New Roman"/>
          <w:i/>
          <w:iCs/>
          <w:szCs w:val="22"/>
        </w:rPr>
      </w:pPr>
      <w:r w:rsidRPr="004F3712">
        <w:rPr>
          <w:rFonts w:ascii="Times New Roman" w:hAnsi="Times New Roman" w:cs="Times New Roman"/>
          <w:i/>
          <w:iCs/>
          <w:szCs w:val="22"/>
        </w:rPr>
        <w:t>G</w:t>
      </w:r>
      <w:r w:rsidR="006E720F" w:rsidRPr="004F3712">
        <w:rPr>
          <w:rFonts w:ascii="Times New Roman" w:hAnsi="Times New Roman" w:cs="Times New Roman"/>
          <w:i/>
          <w:iCs/>
          <w:szCs w:val="22"/>
        </w:rPr>
        <w:t>oing concern</w:t>
      </w:r>
    </w:p>
    <w:p w14:paraId="41C6B0AF" w14:textId="77777777" w:rsidR="006E720F" w:rsidRPr="004F3712" w:rsidRDefault="006E720F" w:rsidP="00064934">
      <w:pPr>
        <w:spacing w:after="0" w:line="240" w:lineRule="atLeast"/>
        <w:ind w:left="562" w:right="108"/>
        <w:jc w:val="thaiDistribute"/>
        <w:rPr>
          <w:rFonts w:ascii="Times New Roman" w:hAnsi="Times New Roman" w:cs="Times New Roman"/>
          <w:szCs w:val="22"/>
        </w:rPr>
      </w:pPr>
    </w:p>
    <w:p w14:paraId="660E3AC6" w14:textId="1D6BF6EF" w:rsidR="003C4A01" w:rsidRPr="004F3712" w:rsidRDefault="003C4A01" w:rsidP="003C4A01">
      <w:pPr>
        <w:spacing w:after="0" w:line="240" w:lineRule="atLeast"/>
        <w:ind w:left="562" w:right="108"/>
        <w:jc w:val="thaiDistribute"/>
        <w:rPr>
          <w:rFonts w:ascii="Times New Roman" w:hAnsi="Times New Roman" w:cstheme="minorBidi"/>
          <w:szCs w:val="22"/>
          <w:cs/>
        </w:rPr>
      </w:pPr>
      <w:r w:rsidRPr="004F3712">
        <w:rPr>
          <w:rFonts w:ascii="Times New Roman" w:hAnsi="Times New Roman" w:cs="Times New Roman"/>
          <w:szCs w:val="22"/>
        </w:rPr>
        <w:t>The</w:t>
      </w:r>
      <w:r w:rsidR="00EE0B72" w:rsidRPr="004F3712">
        <w:rPr>
          <w:rFonts w:ascii="Times New Roman" w:hAnsi="Times New Roman" w:cs="Times New Roman"/>
          <w:szCs w:val="22"/>
        </w:rPr>
        <w:t xml:space="preserve"> Group</w:t>
      </w:r>
      <w:r w:rsidR="00DB24FA" w:rsidRPr="004F3712">
        <w:rPr>
          <w:rFonts w:ascii="Times New Roman" w:hAnsi="Times New Roman" w:cs="Times New Roman"/>
          <w:szCs w:val="22"/>
        </w:rPr>
        <w:t xml:space="preserve"> and</w:t>
      </w:r>
      <w:r w:rsidR="00EE0B72" w:rsidRPr="004F3712">
        <w:rPr>
          <w:rFonts w:ascii="Times New Roman" w:hAnsi="Times New Roman" w:cs="Times New Roman"/>
          <w:szCs w:val="22"/>
        </w:rPr>
        <w:t xml:space="preserve"> the</w:t>
      </w:r>
      <w:r w:rsidRPr="004F3712">
        <w:rPr>
          <w:rFonts w:ascii="Times New Roman" w:hAnsi="Times New Roman" w:cs="Times New Roman"/>
          <w:szCs w:val="22"/>
        </w:rPr>
        <w:t xml:space="preserve"> Company incurred net loss for the three-month period ended 31 March 2025 of Baht </w:t>
      </w:r>
      <w:r w:rsidR="005B2032" w:rsidRPr="004F3712">
        <w:rPr>
          <w:rFonts w:ascii="Times New Roman" w:hAnsi="Times New Roman" w:cs="Times New Roman"/>
          <w:szCs w:val="22"/>
        </w:rPr>
        <w:t>25</w:t>
      </w:r>
      <w:r w:rsidRPr="004F3712">
        <w:rPr>
          <w:rFonts w:ascii="Times New Roman" w:hAnsi="Times New Roman" w:cs="Times New Roman"/>
          <w:szCs w:val="22"/>
        </w:rPr>
        <w:t>.</w:t>
      </w:r>
      <w:r w:rsidR="005B2032" w:rsidRPr="004F3712">
        <w:rPr>
          <w:rFonts w:ascii="Times New Roman" w:hAnsi="Times New Roman" w:cs="Times New Roman"/>
          <w:szCs w:val="22"/>
        </w:rPr>
        <w:t>87</w:t>
      </w:r>
      <w:r w:rsidRPr="004F3712">
        <w:rPr>
          <w:rFonts w:ascii="Times New Roman" w:hAnsi="Times New Roman" w:cs="Times New Roman"/>
          <w:szCs w:val="22"/>
        </w:rPr>
        <w:t xml:space="preserve"> million</w:t>
      </w:r>
      <w:r w:rsidR="005B2032" w:rsidRPr="004F3712">
        <w:rPr>
          <w:rFonts w:ascii="Times New Roman" w:hAnsi="Times New Roman" w:cs="Times New Roman"/>
          <w:szCs w:val="22"/>
        </w:rPr>
        <w:t xml:space="preserve"> and Baht 14.02 million</w:t>
      </w:r>
      <w:r w:rsidRPr="004F3712">
        <w:rPr>
          <w:rFonts w:ascii="Times New Roman" w:hAnsi="Times New Roman" w:cs="Times New Roman"/>
          <w:szCs w:val="22"/>
        </w:rPr>
        <w:t>,</w:t>
      </w:r>
      <w:r w:rsidR="005B2032" w:rsidRPr="004F3712">
        <w:rPr>
          <w:rFonts w:ascii="Times New Roman" w:hAnsi="Times New Roman" w:cs="Times New Roman"/>
          <w:szCs w:val="22"/>
        </w:rPr>
        <w:t xml:space="preserve"> respectively</w:t>
      </w:r>
      <w:r w:rsidRPr="004F3712">
        <w:rPr>
          <w:rFonts w:ascii="Times New Roman" w:hAnsi="Times New Roman" w:cs="Times New Roman"/>
          <w:szCs w:val="22"/>
        </w:rPr>
        <w:t xml:space="preserve"> </w:t>
      </w:r>
      <w:r w:rsidRPr="004F3712">
        <w:rPr>
          <w:rFonts w:ascii="Times New Roman" w:hAnsi="Times New Roman" w:cs="Times New Roman"/>
          <w:i/>
          <w:iCs/>
          <w:szCs w:val="22"/>
        </w:rPr>
        <w:t>(</w:t>
      </w:r>
      <w:r w:rsidR="00D72068" w:rsidRPr="004F3712">
        <w:rPr>
          <w:rFonts w:ascii="Times New Roman" w:hAnsi="Times New Roman" w:cs="Times New Roman"/>
          <w:i/>
          <w:iCs/>
          <w:szCs w:val="22"/>
        </w:rPr>
        <w:t xml:space="preserve">2024: </w:t>
      </w:r>
      <w:r w:rsidR="002461F0" w:rsidRPr="004F3712">
        <w:rPr>
          <w:rFonts w:ascii="Times New Roman" w:hAnsi="Times New Roman" w:cs="Times New Roman"/>
          <w:i/>
          <w:iCs/>
          <w:szCs w:val="22"/>
        </w:rPr>
        <w:t>the Company incurred net loss of Baht 9.48 million</w:t>
      </w:r>
      <w:r w:rsidRPr="004F3712">
        <w:rPr>
          <w:rFonts w:ascii="Times New Roman" w:hAnsi="Times New Roman" w:cs="Times New Roman"/>
          <w:i/>
          <w:iCs/>
          <w:szCs w:val="22"/>
        </w:rPr>
        <w:t xml:space="preserve">) </w:t>
      </w:r>
      <w:r w:rsidRPr="004F3712">
        <w:rPr>
          <w:rFonts w:ascii="Times New Roman" w:hAnsi="Times New Roman" w:cs="Times New Roman"/>
          <w:szCs w:val="22"/>
        </w:rPr>
        <w:t xml:space="preserve">and the Company had negative cash flows from operating activities for the three-month period ended 31 March 2025 of Baht 18.85 million </w:t>
      </w:r>
      <w:r w:rsidRPr="004F3712">
        <w:rPr>
          <w:rFonts w:ascii="Times New Roman" w:hAnsi="Times New Roman" w:cs="Times New Roman"/>
          <w:i/>
          <w:iCs/>
          <w:szCs w:val="22"/>
        </w:rPr>
        <w:t>(</w:t>
      </w:r>
      <w:r w:rsidR="00D72068" w:rsidRPr="004F3712">
        <w:rPr>
          <w:rFonts w:ascii="Times New Roman" w:hAnsi="Times New Roman" w:cstheme="minorBidi"/>
          <w:i/>
          <w:iCs/>
          <w:szCs w:val="22"/>
        </w:rPr>
        <w:t>2024:</w:t>
      </w:r>
      <w:r w:rsidRPr="004F3712">
        <w:rPr>
          <w:rFonts w:ascii="Times New Roman" w:hAnsi="Times New Roman" w:cs="Times New Roman"/>
          <w:i/>
          <w:iCs/>
          <w:szCs w:val="22"/>
        </w:rPr>
        <w:t xml:space="preserve"> Baht 50.14 million)</w:t>
      </w:r>
      <w:r w:rsidRPr="004F3712">
        <w:rPr>
          <w:rFonts w:ascii="Times New Roman" w:hAnsi="Times New Roman" w:cs="Times New Roman"/>
          <w:szCs w:val="22"/>
        </w:rPr>
        <w:t xml:space="preserve">. And as of that date, the Company had a deficit of Baht 737.46 million </w:t>
      </w:r>
      <w:r w:rsidRPr="004F3712">
        <w:rPr>
          <w:rFonts w:ascii="Times New Roman" w:hAnsi="Times New Roman" w:cs="Times New Roman"/>
          <w:i/>
          <w:iCs/>
          <w:szCs w:val="22"/>
        </w:rPr>
        <w:t>(31 December 2024: Baht 723.44 million)</w:t>
      </w:r>
      <w:r w:rsidRPr="004F3712">
        <w:rPr>
          <w:rFonts w:ascii="Times New Roman" w:hAnsi="Times New Roman" w:cs="Times New Roman"/>
          <w:szCs w:val="22"/>
        </w:rPr>
        <w:t>.</w:t>
      </w:r>
      <w:r w:rsidR="00A24E40" w:rsidRPr="004F3712">
        <w:rPr>
          <w:rFonts w:ascii="Times New Roman" w:hAnsi="Times New Roman" w:cs="Times New Roman"/>
          <w:szCs w:val="22"/>
        </w:rPr>
        <w:br/>
      </w:r>
      <w:r w:rsidRPr="004F3712">
        <w:rPr>
          <w:rFonts w:ascii="Times New Roman" w:hAnsi="Times New Roman" w:cs="Times New Roman"/>
          <w:szCs w:val="22"/>
        </w:rPr>
        <w:t>In addition, the Group and the Company had current liabilities exceed current assets by Baht 1,</w:t>
      </w:r>
      <w:r w:rsidR="00D72068" w:rsidRPr="004F3712">
        <w:rPr>
          <w:rFonts w:ascii="Times New Roman" w:hAnsi="Times New Roman" w:cs="Times New Roman"/>
          <w:szCs w:val="22"/>
        </w:rPr>
        <w:t>540</w:t>
      </w:r>
      <w:r w:rsidRPr="004F3712">
        <w:rPr>
          <w:rFonts w:ascii="Times New Roman" w:hAnsi="Times New Roman" w:cs="Times New Roman"/>
          <w:szCs w:val="22"/>
        </w:rPr>
        <w:t>.</w:t>
      </w:r>
      <w:r w:rsidR="00D72068" w:rsidRPr="004F3712">
        <w:rPr>
          <w:rFonts w:ascii="Times New Roman" w:hAnsi="Times New Roman" w:cs="Times New Roman"/>
          <w:szCs w:val="22"/>
        </w:rPr>
        <w:t>42</w:t>
      </w:r>
      <w:r w:rsidRPr="004F3712">
        <w:rPr>
          <w:rFonts w:ascii="Times New Roman" w:hAnsi="Times New Roman" w:cs="Times New Roman"/>
          <w:szCs w:val="22"/>
        </w:rPr>
        <w:t xml:space="preserve"> million and Baht 1,0</w:t>
      </w:r>
      <w:r w:rsidR="00D72068" w:rsidRPr="004F3712">
        <w:rPr>
          <w:rFonts w:ascii="Times New Roman" w:hAnsi="Times New Roman" w:cs="Times New Roman"/>
          <w:szCs w:val="22"/>
        </w:rPr>
        <w:t>98</w:t>
      </w:r>
      <w:r w:rsidRPr="004F3712">
        <w:rPr>
          <w:rFonts w:ascii="Times New Roman" w:hAnsi="Times New Roman" w:cs="Times New Roman"/>
          <w:szCs w:val="22"/>
        </w:rPr>
        <w:t>.</w:t>
      </w:r>
      <w:r w:rsidR="00D72068" w:rsidRPr="004F3712">
        <w:rPr>
          <w:rFonts w:ascii="Times New Roman" w:hAnsi="Times New Roman" w:cs="Times New Roman"/>
          <w:szCs w:val="22"/>
        </w:rPr>
        <w:t>81</w:t>
      </w:r>
      <w:r w:rsidRPr="004F3712">
        <w:rPr>
          <w:rFonts w:ascii="Times New Roman" w:hAnsi="Times New Roman" w:cs="Times New Roman"/>
          <w:szCs w:val="22"/>
        </w:rPr>
        <w:t xml:space="preserve"> million, respectively </w:t>
      </w:r>
      <w:r w:rsidRPr="004F3712">
        <w:rPr>
          <w:rFonts w:ascii="Times New Roman" w:hAnsi="Times New Roman" w:cs="Times New Roman"/>
          <w:i/>
          <w:iCs/>
          <w:szCs w:val="22"/>
        </w:rPr>
        <w:t>(31 December 2024: Baht 2,197.08 million and Baht 1,890.13 million, respectively).</w:t>
      </w:r>
      <w:r w:rsidRPr="004F3712">
        <w:rPr>
          <w:rFonts w:ascii="Times New Roman" w:hAnsi="Times New Roman" w:cs="Times New Roman"/>
          <w:szCs w:val="22"/>
        </w:rPr>
        <w:t xml:space="preserve"> The current liabilities mainly consisted of current portion of debentures and long-term borrowings from financial institutions amounting to Baht 1,366.23 million</w:t>
      </w:r>
      <w:r w:rsidR="005B2032" w:rsidRPr="004F3712">
        <w:rPr>
          <w:rFonts w:ascii="Times New Roman" w:hAnsi="Times New Roman" w:cs="Times New Roman"/>
          <w:szCs w:val="22"/>
        </w:rPr>
        <w:t xml:space="preserve"> and Baht 228.08 million</w:t>
      </w:r>
      <w:r w:rsidRPr="004F3712">
        <w:rPr>
          <w:rFonts w:ascii="Times New Roman" w:hAnsi="Times New Roman" w:cs="Times New Roman"/>
          <w:szCs w:val="22"/>
        </w:rPr>
        <w:t>, respectively. These events or circumstances indicate that a material uncertainty exists that may cast significant doubt on the Group's and the Company’s ability to continue as a going concern.</w:t>
      </w:r>
    </w:p>
    <w:p w14:paraId="57819998" w14:textId="77777777" w:rsidR="00791879" w:rsidRPr="004F3712" w:rsidRDefault="00791879" w:rsidP="003C4A01">
      <w:pPr>
        <w:spacing w:after="0" w:line="240" w:lineRule="atLeast"/>
        <w:ind w:left="562" w:right="108"/>
        <w:jc w:val="thaiDistribute"/>
        <w:rPr>
          <w:rFonts w:ascii="Times New Roman" w:hAnsi="Times New Roman" w:cs="Times New Roman"/>
          <w:szCs w:val="22"/>
        </w:rPr>
      </w:pPr>
    </w:p>
    <w:p w14:paraId="6085A430" w14:textId="6CBAF78D" w:rsidR="003C4A01" w:rsidRPr="004F3712" w:rsidRDefault="00791879" w:rsidP="00E01968">
      <w:pPr>
        <w:spacing w:after="0" w:line="240" w:lineRule="atLeast"/>
        <w:ind w:left="562" w:right="108"/>
        <w:jc w:val="thaiDistribute"/>
        <w:rPr>
          <w:rFonts w:ascii="Times New Roman" w:hAnsi="Times New Roman" w:cs="Times New Roman"/>
          <w:spacing w:val="-2"/>
          <w:szCs w:val="22"/>
        </w:rPr>
      </w:pPr>
      <w:r w:rsidRPr="004F3712">
        <w:rPr>
          <w:rFonts w:ascii="Times New Roman" w:hAnsi="Times New Roman" w:cs="Times New Roman"/>
          <w:spacing w:val="-2"/>
          <w:szCs w:val="22"/>
        </w:rPr>
        <w:t xml:space="preserve">On </w:t>
      </w:r>
      <w:r w:rsidRPr="004F3712">
        <w:rPr>
          <w:rFonts w:ascii="Times New Roman" w:hAnsi="Times New Roman" w:cs="Times New Roman"/>
          <w:spacing w:val="-2"/>
          <w:szCs w:val="22"/>
          <w:cs/>
        </w:rPr>
        <w:t>25</w:t>
      </w:r>
      <w:r w:rsidRPr="004F3712">
        <w:rPr>
          <w:rFonts w:ascii="Times New Roman" w:hAnsi="Times New Roman" w:cs="Times New Roman"/>
          <w:spacing w:val="-2"/>
          <w:szCs w:val="22"/>
        </w:rPr>
        <w:t xml:space="preserve"> February </w:t>
      </w:r>
      <w:r w:rsidRPr="004F3712">
        <w:rPr>
          <w:rFonts w:ascii="Times New Roman" w:hAnsi="Times New Roman" w:cs="Times New Roman"/>
          <w:spacing w:val="-2"/>
          <w:szCs w:val="22"/>
          <w:cs/>
        </w:rPr>
        <w:t>2025</w:t>
      </w:r>
      <w:r w:rsidRPr="004F3712">
        <w:rPr>
          <w:rFonts w:ascii="Times New Roman" w:hAnsi="Times New Roman" w:cs="Times New Roman"/>
          <w:spacing w:val="-2"/>
          <w:szCs w:val="22"/>
        </w:rPr>
        <w:t xml:space="preserve"> and </w:t>
      </w:r>
      <w:r w:rsidRPr="004F3712">
        <w:rPr>
          <w:rFonts w:ascii="Times New Roman" w:hAnsi="Times New Roman" w:cs="Times New Roman"/>
          <w:spacing w:val="-2"/>
          <w:szCs w:val="22"/>
          <w:cs/>
        </w:rPr>
        <w:t xml:space="preserve">5 </w:t>
      </w:r>
      <w:r w:rsidRPr="004F3712">
        <w:rPr>
          <w:rFonts w:ascii="Times New Roman" w:hAnsi="Times New Roman" w:cs="Times New Roman"/>
          <w:spacing w:val="-2"/>
          <w:szCs w:val="22"/>
        </w:rPr>
        <w:t xml:space="preserve">March </w:t>
      </w:r>
      <w:r w:rsidRPr="004F3712">
        <w:rPr>
          <w:rFonts w:ascii="Times New Roman" w:hAnsi="Times New Roman" w:cs="Times New Roman"/>
          <w:spacing w:val="-2"/>
          <w:szCs w:val="22"/>
          <w:cs/>
        </w:rPr>
        <w:t>2025</w:t>
      </w:r>
      <w:r w:rsidRPr="004F3712">
        <w:rPr>
          <w:rFonts w:ascii="Times New Roman" w:hAnsi="Times New Roman" w:cs="Times New Roman"/>
          <w:spacing w:val="-2"/>
          <w:szCs w:val="22"/>
        </w:rPr>
        <w:t xml:space="preserve">, the Company has </w:t>
      </w:r>
      <w:r w:rsidR="00E01968" w:rsidRPr="004F3712">
        <w:rPr>
          <w:rFonts w:ascii="Times New Roman" w:hAnsi="Times New Roman" w:cs="Times New Roman"/>
          <w:spacing w:val="-2"/>
          <w:szCs w:val="22"/>
        </w:rPr>
        <w:t>been</w:t>
      </w:r>
      <w:r w:rsidR="007965A7" w:rsidRPr="004F3712">
        <w:rPr>
          <w:rFonts w:ascii="Times New Roman" w:hAnsi="Times New Roman" w:cs="Times New Roman"/>
          <w:spacing w:val="-2"/>
          <w:szCs w:val="22"/>
        </w:rPr>
        <w:t xml:space="preserve"> </w:t>
      </w:r>
      <w:r w:rsidRPr="004F3712">
        <w:rPr>
          <w:rFonts w:ascii="Times New Roman" w:hAnsi="Times New Roman" w:cs="Times New Roman"/>
          <w:spacing w:val="-2"/>
          <w:szCs w:val="22"/>
        </w:rPr>
        <w:t xml:space="preserve">approved by the </w:t>
      </w:r>
      <w:r w:rsidR="00E01968" w:rsidRPr="004F3712">
        <w:rPr>
          <w:rFonts w:ascii="Times New Roman" w:hAnsi="Times New Roman" w:cs="Times New Roman"/>
          <w:spacing w:val="-2"/>
          <w:szCs w:val="22"/>
        </w:rPr>
        <w:t>bondholders</w:t>
      </w:r>
      <w:r w:rsidRPr="004F3712">
        <w:rPr>
          <w:rFonts w:ascii="Times New Roman" w:hAnsi="Times New Roman" w:cs="Times New Roman"/>
          <w:spacing w:val="-2"/>
          <w:szCs w:val="22"/>
        </w:rPr>
        <w:t xml:space="preserve"> </w:t>
      </w:r>
      <w:r w:rsidR="00E01968" w:rsidRPr="004F3712">
        <w:rPr>
          <w:rFonts w:ascii="Times New Roman" w:hAnsi="Times New Roman" w:cs="Times New Roman"/>
          <w:spacing w:val="-2"/>
          <w:szCs w:val="22"/>
        </w:rPr>
        <w:t>to amend</w:t>
      </w:r>
      <w:r w:rsidRPr="004F3712">
        <w:rPr>
          <w:rFonts w:ascii="Times New Roman" w:hAnsi="Times New Roman" w:cs="Times New Roman"/>
          <w:spacing w:val="-2"/>
          <w:szCs w:val="22"/>
        </w:rPr>
        <w:t xml:space="preserve"> </w:t>
      </w:r>
      <w:r w:rsidR="00E01968" w:rsidRPr="004F3712">
        <w:rPr>
          <w:rFonts w:ascii="Times New Roman" w:hAnsi="Times New Roman" w:cs="Times New Roman"/>
          <w:spacing w:val="-2"/>
          <w:szCs w:val="22"/>
        </w:rPr>
        <w:t xml:space="preserve">the terms and conditions of the 4 bond series, including </w:t>
      </w:r>
      <w:r w:rsidRPr="004F3712">
        <w:rPr>
          <w:rFonts w:ascii="Times New Roman" w:hAnsi="Times New Roman" w:cs="Times New Roman"/>
          <w:spacing w:val="-2"/>
          <w:szCs w:val="22"/>
        </w:rPr>
        <w:t xml:space="preserve">extension of the maturity dates of the debentures </w:t>
      </w:r>
      <w:r w:rsidR="00E01968" w:rsidRPr="004F3712">
        <w:rPr>
          <w:rFonts w:ascii="Times New Roman" w:hAnsi="Times New Roman" w:cs="Times New Roman"/>
          <w:spacing w:val="-2"/>
          <w:szCs w:val="22"/>
        </w:rPr>
        <w:t>by 1 year from original maturity date. It was proposed to partially repay the bond principal and increase the interest rate</w:t>
      </w:r>
      <w:r w:rsidR="00B207F9" w:rsidRPr="004F3712">
        <w:rPr>
          <w:rFonts w:ascii="Times New Roman" w:hAnsi="Times New Roman" w:cs="Times New Roman"/>
          <w:spacing w:val="-2"/>
          <w:szCs w:val="22"/>
        </w:rPr>
        <w:t xml:space="preserve"> (see note 12)</w:t>
      </w:r>
      <w:r w:rsidR="00DB24FA" w:rsidRPr="004F3712">
        <w:rPr>
          <w:rFonts w:ascii="Times New Roman" w:hAnsi="Times New Roman" w:cs="Times New Roman"/>
          <w:spacing w:val="-2"/>
          <w:szCs w:val="22"/>
        </w:rPr>
        <w:t>.</w:t>
      </w:r>
    </w:p>
    <w:p w14:paraId="443B9450" w14:textId="77777777" w:rsidR="00E01968" w:rsidRPr="004F3712" w:rsidRDefault="00E01968" w:rsidP="00E01968">
      <w:pPr>
        <w:spacing w:after="0" w:line="240" w:lineRule="atLeast"/>
        <w:ind w:left="562" w:right="108"/>
        <w:jc w:val="thaiDistribute"/>
        <w:rPr>
          <w:rFonts w:ascii="Times New Roman" w:hAnsi="Times New Roman" w:cs="Times New Roman"/>
          <w:szCs w:val="22"/>
        </w:rPr>
      </w:pPr>
    </w:p>
    <w:p w14:paraId="4AF1AAA6" w14:textId="171A7406" w:rsidR="003C4A01" w:rsidRPr="004F3712" w:rsidRDefault="003C4A01" w:rsidP="003C4A01">
      <w:pPr>
        <w:spacing w:after="0" w:line="240" w:lineRule="atLeast"/>
        <w:ind w:left="562" w:right="108"/>
        <w:jc w:val="thaiDistribute"/>
        <w:rPr>
          <w:rFonts w:ascii="Times New Roman" w:hAnsi="Times New Roman" w:cs="Times New Roman"/>
          <w:szCs w:val="22"/>
        </w:rPr>
      </w:pPr>
      <w:r w:rsidRPr="004F3712">
        <w:rPr>
          <w:rFonts w:ascii="Times New Roman" w:hAnsi="Times New Roman" w:cs="Times New Roman"/>
          <w:szCs w:val="22"/>
        </w:rPr>
        <w:t>The Company ha</w:t>
      </w:r>
      <w:r w:rsidR="007965A7" w:rsidRPr="004F3712">
        <w:rPr>
          <w:rFonts w:ascii="Times New Roman" w:hAnsi="Times New Roman" w:cs="Times New Roman"/>
          <w:szCs w:val="22"/>
        </w:rPr>
        <w:t>s</w:t>
      </w:r>
      <w:r w:rsidRPr="004F3712">
        <w:rPr>
          <w:rFonts w:ascii="Times New Roman" w:hAnsi="Times New Roman" w:cs="Times New Roman"/>
          <w:szCs w:val="22"/>
        </w:rPr>
        <w:t xml:space="preserve"> devised a cash flow allocation plan for the purpose of repaying the upcoming bond maturities and supporting the business growth in line with its business plan. This plan includes </w:t>
      </w:r>
      <w:r w:rsidR="009903FB" w:rsidRPr="004F3712">
        <w:rPr>
          <w:rFonts w:ascii="Times New Roman" w:hAnsi="Times New Roman" w:cs="Times New Roman"/>
          <w:szCs w:val="22"/>
        </w:rPr>
        <w:br/>
      </w:r>
      <w:r w:rsidRPr="004F3712">
        <w:rPr>
          <w:rFonts w:ascii="Times New Roman" w:hAnsi="Times New Roman" w:cs="Times New Roman"/>
          <w:szCs w:val="22"/>
        </w:rPr>
        <w:t>the consideration of selling assets from certain solar power plant projects, and the search for joint venture partners to enhance the Company’s liquidity. The Company have been actively working to execute these plans.</w:t>
      </w:r>
    </w:p>
    <w:p w14:paraId="3AC6AFAC" w14:textId="77777777" w:rsidR="003C4A01" w:rsidRPr="004F3712" w:rsidRDefault="003C4A01" w:rsidP="003C4A01">
      <w:pPr>
        <w:spacing w:after="0" w:line="240" w:lineRule="atLeast"/>
        <w:ind w:left="562" w:right="108"/>
        <w:jc w:val="thaiDistribute"/>
        <w:rPr>
          <w:rFonts w:ascii="Times New Roman" w:hAnsi="Times New Roman" w:cs="Times New Roman"/>
          <w:szCs w:val="22"/>
        </w:rPr>
      </w:pPr>
    </w:p>
    <w:p w14:paraId="342C91A6" w14:textId="00EC0AFB" w:rsidR="003C4A01" w:rsidRPr="004F3712" w:rsidRDefault="003C4A01" w:rsidP="003C4A01">
      <w:pPr>
        <w:spacing w:after="0" w:line="240" w:lineRule="atLeast"/>
        <w:ind w:left="562" w:right="108"/>
        <w:jc w:val="thaiDistribute"/>
        <w:rPr>
          <w:rFonts w:ascii="Times New Roman" w:hAnsi="Times New Roman" w:cs="Times New Roman"/>
          <w:szCs w:val="22"/>
        </w:rPr>
      </w:pPr>
      <w:r w:rsidRPr="004F3712">
        <w:rPr>
          <w:rFonts w:ascii="Times New Roman" w:hAnsi="Times New Roman" w:cs="Times New Roman"/>
          <w:szCs w:val="22"/>
        </w:rPr>
        <w:t xml:space="preserve">However, regarding the sale of assets from the power plant projects and </w:t>
      </w:r>
      <w:r w:rsidR="00DB24FA" w:rsidRPr="004F3712">
        <w:rPr>
          <w:rFonts w:ascii="Times New Roman" w:hAnsi="Times New Roman" w:cs="Times New Roman"/>
          <w:szCs w:val="22"/>
        </w:rPr>
        <w:t xml:space="preserve">negotiations with </w:t>
      </w:r>
      <w:r w:rsidRPr="004F3712">
        <w:rPr>
          <w:rFonts w:ascii="Times New Roman" w:hAnsi="Times New Roman" w:cs="Times New Roman"/>
          <w:szCs w:val="22"/>
        </w:rPr>
        <w:t xml:space="preserve">partnerships, </w:t>
      </w:r>
      <w:r w:rsidR="009903FB" w:rsidRPr="004F3712">
        <w:rPr>
          <w:rFonts w:ascii="Times New Roman" w:hAnsi="Times New Roman" w:cs="Times New Roman"/>
          <w:szCs w:val="22"/>
        </w:rPr>
        <w:br/>
      </w:r>
      <w:r w:rsidRPr="004F3712">
        <w:rPr>
          <w:rFonts w:ascii="Times New Roman" w:hAnsi="Times New Roman" w:cs="Times New Roman"/>
          <w:szCs w:val="22"/>
        </w:rPr>
        <w:t xml:space="preserve">the Company </w:t>
      </w:r>
      <w:r w:rsidR="007965A7" w:rsidRPr="004F3712">
        <w:rPr>
          <w:rFonts w:ascii="Times New Roman" w:hAnsi="Times New Roman" w:cs="Times New Roman"/>
          <w:szCs w:val="22"/>
        </w:rPr>
        <w:t>has</w:t>
      </w:r>
      <w:r w:rsidRPr="004F3712">
        <w:rPr>
          <w:rFonts w:ascii="Times New Roman" w:hAnsi="Times New Roman" w:cs="Times New Roman"/>
          <w:szCs w:val="22"/>
        </w:rPr>
        <w:t xml:space="preserve"> successfully made some progress as disclosed in previous reports, while negotiations for other assets are ongoing. The Company </w:t>
      </w:r>
      <w:r w:rsidR="007965A7" w:rsidRPr="004F3712">
        <w:rPr>
          <w:rFonts w:ascii="Times New Roman" w:hAnsi="Times New Roman" w:cs="Times New Roman"/>
          <w:szCs w:val="22"/>
        </w:rPr>
        <w:t>has</w:t>
      </w:r>
      <w:r w:rsidRPr="004F3712">
        <w:rPr>
          <w:rFonts w:ascii="Times New Roman" w:hAnsi="Times New Roman" w:cs="Times New Roman"/>
          <w:szCs w:val="22"/>
        </w:rPr>
        <w:t xml:space="preserve"> received non-binding offers from potential partners.</w:t>
      </w:r>
    </w:p>
    <w:p w14:paraId="68F7880A" w14:textId="1A4C0DF2" w:rsidR="0069480D" w:rsidRPr="004F3712" w:rsidRDefault="0069480D">
      <w:pPr>
        <w:spacing w:after="0" w:line="240" w:lineRule="auto"/>
        <w:rPr>
          <w:rFonts w:ascii="Times New Roman" w:hAnsi="Times New Roman" w:cs="Times New Roman"/>
          <w:szCs w:val="22"/>
        </w:rPr>
      </w:pPr>
      <w:r w:rsidRPr="004F3712">
        <w:rPr>
          <w:rFonts w:ascii="Times New Roman" w:hAnsi="Times New Roman" w:cs="Times New Roman"/>
          <w:szCs w:val="22"/>
        </w:rPr>
        <w:br w:type="page"/>
      </w:r>
    </w:p>
    <w:p w14:paraId="49D8BDF1" w14:textId="21037B6A" w:rsidR="00A30287" w:rsidRPr="004F3712" w:rsidRDefault="003C4A01" w:rsidP="003C4A01">
      <w:pPr>
        <w:spacing w:after="0" w:line="240" w:lineRule="atLeast"/>
        <w:ind w:left="562" w:right="108"/>
        <w:jc w:val="thaiDistribute"/>
        <w:rPr>
          <w:rFonts w:ascii="Times New Roman" w:hAnsi="Times New Roman" w:cs="Times New Roman"/>
          <w:szCs w:val="22"/>
        </w:rPr>
      </w:pPr>
      <w:r w:rsidRPr="004F3712">
        <w:rPr>
          <w:rFonts w:ascii="Times New Roman" w:hAnsi="Times New Roman" w:cs="Times New Roman"/>
          <w:szCs w:val="22"/>
        </w:rPr>
        <w:lastRenderedPageBreak/>
        <w:t xml:space="preserve">The continuity of </w:t>
      </w:r>
      <w:r w:rsidR="0018063D" w:rsidRPr="004F3712">
        <w:rPr>
          <w:rFonts w:ascii="Times New Roman" w:hAnsi="Times New Roman" w:cs="Times New Roman"/>
          <w:szCs w:val="22"/>
        </w:rPr>
        <w:t>the Group’s</w:t>
      </w:r>
      <w:r w:rsidR="00DB24FA" w:rsidRPr="004F3712">
        <w:rPr>
          <w:rFonts w:ascii="Times New Roman" w:hAnsi="Times New Roman" w:cs="Times New Roman"/>
          <w:szCs w:val="22"/>
        </w:rPr>
        <w:t xml:space="preserve"> and </w:t>
      </w:r>
      <w:r w:rsidR="0018063D" w:rsidRPr="004F3712">
        <w:rPr>
          <w:rFonts w:ascii="Times New Roman" w:hAnsi="Times New Roman" w:cs="Times New Roman"/>
          <w:szCs w:val="22"/>
        </w:rPr>
        <w:t xml:space="preserve">Company’s operations </w:t>
      </w:r>
      <w:r w:rsidRPr="004F3712">
        <w:rPr>
          <w:rFonts w:ascii="Times New Roman" w:hAnsi="Times New Roman" w:cs="Times New Roman"/>
          <w:szCs w:val="22"/>
        </w:rPr>
        <w:t xml:space="preserve">depends on the successful execution of its financing plans to settle liabilities and support business operations. However, the management is confident that the Group and the Company will have sufficient working capital to meet its </w:t>
      </w:r>
      <w:r w:rsidR="00DB24FA" w:rsidRPr="004F3712">
        <w:rPr>
          <w:rFonts w:ascii="Times New Roman" w:hAnsi="Times New Roman" w:cs="Times New Roman"/>
          <w:szCs w:val="22"/>
        </w:rPr>
        <w:t xml:space="preserve">Group’s </w:t>
      </w:r>
      <w:r w:rsidRPr="004F3712">
        <w:rPr>
          <w:rFonts w:ascii="Times New Roman" w:hAnsi="Times New Roman" w:cs="Times New Roman"/>
          <w:szCs w:val="22"/>
        </w:rPr>
        <w:t>operational needs and will continue its business operations. Therefore, the financial statements have been prepared on the basis of the going concern assumption, which assumes that the Group and the Company will realise its assets and discharge its liabilities in the normal course of business. Therefore, the financial statements have not included any adjustment of the value of assets to realisable value, or of liabilities to the amounts eventually due, and reclassification of accounts, which may be necessary if the Group and the Company is not able to continue as a going concern.</w:t>
      </w:r>
    </w:p>
    <w:p w14:paraId="27365557" w14:textId="57807B19" w:rsidR="006E720F" w:rsidRPr="004F3712" w:rsidRDefault="006E720F" w:rsidP="00064934">
      <w:pPr>
        <w:spacing w:after="0" w:line="240" w:lineRule="atLeast"/>
        <w:ind w:left="562" w:right="108"/>
        <w:jc w:val="thaiDistribute"/>
        <w:rPr>
          <w:rFonts w:ascii="Times New Roman" w:hAnsi="Times New Roman" w:cs="Times New Roman"/>
          <w:szCs w:val="22"/>
        </w:rPr>
      </w:pPr>
    </w:p>
    <w:p w14:paraId="0B308BC8" w14:textId="7A801709" w:rsidR="00156FFB" w:rsidRPr="004F3712" w:rsidRDefault="00DF6542" w:rsidP="00CF0F6C">
      <w:pPr>
        <w:keepNext/>
        <w:keepLines/>
        <w:numPr>
          <w:ilvl w:val="0"/>
          <w:numId w:val="2"/>
        </w:numPr>
        <w:tabs>
          <w:tab w:val="clear" w:pos="518"/>
          <w:tab w:val="left" w:pos="540"/>
        </w:tabs>
        <w:spacing w:after="0" w:line="240" w:lineRule="atLeast"/>
        <w:ind w:right="-45"/>
        <w:jc w:val="thaiDistribute"/>
        <w:outlineLvl w:val="0"/>
        <w:rPr>
          <w:rFonts w:ascii="Times New Roman" w:eastAsia="Times New Roman" w:hAnsi="Times New Roman" w:cs="Times New Roman"/>
          <w:b/>
          <w:bCs/>
          <w:sz w:val="24"/>
          <w:szCs w:val="24"/>
          <w:lang w:val="th-TH" w:eastAsia="x-none"/>
        </w:rPr>
      </w:pPr>
      <w:r w:rsidRPr="004F3712">
        <w:rPr>
          <w:rFonts w:ascii="Times New Roman" w:eastAsia="Times New Roman" w:hAnsi="Times New Roman" w:cs="Times New Roman"/>
          <w:b/>
          <w:bCs/>
          <w:sz w:val="24"/>
          <w:szCs w:val="24"/>
          <w:lang w:eastAsia="x-none"/>
        </w:rPr>
        <w:t>Related parties</w:t>
      </w:r>
    </w:p>
    <w:p w14:paraId="008F7B66" w14:textId="77777777" w:rsidR="00553E89" w:rsidRPr="004F3712" w:rsidRDefault="00553E89" w:rsidP="00CF0F6C">
      <w:pPr>
        <w:spacing w:after="0" w:line="240" w:lineRule="atLeast"/>
        <w:ind w:right="-43"/>
        <w:jc w:val="thaiDistribute"/>
        <w:rPr>
          <w:rFonts w:ascii="Times New Roman" w:eastAsia="Times New Roman" w:hAnsi="Times New Roman" w:cs="Times New Roman"/>
          <w:szCs w:val="22"/>
        </w:rPr>
      </w:pPr>
    </w:p>
    <w:p w14:paraId="317D1D9B" w14:textId="66ECD63C" w:rsidR="00CF0F6C" w:rsidRPr="004F3712" w:rsidRDefault="00855D39" w:rsidP="00CF0F6C">
      <w:pPr>
        <w:spacing w:after="0" w:line="240" w:lineRule="atLeast"/>
        <w:ind w:left="540" w:right="108"/>
        <w:jc w:val="thaiDistribute"/>
        <w:rPr>
          <w:rFonts w:ascii="Times New Roman" w:hAnsi="Times New Roman" w:cs="Times New Roman"/>
          <w:spacing w:val="-2"/>
          <w:szCs w:val="22"/>
        </w:rPr>
      </w:pPr>
      <w:r w:rsidRPr="004F3712">
        <w:rPr>
          <w:rFonts w:ascii="Times New Roman" w:hAnsi="Times New Roman" w:cs="Times New Roman"/>
          <w:spacing w:val="-2"/>
          <w:szCs w:val="22"/>
        </w:rPr>
        <w:t>The Group ha</w:t>
      </w:r>
      <w:r w:rsidR="00CD1F4D" w:rsidRPr="004F3712">
        <w:rPr>
          <w:rFonts w:ascii="Times New Roman" w:hAnsi="Times New Roman" w:cs="Angsana New"/>
          <w:spacing w:val="-2"/>
        </w:rPr>
        <w:t>d</w:t>
      </w:r>
      <w:r w:rsidRPr="004F3712">
        <w:rPr>
          <w:rFonts w:ascii="Times New Roman" w:hAnsi="Times New Roman" w:cs="Times New Roman"/>
          <w:spacing w:val="-2"/>
          <w:szCs w:val="22"/>
        </w:rPr>
        <w:t xml:space="preserve"> s</w:t>
      </w:r>
      <w:r w:rsidR="00CF0F6C" w:rsidRPr="004F3712">
        <w:rPr>
          <w:rFonts w:ascii="Times New Roman" w:hAnsi="Times New Roman" w:cs="Times New Roman"/>
          <w:spacing w:val="-2"/>
          <w:szCs w:val="22"/>
        </w:rPr>
        <w:t xml:space="preserve">ignificant </w:t>
      </w:r>
      <w:r w:rsidRPr="004F3712">
        <w:rPr>
          <w:rFonts w:ascii="Times New Roman" w:hAnsi="Times New Roman" w:cs="Times New Roman"/>
          <w:spacing w:val="-2"/>
          <w:szCs w:val="22"/>
        </w:rPr>
        <w:t xml:space="preserve">related </w:t>
      </w:r>
      <w:r w:rsidR="00CF0F6C" w:rsidRPr="004F3712">
        <w:rPr>
          <w:rFonts w:ascii="Times New Roman" w:hAnsi="Times New Roman" w:cs="Times New Roman"/>
          <w:spacing w:val="-2"/>
          <w:szCs w:val="22"/>
        </w:rPr>
        <w:t xml:space="preserve">transactions </w:t>
      </w:r>
      <w:r w:rsidRPr="004F3712">
        <w:rPr>
          <w:rFonts w:ascii="Times New Roman" w:hAnsi="Times New Roman" w:cs="Times New Roman"/>
          <w:spacing w:val="-2"/>
          <w:szCs w:val="22"/>
        </w:rPr>
        <w:t xml:space="preserve">during the period </w:t>
      </w:r>
      <w:r w:rsidR="00CF0F6C" w:rsidRPr="004F3712">
        <w:rPr>
          <w:rFonts w:ascii="Times New Roman" w:hAnsi="Times New Roman" w:cs="Times New Roman"/>
          <w:spacing w:val="-2"/>
          <w:szCs w:val="22"/>
        </w:rPr>
        <w:t>were as follows:</w:t>
      </w:r>
    </w:p>
    <w:p w14:paraId="354CF1B1" w14:textId="77777777" w:rsidR="0009591C" w:rsidRPr="004F3712" w:rsidRDefault="0009591C" w:rsidP="00CF0F6C">
      <w:pPr>
        <w:spacing w:after="0" w:line="240" w:lineRule="atLeast"/>
        <w:ind w:left="547" w:right="-43"/>
        <w:jc w:val="thaiDistribute"/>
        <w:rPr>
          <w:rFonts w:ascii="Times New Roman" w:eastAsia="Times New Roman" w:hAnsi="Times New Roman" w:cs="Times New Roman"/>
          <w:szCs w:val="22"/>
        </w:rPr>
      </w:pPr>
    </w:p>
    <w:tbl>
      <w:tblPr>
        <w:tblW w:w="9270" w:type="dxa"/>
        <w:tblInd w:w="450" w:type="dxa"/>
        <w:tblLayout w:type="fixed"/>
        <w:tblLook w:val="0000" w:firstRow="0" w:lastRow="0" w:firstColumn="0" w:lastColumn="0" w:noHBand="0" w:noVBand="0"/>
      </w:tblPr>
      <w:tblGrid>
        <w:gridCol w:w="4140"/>
        <w:gridCol w:w="1083"/>
        <w:gridCol w:w="256"/>
        <w:gridCol w:w="1098"/>
        <w:gridCol w:w="239"/>
        <w:gridCol w:w="1107"/>
        <w:gridCol w:w="274"/>
        <w:gridCol w:w="1073"/>
      </w:tblGrid>
      <w:tr w:rsidR="00DF6542" w:rsidRPr="004F3712" w14:paraId="36F37031" w14:textId="77777777" w:rsidTr="00773BB7">
        <w:trPr>
          <w:tblHeader/>
        </w:trPr>
        <w:tc>
          <w:tcPr>
            <w:tcW w:w="2233" w:type="pct"/>
          </w:tcPr>
          <w:p w14:paraId="6AD5BECE" w14:textId="77777777" w:rsidR="00DF6542" w:rsidRPr="004F3712" w:rsidRDefault="00DF6542" w:rsidP="00137367">
            <w:pPr>
              <w:spacing w:after="0" w:line="240" w:lineRule="atLeast"/>
              <w:rPr>
                <w:rFonts w:ascii="Times New Roman" w:eastAsia="Times New Roman" w:hAnsi="Times New Roman" w:cs="Times New Roman"/>
                <w:b/>
                <w:bCs/>
                <w:i/>
                <w:iCs/>
                <w:szCs w:val="22"/>
              </w:rPr>
            </w:pPr>
          </w:p>
        </w:tc>
        <w:tc>
          <w:tcPr>
            <w:tcW w:w="1314" w:type="pct"/>
            <w:gridSpan w:val="3"/>
          </w:tcPr>
          <w:p w14:paraId="2505DBF9" w14:textId="0C1CE7FA"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hAnsi="Times New Roman" w:cs="Times New Roman"/>
                <w:b/>
                <w:szCs w:val="22"/>
              </w:rPr>
              <w:t xml:space="preserve">Consolidated </w:t>
            </w:r>
          </w:p>
        </w:tc>
        <w:tc>
          <w:tcPr>
            <w:tcW w:w="129" w:type="pct"/>
          </w:tcPr>
          <w:p w14:paraId="6CD4B21A" w14:textId="77777777"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p>
        </w:tc>
        <w:tc>
          <w:tcPr>
            <w:tcW w:w="1324" w:type="pct"/>
            <w:gridSpan w:val="3"/>
          </w:tcPr>
          <w:p w14:paraId="36C176B3" w14:textId="20D835A3"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hAnsi="Times New Roman" w:cs="Times New Roman"/>
                <w:b/>
                <w:szCs w:val="22"/>
              </w:rPr>
              <w:t xml:space="preserve">Separate </w:t>
            </w:r>
          </w:p>
        </w:tc>
      </w:tr>
      <w:tr w:rsidR="00DF6542" w:rsidRPr="004F3712" w14:paraId="0FD7853D" w14:textId="77777777" w:rsidTr="00773BB7">
        <w:trPr>
          <w:tblHeader/>
        </w:trPr>
        <w:tc>
          <w:tcPr>
            <w:tcW w:w="2233" w:type="pct"/>
          </w:tcPr>
          <w:p w14:paraId="164FE32F" w14:textId="77777777" w:rsidR="00DF6542" w:rsidRPr="004F3712" w:rsidRDefault="00DF6542" w:rsidP="00137367">
            <w:pPr>
              <w:spacing w:after="0" w:line="240" w:lineRule="atLeast"/>
              <w:rPr>
                <w:rFonts w:ascii="Times New Roman" w:eastAsia="Times New Roman" w:hAnsi="Times New Roman" w:cs="Times New Roman"/>
                <w:b/>
                <w:bCs/>
                <w:i/>
                <w:iCs/>
                <w:szCs w:val="22"/>
              </w:rPr>
            </w:pPr>
          </w:p>
        </w:tc>
        <w:tc>
          <w:tcPr>
            <w:tcW w:w="1314" w:type="pct"/>
            <w:gridSpan w:val="3"/>
          </w:tcPr>
          <w:p w14:paraId="11CB37BA" w14:textId="218E7300" w:rsidR="00DF6542" w:rsidRPr="004F3712" w:rsidRDefault="00DF6542" w:rsidP="00137367">
            <w:pPr>
              <w:spacing w:after="0" w:line="240" w:lineRule="atLeast"/>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financial statements</w:t>
            </w:r>
          </w:p>
        </w:tc>
        <w:tc>
          <w:tcPr>
            <w:tcW w:w="129" w:type="pct"/>
          </w:tcPr>
          <w:p w14:paraId="3C259025" w14:textId="77777777"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p>
        </w:tc>
        <w:tc>
          <w:tcPr>
            <w:tcW w:w="1324" w:type="pct"/>
            <w:gridSpan w:val="3"/>
          </w:tcPr>
          <w:p w14:paraId="0817B06A" w14:textId="70DE9718" w:rsidR="00DF6542" w:rsidRPr="004F3712" w:rsidRDefault="00DF6542" w:rsidP="00137367">
            <w:pPr>
              <w:spacing w:after="0" w:line="240" w:lineRule="atLeast"/>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financial statements</w:t>
            </w:r>
          </w:p>
        </w:tc>
      </w:tr>
      <w:tr w:rsidR="00DF6542" w:rsidRPr="004F3712" w14:paraId="527F7132" w14:textId="77777777" w:rsidTr="00137367">
        <w:trPr>
          <w:trHeight w:val="200"/>
          <w:tblHeader/>
        </w:trPr>
        <w:tc>
          <w:tcPr>
            <w:tcW w:w="2233" w:type="pct"/>
          </w:tcPr>
          <w:p w14:paraId="3423E65D" w14:textId="28255E87" w:rsidR="00DF6542" w:rsidRPr="004F3712" w:rsidRDefault="00DF6542" w:rsidP="00137367">
            <w:pPr>
              <w:spacing w:after="0" w:line="240" w:lineRule="atLeast"/>
              <w:ind w:right="-131"/>
              <w:jc w:val="both"/>
              <w:rPr>
                <w:rFonts w:ascii="Times New Roman" w:eastAsia="Times New Roman" w:hAnsi="Times New Roman" w:cs="Times New Roman"/>
                <w:b/>
                <w:bCs/>
                <w:i/>
                <w:iCs/>
                <w:szCs w:val="22"/>
                <w:cs/>
              </w:rPr>
            </w:pPr>
            <w:r w:rsidRPr="004F3712">
              <w:rPr>
                <w:rFonts w:ascii="Times New Roman" w:hAnsi="Times New Roman" w:cs="Times New Roman"/>
                <w:b/>
                <w:bCs/>
                <w:i/>
                <w:iCs/>
                <w:szCs w:val="22"/>
              </w:rPr>
              <w:t>Three-month period ended 31 March</w:t>
            </w:r>
          </w:p>
        </w:tc>
        <w:tc>
          <w:tcPr>
            <w:tcW w:w="584" w:type="pct"/>
          </w:tcPr>
          <w:p w14:paraId="60493A1A" w14:textId="4765F763"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2025</w:t>
            </w:r>
          </w:p>
        </w:tc>
        <w:tc>
          <w:tcPr>
            <w:tcW w:w="138" w:type="pct"/>
          </w:tcPr>
          <w:p w14:paraId="7446D9C0" w14:textId="77777777"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p>
        </w:tc>
        <w:tc>
          <w:tcPr>
            <w:tcW w:w="592" w:type="pct"/>
          </w:tcPr>
          <w:p w14:paraId="5D1C8093" w14:textId="5CF50266"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2024</w:t>
            </w:r>
          </w:p>
        </w:tc>
        <w:tc>
          <w:tcPr>
            <w:tcW w:w="129" w:type="pct"/>
          </w:tcPr>
          <w:p w14:paraId="297D81E9" w14:textId="77777777"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p>
        </w:tc>
        <w:tc>
          <w:tcPr>
            <w:tcW w:w="597" w:type="pct"/>
          </w:tcPr>
          <w:p w14:paraId="4EEDA0CF" w14:textId="41E7EE11"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2025</w:t>
            </w:r>
          </w:p>
        </w:tc>
        <w:tc>
          <w:tcPr>
            <w:tcW w:w="148" w:type="pct"/>
          </w:tcPr>
          <w:p w14:paraId="0D3F04E3" w14:textId="77777777"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p>
        </w:tc>
        <w:tc>
          <w:tcPr>
            <w:tcW w:w="579" w:type="pct"/>
          </w:tcPr>
          <w:p w14:paraId="45AB2A38" w14:textId="2BF328BF" w:rsidR="00DF6542"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2024</w:t>
            </w:r>
          </w:p>
        </w:tc>
      </w:tr>
      <w:tr w:rsidR="00D77361" w:rsidRPr="004F3712" w14:paraId="55EDCC0A" w14:textId="77777777" w:rsidTr="00773BB7">
        <w:trPr>
          <w:trHeight w:val="306"/>
          <w:tblHeader/>
        </w:trPr>
        <w:tc>
          <w:tcPr>
            <w:tcW w:w="2233" w:type="pct"/>
          </w:tcPr>
          <w:p w14:paraId="7E26769C" w14:textId="77777777" w:rsidR="00D77361" w:rsidRPr="004F3712" w:rsidRDefault="00D77361" w:rsidP="00137367">
            <w:pPr>
              <w:spacing w:after="0" w:line="240" w:lineRule="atLeast"/>
              <w:ind w:right="-131"/>
              <w:jc w:val="both"/>
              <w:rPr>
                <w:rFonts w:ascii="Times New Roman" w:eastAsia="Times New Roman" w:hAnsi="Times New Roman" w:cs="Times New Roman"/>
                <w:b/>
                <w:bCs/>
                <w:szCs w:val="22"/>
              </w:rPr>
            </w:pPr>
          </w:p>
        </w:tc>
        <w:tc>
          <w:tcPr>
            <w:tcW w:w="2767" w:type="pct"/>
            <w:gridSpan w:val="7"/>
          </w:tcPr>
          <w:p w14:paraId="24A12AA5" w14:textId="0D161ED4" w:rsidR="00D77361" w:rsidRPr="004F3712" w:rsidRDefault="00DF6542" w:rsidP="00137367">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i/>
                <w:iCs/>
                <w:szCs w:val="22"/>
              </w:rPr>
              <w:t>(in thousand Baht)</w:t>
            </w:r>
          </w:p>
        </w:tc>
      </w:tr>
      <w:tr w:rsidR="00DF6542" w:rsidRPr="004F3712" w14:paraId="3228A188" w14:textId="77777777" w:rsidTr="00773BB7">
        <w:tc>
          <w:tcPr>
            <w:tcW w:w="2233" w:type="pct"/>
          </w:tcPr>
          <w:p w14:paraId="1EB97C25" w14:textId="0BEE9713" w:rsidR="00DF6542" w:rsidRPr="004F3712" w:rsidRDefault="00DF6542" w:rsidP="00137367">
            <w:pPr>
              <w:spacing w:after="0" w:line="240" w:lineRule="atLeast"/>
              <w:ind w:left="-18"/>
              <w:jc w:val="thaiDistribute"/>
              <w:rPr>
                <w:rFonts w:ascii="Times New Roman" w:eastAsia="Times New Roman" w:hAnsi="Times New Roman" w:cs="Times New Roman"/>
                <w:b/>
                <w:bCs/>
                <w:szCs w:val="22"/>
              </w:rPr>
            </w:pPr>
            <w:r w:rsidRPr="004F3712">
              <w:rPr>
                <w:rFonts w:ascii="Times New Roman" w:hAnsi="Times New Roman" w:cs="Times New Roman"/>
                <w:b/>
                <w:bCs/>
                <w:szCs w:val="22"/>
              </w:rPr>
              <w:t>Subsidiaries</w:t>
            </w:r>
          </w:p>
        </w:tc>
        <w:tc>
          <w:tcPr>
            <w:tcW w:w="584" w:type="pct"/>
          </w:tcPr>
          <w:p w14:paraId="4CDC491E" w14:textId="77777777" w:rsidR="00DF6542" w:rsidRPr="004F3712" w:rsidRDefault="00DF6542" w:rsidP="00137367">
            <w:pPr>
              <w:tabs>
                <w:tab w:val="decimal" w:pos="658"/>
              </w:tabs>
              <w:spacing w:after="0" w:line="240" w:lineRule="atLeast"/>
              <w:ind w:left="-108" w:right="-81"/>
              <w:rPr>
                <w:rFonts w:ascii="Times New Roman" w:eastAsia="Times New Roman" w:hAnsi="Times New Roman" w:cs="Times New Roman"/>
                <w:szCs w:val="22"/>
              </w:rPr>
            </w:pPr>
          </w:p>
        </w:tc>
        <w:tc>
          <w:tcPr>
            <w:tcW w:w="138" w:type="pct"/>
          </w:tcPr>
          <w:p w14:paraId="39EDEE26" w14:textId="77777777" w:rsidR="00DF6542" w:rsidRPr="004F3712" w:rsidRDefault="00DF6542" w:rsidP="00137367">
            <w:pPr>
              <w:tabs>
                <w:tab w:val="decimal" w:pos="892"/>
              </w:tabs>
              <w:spacing w:after="0" w:line="240" w:lineRule="atLeast"/>
              <w:ind w:left="-108" w:right="-81"/>
              <w:jc w:val="both"/>
              <w:rPr>
                <w:rFonts w:ascii="Times New Roman" w:eastAsia="Times New Roman" w:hAnsi="Times New Roman" w:cs="Times New Roman"/>
                <w:szCs w:val="22"/>
              </w:rPr>
            </w:pPr>
          </w:p>
        </w:tc>
        <w:tc>
          <w:tcPr>
            <w:tcW w:w="592" w:type="pct"/>
          </w:tcPr>
          <w:p w14:paraId="77D5F102" w14:textId="77777777" w:rsidR="00DF6542" w:rsidRPr="004F3712" w:rsidRDefault="00DF6542" w:rsidP="00137367">
            <w:pPr>
              <w:tabs>
                <w:tab w:val="decimal" w:pos="658"/>
              </w:tabs>
              <w:spacing w:after="0" w:line="240" w:lineRule="atLeast"/>
              <w:ind w:left="-108" w:right="-81"/>
              <w:rPr>
                <w:rFonts w:ascii="Times New Roman" w:eastAsia="Times New Roman" w:hAnsi="Times New Roman" w:cs="Times New Roman"/>
                <w:szCs w:val="22"/>
              </w:rPr>
            </w:pPr>
          </w:p>
        </w:tc>
        <w:tc>
          <w:tcPr>
            <w:tcW w:w="129" w:type="pct"/>
          </w:tcPr>
          <w:p w14:paraId="658BC552" w14:textId="77777777" w:rsidR="00DF6542" w:rsidRPr="004F3712" w:rsidRDefault="00DF6542" w:rsidP="00137367">
            <w:pPr>
              <w:tabs>
                <w:tab w:val="decimal" w:pos="892"/>
              </w:tabs>
              <w:spacing w:after="0" w:line="240" w:lineRule="atLeast"/>
              <w:ind w:left="-108" w:right="-81"/>
              <w:jc w:val="both"/>
              <w:rPr>
                <w:rFonts w:ascii="Times New Roman" w:eastAsia="Times New Roman" w:hAnsi="Times New Roman" w:cs="Times New Roman"/>
                <w:szCs w:val="22"/>
              </w:rPr>
            </w:pPr>
          </w:p>
        </w:tc>
        <w:tc>
          <w:tcPr>
            <w:tcW w:w="597" w:type="pct"/>
          </w:tcPr>
          <w:p w14:paraId="3E1DD4B3" w14:textId="77777777" w:rsidR="00DF6542" w:rsidRPr="004F3712" w:rsidRDefault="00DF6542" w:rsidP="00137367">
            <w:pPr>
              <w:tabs>
                <w:tab w:val="decimal" w:pos="892"/>
              </w:tabs>
              <w:spacing w:after="0" w:line="240" w:lineRule="atLeast"/>
              <w:ind w:left="-108" w:right="-81"/>
              <w:jc w:val="both"/>
              <w:rPr>
                <w:rFonts w:ascii="Times New Roman" w:eastAsia="Times New Roman" w:hAnsi="Times New Roman" w:cs="Times New Roman"/>
                <w:szCs w:val="22"/>
              </w:rPr>
            </w:pPr>
          </w:p>
        </w:tc>
        <w:tc>
          <w:tcPr>
            <w:tcW w:w="148" w:type="pct"/>
          </w:tcPr>
          <w:p w14:paraId="19759ED0" w14:textId="77777777" w:rsidR="00DF6542" w:rsidRPr="004F3712" w:rsidRDefault="00DF6542" w:rsidP="00137367">
            <w:pPr>
              <w:tabs>
                <w:tab w:val="decimal" w:pos="892"/>
              </w:tabs>
              <w:spacing w:after="0" w:line="240" w:lineRule="atLeast"/>
              <w:ind w:left="-108" w:right="-81"/>
              <w:jc w:val="both"/>
              <w:rPr>
                <w:rFonts w:ascii="Times New Roman" w:eastAsia="Times New Roman" w:hAnsi="Times New Roman" w:cs="Times New Roman"/>
                <w:szCs w:val="22"/>
              </w:rPr>
            </w:pPr>
          </w:p>
        </w:tc>
        <w:tc>
          <w:tcPr>
            <w:tcW w:w="579" w:type="pct"/>
          </w:tcPr>
          <w:p w14:paraId="505A457D" w14:textId="77777777" w:rsidR="00DF6542" w:rsidRPr="004F3712" w:rsidRDefault="00DF6542" w:rsidP="00137367">
            <w:pPr>
              <w:tabs>
                <w:tab w:val="decimal" w:pos="892"/>
              </w:tabs>
              <w:spacing w:after="0" w:line="240" w:lineRule="atLeast"/>
              <w:ind w:left="-108" w:right="-81"/>
              <w:jc w:val="both"/>
              <w:rPr>
                <w:rFonts w:ascii="Times New Roman" w:eastAsia="Times New Roman" w:hAnsi="Times New Roman" w:cs="Times New Roman"/>
                <w:szCs w:val="22"/>
              </w:rPr>
            </w:pPr>
          </w:p>
        </w:tc>
      </w:tr>
      <w:tr w:rsidR="00DF6542" w:rsidRPr="004F3712" w14:paraId="10562FFA" w14:textId="77777777" w:rsidTr="00773BB7">
        <w:tc>
          <w:tcPr>
            <w:tcW w:w="2233" w:type="pct"/>
          </w:tcPr>
          <w:p w14:paraId="5BC99F11" w14:textId="3CA83A5C" w:rsidR="00DF6542" w:rsidRPr="004F3712" w:rsidRDefault="0069480D" w:rsidP="00137367">
            <w:pPr>
              <w:spacing w:after="0" w:line="240" w:lineRule="atLeast"/>
              <w:jc w:val="thaiDistribute"/>
              <w:rPr>
                <w:rFonts w:ascii="Times New Roman" w:eastAsia="Times New Roman" w:hAnsi="Times New Roman" w:cstheme="minorBidi"/>
                <w:szCs w:val="22"/>
                <w:cs/>
              </w:rPr>
            </w:pPr>
            <w:r w:rsidRPr="004F3712">
              <w:rPr>
                <w:rFonts w:ascii="Times New Roman" w:hAnsi="Times New Roman" w:cs="Times New Roman"/>
                <w:szCs w:val="22"/>
              </w:rPr>
              <w:t>M</w:t>
            </w:r>
            <w:r w:rsidR="00DF6542" w:rsidRPr="004F3712">
              <w:rPr>
                <w:rFonts w:ascii="Times New Roman" w:hAnsi="Times New Roman" w:cs="Times New Roman"/>
                <w:szCs w:val="22"/>
              </w:rPr>
              <w:t>anagement fee</w:t>
            </w:r>
          </w:p>
        </w:tc>
        <w:tc>
          <w:tcPr>
            <w:tcW w:w="584" w:type="pct"/>
          </w:tcPr>
          <w:p w14:paraId="60E84603" w14:textId="2F6B5162"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8" w:type="pct"/>
          </w:tcPr>
          <w:p w14:paraId="49D2BE13"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2" w:type="pct"/>
            <w:shd w:val="clear" w:color="auto" w:fill="auto"/>
          </w:tcPr>
          <w:p w14:paraId="34D2C8B4" w14:textId="431DF65E"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156A6727"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7" w:type="pct"/>
            <w:shd w:val="clear" w:color="auto" w:fill="auto"/>
          </w:tcPr>
          <w:p w14:paraId="2E03FAC4" w14:textId="0CACDD1B" w:rsidR="00DF6542" w:rsidRPr="004F3712" w:rsidRDefault="00A30287" w:rsidP="00137367">
            <w:pPr>
              <w:spacing w:after="0" w:line="240" w:lineRule="atLeast"/>
              <w:ind w:right="74"/>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5,753</w:t>
            </w:r>
          </w:p>
        </w:tc>
        <w:tc>
          <w:tcPr>
            <w:tcW w:w="148" w:type="pct"/>
          </w:tcPr>
          <w:p w14:paraId="69B80280"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79" w:type="pct"/>
            <w:shd w:val="clear" w:color="auto" w:fill="auto"/>
          </w:tcPr>
          <w:p w14:paraId="5344C569" w14:textId="3C13A41D"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5,779</w:t>
            </w:r>
          </w:p>
        </w:tc>
      </w:tr>
      <w:tr w:rsidR="00DF6542" w:rsidRPr="004F3712" w14:paraId="2AD1AE24" w14:textId="77777777" w:rsidTr="00773BB7">
        <w:tc>
          <w:tcPr>
            <w:tcW w:w="2233" w:type="pct"/>
          </w:tcPr>
          <w:p w14:paraId="557B53B3" w14:textId="7158D44F" w:rsidR="00DF6542" w:rsidRPr="004F3712" w:rsidRDefault="00DF6542" w:rsidP="00137367">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Interest income</w:t>
            </w:r>
          </w:p>
        </w:tc>
        <w:tc>
          <w:tcPr>
            <w:tcW w:w="584" w:type="pct"/>
          </w:tcPr>
          <w:p w14:paraId="7746D79C" w14:textId="03780BDA"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8" w:type="pct"/>
          </w:tcPr>
          <w:p w14:paraId="73CA76DA"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2" w:type="pct"/>
            <w:shd w:val="clear" w:color="auto" w:fill="auto"/>
          </w:tcPr>
          <w:p w14:paraId="393E7AB6" w14:textId="6F813ED9"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2CF67927"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7" w:type="pct"/>
            <w:shd w:val="clear" w:color="auto" w:fill="auto"/>
          </w:tcPr>
          <w:p w14:paraId="06928944" w14:textId="4BF0E82C" w:rsidR="00DF6542" w:rsidRPr="004F3712" w:rsidRDefault="00A30287" w:rsidP="00137367">
            <w:pPr>
              <w:spacing w:after="0" w:line="240" w:lineRule="atLeast"/>
              <w:ind w:right="74"/>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22,484</w:t>
            </w:r>
          </w:p>
        </w:tc>
        <w:tc>
          <w:tcPr>
            <w:tcW w:w="148" w:type="pct"/>
          </w:tcPr>
          <w:p w14:paraId="3EA89CBE"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79" w:type="pct"/>
            <w:shd w:val="clear" w:color="auto" w:fill="auto"/>
          </w:tcPr>
          <w:p w14:paraId="6591F0D9" w14:textId="37A409FE"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25,982</w:t>
            </w:r>
          </w:p>
        </w:tc>
      </w:tr>
      <w:tr w:rsidR="002E19FC" w:rsidRPr="004F3712" w14:paraId="1DEF4BC1" w14:textId="77777777" w:rsidTr="00773BB7">
        <w:tc>
          <w:tcPr>
            <w:tcW w:w="2233" w:type="pct"/>
          </w:tcPr>
          <w:p w14:paraId="57A2D7A0" w14:textId="7FC42B16" w:rsidR="00137367" w:rsidRPr="004F3712" w:rsidRDefault="00137367" w:rsidP="00137367">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Dividend income</w:t>
            </w:r>
          </w:p>
        </w:tc>
        <w:tc>
          <w:tcPr>
            <w:tcW w:w="584" w:type="pct"/>
          </w:tcPr>
          <w:p w14:paraId="1D37054C" w14:textId="0481D293" w:rsidR="002E19FC"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8" w:type="pct"/>
          </w:tcPr>
          <w:p w14:paraId="62D2E4DD" w14:textId="77777777" w:rsidR="002E19FC" w:rsidRPr="004F3712" w:rsidRDefault="002E19FC" w:rsidP="00137367">
            <w:pPr>
              <w:spacing w:after="0" w:line="240" w:lineRule="atLeast"/>
              <w:jc w:val="thaiDistribute"/>
              <w:rPr>
                <w:rFonts w:ascii="Times New Roman" w:eastAsia="Times New Roman" w:hAnsi="Times New Roman" w:cs="Times New Roman"/>
                <w:szCs w:val="22"/>
              </w:rPr>
            </w:pPr>
          </w:p>
        </w:tc>
        <w:tc>
          <w:tcPr>
            <w:tcW w:w="592" w:type="pct"/>
            <w:shd w:val="clear" w:color="auto" w:fill="auto"/>
          </w:tcPr>
          <w:p w14:paraId="4FA2CB39" w14:textId="4C550EB5" w:rsidR="002E19FC"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335B3ADA" w14:textId="77777777" w:rsidR="002E19FC" w:rsidRPr="004F3712" w:rsidRDefault="002E19FC" w:rsidP="00137367">
            <w:pPr>
              <w:spacing w:after="0" w:line="240" w:lineRule="atLeast"/>
              <w:jc w:val="thaiDistribute"/>
              <w:rPr>
                <w:rFonts w:ascii="Times New Roman" w:eastAsia="Times New Roman" w:hAnsi="Times New Roman" w:cs="Times New Roman"/>
                <w:szCs w:val="22"/>
              </w:rPr>
            </w:pPr>
          </w:p>
        </w:tc>
        <w:tc>
          <w:tcPr>
            <w:tcW w:w="597" w:type="pct"/>
            <w:shd w:val="clear" w:color="auto" w:fill="auto"/>
          </w:tcPr>
          <w:p w14:paraId="4DED7B4F" w14:textId="495776ED" w:rsidR="002E19FC" w:rsidRPr="004F3712" w:rsidRDefault="00A30287" w:rsidP="00137367">
            <w:pPr>
              <w:spacing w:after="0" w:line="240" w:lineRule="atLeast"/>
              <w:ind w:right="74"/>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11,300</w:t>
            </w:r>
          </w:p>
        </w:tc>
        <w:tc>
          <w:tcPr>
            <w:tcW w:w="148" w:type="pct"/>
          </w:tcPr>
          <w:p w14:paraId="2AA075CB" w14:textId="77777777" w:rsidR="002E19FC" w:rsidRPr="004F3712" w:rsidRDefault="002E19FC" w:rsidP="00137367">
            <w:pPr>
              <w:spacing w:after="0" w:line="240" w:lineRule="atLeast"/>
              <w:jc w:val="thaiDistribute"/>
              <w:rPr>
                <w:rFonts w:ascii="Times New Roman" w:eastAsia="Times New Roman" w:hAnsi="Times New Roman" w:cs="Times New Roman"/>
                <w:szCs w:val="22"/>
              </w:rPr>
            </w:pPr>
          </w:p>
        </w:tc>
        <w:tc>
          <w:tcPr>
            <w:tcW w:w="579" w:type="pct"/>
            <w:shd w:val="clear" w:color="auto" w:fill="auto"/>
          </w:tcPr>
          <w:p w14:paraId="68D3BC65" w14:textId="205993B6" w:rsidR="002E19FC"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27,122</w:t>
            </w:r>
          </w:p>
        </w:tc>
      </w:tr>
      <w:tr w:rsidR="00DF6542" w:rsidRPr="004F3712" w14:paraId="502A8FA6" w14:textId="77777777" w:rsidTr="00773BB7">
        <w:tc>
          <w:tcPr>
            <w:tcW w:w="2233" w:type="pct"/>
          </w:tcPr>
          <w:p w14:paraId="4E210038" w14:textId="493B9689" w:rsidR="00DF6542" w:rsidRPr="004F3712" w:rsidRDefault="00DF6542" w:rsidP="00137367">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Other income</w:t>
            </w:r>
          </w:p>
        </w:tc>
        <w:tc>
          <w:tcPr>
            <w:tcW w:w="584" w:type="pct"/>
          </w:tcPr>
          <w:p w14:paraId="63124A78" w14:textId="641E9688"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8" w:type="pct"/>
          </w:tcPr>
          <w:p w14:paraId="4FBFCD89"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2" w:type="pct"/>
            <w:shd w:val="clear" w:color="auto" w:fill="auto"/>
          </w:tcPr>
          <w:p w14:paraId="0C3CE8D9" w14:textId="7622039A"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17BD8BC6"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7" w:type="pct"/>
            <w:shd w:val="clear" w:color="auto" w:fill="auto"/>
          </w:tcPr>
          <w:p w14:paraId="5DA7F495" w14:textId="23B473EE" w:rsidR="00DF6542" w:rsidRPr="004F3712" w:rsidRDefault="00A30287" w:rsidP="00137367">
            <w:pPr>
              <w:spacing w:after="0" w:line="240" w:lineRule="atLeast"/>
              <w:ind w:right="74"/>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294</w:t>
            </w:r>
          </w:p>
        </w:tc>
        <w:tc>
          <w:tcPr>
            <w:tcW w:w="148" w:type="pct"/>
          </w:tcPr>
          <w:p w14:paraId="0F5EE72D"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79" w:type="pct"/>
            <w:shd w:val="clear" w:color="auto" w:fill="auto"/>
          </w:tcPr>
          <w:p w14:paraId="46D7642B" w14:textId="131459D0"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742</w:t>
            </w:r>
          </w:p>
        </w:tc>
      </w:tr>
      <w:tr w:rsidR="00DF6542" w:rsidRPr="004F3712" w14:paraId="5135FC1A" w14:textId="77777777" w:rsidTr="00773BB7">
        <w:tc>
          <w:tcPr>
            <w:tcW w:w="2233" w:type="pct"/>
          </w:tcPr>
          <w:p w14:paraId="6B7BEF04" w14:textId="3CBF27D0" w:rsidR="00DF6542" w:rsidRPr="004F3712" w:rsidRDefault="00137367" w:rsidP="00137367">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Interest expense</w:t>
            </w:r>
          </w:p>
        </w:tc>
        <w:tc>
          <w:tcPr>
            <w:tcW w:w="584" w:type="pct"/>
          </w:tcPr>
          <w:p w14:paraId="0C8D5941" w14:textId="5EAB13AC"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8" w:type="pct"/>
          </w:tcPr>
          <w:p w14:paraId="25A5BC33"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2" w:type="pct"/>
            <w:shd w:val="clear" w:color="auto" w:fill="auto"/>
          </w:tcPr>
          <w:p w14:paraId="6231C319" w14:textId="11F12096"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2A16765E"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97" w:type="pct"/>
            <w:shd w:val="clear" w:color="auto" w:fill="auto"/>
          </w:tcPr>
          <w:p w14:paraId="3AC7B749" w14:textId="48613E67" w:rsidR="00DF6542" w:rsidRPr="004F3712" w:rsidRDefault="00A30287" w:rsidP="00137367">
            <w:pPr>
              <w:spacing w:after="0" w:line="240" w:lineRule="atLeast"/>
              <w:ind w:right="74"/>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916</w:t>
            </w:r>
          </w:p>
        </w:tc>
        <w:tc>
          <w:tcPr>
            <w:tcW w:w="148" w:type="pct"/>
          </w:tcPr>
          <w:p w14:paraId="1ACF3BC5" w14:textId="77777777" w:rsidR="00DF6542" w:rsidRPr="004F3712" w:rsidRDefault="00DF6542" w:rsidP="00137367">
            <w:pPr>
              <w:spacing w:after="0" w:line="240" w:lineRule="atLeast"/>
              <w:jc w:val="thaiDistribute"/>
              <w:rPr>
                <w:rFonts w:ascii="Times New Roman" w:eastAsia="Times New Roman" w:hAnsi="Times New Roman" w:cs="Times New Roman"/>
                <w:szCs w:val="22"/>
              </w:rPr>
            </w:pPr>
          </w:p>
        </w:tc>
        <w:tc>
          <w:tcPr>
            <w:tcW w:w="579" w:type="pct"/>
            <w:shd w:val="clear" w:color="auto" w:fill="auto"/>
          </w:tcPr>
          <w:p w14:paraId="1B34BCA6" w14:textId="162E0992"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829</w:t>
            </w:r>
          </w:p>
        </w:tc>
      </w:tr>
      <w:tr w:rsidR="00DF6542" w:rsidRPr="004F3712" w14:paraId="17C84E8C" w14:textId="77777777" w:rsidTr="00773BB7">
        <w:tc>
          <w:tcPr>
            <w:tcW w:w="2233" w:type="pct"/>
          </w:tcPr>
          <w:p w14:paraId="5DBEA97B" w14:textId="1AF5234B" w:rsidR="00DF6542" w:rsidRPr="004F3712" w:rsidRDefault="00137367" w:rsidP="00137367">
            <w:pPr>
              <w:spacing w:after="0" w:line="240" w:lineRule="atLeast"/>
              <w:jc w:val="thaiDistribute"/>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Other related parties</w:t>
            </w:r>
          </w:p>
        </w:tc>
        <w:tc>
          <w:tcPr>
            <w:tcW w:w="584" w:type="pct"/>
          </w:tcPr>
          <w:p w14:paraId="7678BC35" w14:textId="77777777" w:rsidR="00DF6542" w:rsidRPr="004F3712" w:rsidRDefault="00DF6542" w:rsidP="00137367">
            <w:pPr>
              <w:tabs>
                <w:tab w:val="decimal" w:pos="790"/>
              </w:tabs>
              <w:spacing w:after="0" w:line="240" w:lineRule="atLeast"/>
              <w:ind w:left="-110" w:right="-81"/>
              <w:rPr>
                <w:rFonts w:ascii="Times New Roman" w:eastAsia="Times New Roman" w:hAnsi="Times New Roman" w:cs="Times New Roman"/>
                <w:szCs w:val="22"/>
              </w:rPr>
            </w:pPr>
          </w:p>
        </w:tc>
        <w:tc>
          <w:tcPr>
            <w:tcW w:w="138" w:type="pct"/>
          </w:tcPr>
          <w:p w14:paraId="10D92602" w14:textId="77777777" w:rsidR="00DF6542" w:rsidRPr="004F3712" w:rsidRDefault="00DF6542" w:rsidP="00137367">
            <w:pPr>
              <w:tabs>
                <w:tab w:val="decimal" w:pos="892"/>
              </w:tabs>
              <w:spacing w:after="0" w:line="240" w:lineRule="atLeast"/>
              <w:ind w:left="-108" w:right="-81"/>
              <w:rPr>
                <w:rFonts w:ascii="Times New Roman" w:eastAsia="Times New Roman" w:hAnsi="Times New Roman" w:cs="Times New Roman"/>
                <w:szCs w:val="22"/>
              </w:rPr>
            </w:pPr>
          </w:p>
        </w:tc>
        <w:tc>
          <w:tcPr>
            <w:tcW w:w="592" w:type="pct"/>
          </w:tcPr>
          <w:p w14:paraId="7593CBCD" w14:textId="77777777" w:rsidR="00DF6542" w:rsidRPr="004F3712" w:rsidRDefault="00DF6542" w:rsidP="00137367">
            <w:pPr>
              <w:pStyle w:val="BodyText"/>
              <w:tabs>
                <w:tab w:val="decimal" w:pos="758"/>
              </w:tabs>
              <w:spacing w:after="0" w:line="240" w:lineRule="atLeast"/>
              <w:ind w:right="-81"/>
              <w:rPr>
                <w:rFonts w:ascii="Times New Roman" w:hAnsi="Times New Roman" w:cs="Times New Roman"/>
                <w:szCs w:val="22"/>
              </w:rPr>
            </w:pPr>
          </w:p>
        </w:tc>
        <w:tc>
          <w:tcPr>
            <w:tcW w:w="129" w:type="pct"/>
          </w:tcPr>
          <w:p w14:paraId="41FE76B3" w14:textId="77777777" w:rsidR="00DF6542" w:rsidRPr="004F3712" w:rsidRDefault="00DF6542" w:rsidP="00137367">
            <w:pPr>
              <w:tabs>
                <w:tab w:val="decimal" w:pos="892"/>
              </w:tabs>
              <w:spacing w:after="0" w:line="240" w:lineRule="atLeast"/>
              <w:ind w:left="-108" w:right="-81"/>
              <w:rPr>
                <w:rFonts w:ascii="Times New Roman" w:eastAsia="Times New Roman" w:hAnsi="Times New Roman" w:cs="Times New Roman"/>
                <w:szCs w:val="22"/>
              </w:rPr>
            </w:pPr>
          </w:p>
        </w:tc>
        <w:tc>
          <w:tcPr>
            <w:tcW w:w="597" w:type="pct"/>
          </w:tcPr>
          <w:p w14:paraId="5A1C9B59" w14:textId="77777777" w:rsidR="00DF6542" w:rsidRPr="004F3712" w:rsidRDefault="00DF6542" w:rsidP="00137367">
            <w:pPr>
              <w:tabs>
                <w:tab w:val="decimal" w:pos="792"/>
              </w:tabs>
              <w:spacing w:after="0" w:line="240" w:lineRule="atLeast"/>
              <w:ind w:left="-125" w:right="-81"/>
              <w:rPr>
                <w:rFonts w:ascii="Times New Roman" w:eastAsia="Times New Roman" w:hAnsi="Times New Roman" w:cs="Times New Roman"/>
                <w:szCs w:val="22"/>
              </w:rPr>
            </w:pPr>
          </w:p>
        </w:tc>
        <w:tc>
          <w:tcPr>
            <w:tcW w:w="148" w:type="pct"/>
          </w:tcPr>
          <w:p w14:paraId="16809BDF" w14:textId="77777777" w:rsidR="00DF6542" w:rsidRPr="004F3712" w:rsidRDefault="00DF6542" w:rsidP="00137367">
            <w:pPr>
              <w:tabs>
                <w:tab w:val="decimal" w:pos="892"/>
              </w:tabs>
              <w:spacing w:after="0" w:line="240" w:lineRule="atLeast"/>
              <w:ind w:left="-108" w:right="-81"/>
              <w:jc w:val="both"/>
              <w:rPr>
                <w:rFonts w:ascii="Times New Roman" w:eastAsia="Times New Roman" w:hAnsi="Times New Roman" w:cs="Times New Roman"/>
                <w:szCs w:val="22"/>
              </w:rPr>
            </w:pPr>
          </w:p>
        </w:tc>
        <w:tc>
          <w:tcPr>
            <w:tcW w:w="579" w:type="pct"/>
          </w:tcPr>
          <w:p w14:paraId="5EE87B1F" w14:textId="77777777" w:rsidR="00DF6542" w:rsidRPr="004F3712" w:rsidRDefault="00DF6542" w:rsidP="00137367">
            <w:pPr>
              <w:pStyle w:val="BodyText"/>
              <w:tabs>
                <w:tab w:val="decimal" w:pos="944"/>
              </w:tabs>
              <w:spacing w:after="0" w:line="240" w:lineRule="atLeast"/>
              <w:ind w:left="-136" w:right="-81"/>
              <w:rPr>
                <w:rFonts w:ascii="Times New Roman" w:hAnsi="Times New Roman" w:cs="Times New Roman"/>
                <w:szCs w:val="22"/>
              </w:rPr>
            </w:pPr>
          </w:p>
        </w:tc>
      </w:tr>
      <w:tr w:rsidR="00DF6542" w:rsidRPr="004F3712" w14:paraId="290A5046" w14:textId="77777777" w:rsidTr="00773BB7">
        <w:tc>
          <w:tcPr>
            <w:tcW w:w="2233" w:type="pct"/>
          </w:tcPr>
          <w:p w14:paraId="7A7A151E" w14:textId="38A96D38" w:rsidR="00DF6542" w:rsidRPr="004F3712" w:rsidRDefault="00DF6542" w:rsidP="00137367">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Other income</w:t>
            </w:r>
          </w:p>
        </w:tc>
        <w:tc>
          <w:tcPr>
            <w:tcW w:w="584" w:type="pct"/>
          </w:tcPr>
          <w:p w14:paraId="38890BF2" w14:textId="063C40B5"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54</w:t>
            </w:r>
          </w:p>
        </w:tc>
        <w:tc>
          <w:tcPr>
            <w:tcW w:w="138" w:type="pct"/>
          </w:tcPr>
          <w:p w14:paraId="7C9C1A0D"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tcPr>
          <w:p w14:paraId="0BA06E72" w14:textId="023F922E"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54</w:t>
            </w:r>
          </w:p>
        </w:tc>
        <w:tc>
          <w:tcPr>
            <w:tcW w:w="129" w:type="pct"/>
          </w:tcPr>
          <w:p w14:paraId="24B9B97F"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tcPr>
          <w:p w14:paraId="040E0BD1" w14:textId="5BD796F2" w:rsidR="00DF6542" w:rsidRPr="004F3712" w:rsidRDefault="00A30287" w:rsidP="00137367">
            <w:pPr>
              <w:spacing w:after="0" w:line="240" w:lineRule="atLeast"/>
              <w:ind w:right="72"/>
              <w:jc w:val="right"/>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c>
          <w:tcPr>
            <w:tcW w:w="148" w:type="pct"/>
          </w:tcPr>
          <w:p w14:paraId="29E7F9C3"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79" w:type="pct"/>
          </w:tcPr>
          <w:p w14:paraId="43658774" w14:textId="78C6B082" w:rsidR="00DF6542" w:rsidRPr="004F3712" w:rsidRDefault="00A30287" w:rsidP="00A30287">
            <w:pPr>
              <w:spacing w:after="0" w:line="240" w:lineRule="atLeast"/>
              <w:ind w:right="72"/>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DF6542" w:rsidRPr="004F3712" w14:paraId="74D0F08E" w14:textId="77777777" w:rsidTr="00773BB7">
        <w:tc>
          <w:tcPr>
            <w:tcW w:w="2233" w:type="pct"/>
          </w:tcPr>
          <w:p w14:paraId="643867B2" w14:textId="0A597962" w:rsidR="00DF6542" w:rsidRPr="004F3712" w:rsidRDefault="00E423A6" w:rsidP="00137367">
            <w:pPr>
              <w:spacing w:after="0" w:line="240" w:lineRule="atLeast"/>
              <w:jc w:val="thaiDistribute"/>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Directors</w:t>
            </w:r>
          </w:p>
        </w:tc>
        <w:tc>
          <w:tcPr>
            <w:tcW w:w="584" w:type="pct"/>
          </w:tcPr>
          <w:p w14:paraId="62EF170A" w14:textId="77777777" w:rsidR="00DF6542" w:rsidRPr="004F3712" w:rsidRDefault="00DF6542" w:rsidP="00137367">
            <w:pPr>
              <w:spacing w:after="0" w:line="240" w:lineRule="atLeast"/>
              <w:ind w:right="56"/>
              <w:jc w:val="right"/>
              <w:rPr>
                <w:rFonts w:ascii="Times New Roman" w:eastAsia="Times New Roman" w:hAnsi="Times New Roman" w:cs="Times New Roman"/>
                <w:b/>
                <w:bCs/>
                <w:szCs w:val="22"/>
              </w:rPr>
            </w:pPr>
          </w:p>
        </w:tc>
        <w:tc>
          <w:tcPr>
            <w:tcW w:w="138" w:type="pct"/>
          </w:tcPr>
          <w:p w14:paraId="0953D2BF" w14:textId="77777777" w:rsidR="00DF6542" w:rsidRPr="004F3712" w:rsidRDefault="00DF6542" w:rsidP="00137367">
            <w:pPr>
              <w:spacing w:after="0" w:line="240" w:lineRule="atLeast"/>
              <w:jc w:val="right"/>
              <w:rPr>
                <w:rFonts w:ascii="Times New Roman" w:eastAsia="Times New Roman" w:hAnsi="Times New Roman" w:cs="Times New Roman"/>
                <w:b/>
                <w:bCs/>
                <w:szCs w:val="22"/>
              </w:rPr>
            </w:pPr>
          </w:p>
        </w:tc>
        <w:tc>
          <w:tcPr>
            <w:tcW w:w="592" w:type="pct"/>
          </w:tcPr>
          <w:p w14:paraId="6FC8A361" w14:textId="77777777" w:rsidR="00DF6542" w:rsidRPr="004F3712" w:rsidRDefault="00DF6542" w:rsidP="00137367">
            <w:pPr>
              <w:spacing w:after="0" w:line="240" w:lineRule="atLeast"/>
              <w:ind w:right="60"/>
              <w:jc w:val="right"/>
              <w:rPr>
                <w:rFonts w:ascii="Times New Roman" w:eastAsia="Times New Roman" w:hAnsi="Times New Roman" w:cs="Times New Roman"/>
                <w:b/>
                <w:bCs/>
                <w:szCs w:val="22"/>
              </w:rPr>
            </w:pPr>
          </w:p>
        </w:tc>
        <w:tc>
          <w:tcPr>
            <w:tcW w:w="129" w:type="pct"/>
          </w:tcPr>
          <w:p w14:paraId="7F30B0B4" w14:textId="77777777" w:rsidR="00DF6542" w:rsidRPr="004F3712" w:rsidRDefault="00DF6542" w:rsidP="00137367">
            <w:pPr>
              <w:spacing w:after="0" w:line="240" w:lineRule="atLeast"/>
              <w:jc w:val="right"/>
              <w:rPr>
                <w:rFonts w:ascii="Times New Roman" w:eastAsia="Times New Roman" w:hAnsi="Times New Roman" w:cs="Times New Roman"/>
                <w:b/>
                <w:bCs/>
                <w:szCs w:val="22"/>
              </w:rPr>
            </w:pPr>
          </w:p>
        </w:tc>
        <w:tc>
          <w:tcPr>
            <w:tcW w:w="597" w:type="pct"/>
          </w:tcPr>
          <w:p w14:paraId="09F7DBF6" w14:textId="77777777" w:rsidR="00DF6542" w:rsidRPr="004F3712" w:rsidRDefault="00DF6542" w:rsidP="00137367">
            <w:pPr>
              <w:spacing w:after="0" w:line="240" w:lineRule="atLeast"/>
              <w:ind w:right="72"/>
              <w:jc w:val="right"/>
              <w:rPr>
                <w:rFonts w:ascii="Times New Roman" w:eastAsia="Times New Roman" w:hAnsi="Times New Roman" w:cs="Times New Roman"/>
                <w:b/>
                <w:bCs/>
                <w:szCs w:val="22"/>
                <w:cs/>
              </w:rPr>
            </w:pPr>
          </w:p>
        </w:tc>
        <w:tc>
          <w:tcPr>
            <w:tcW w:w="148" w:type="pct"/>
          </w:tcPr>
          <w:p w14:paraId="04BE1582" w14:textId="77777777" w:rsidR="00DF6542" w:rsidRPr="004F3712" w:rsidRDefault="00DF6542" w:rsidP="00137367">
            <w:pPr>
              <w:spacing w:after="0" w:line="240" w:lineRule="atLeast"/>
              <w:jc w:val="right"/>
              <w:rPr>
                <w:rFonts w:ascii="Times New Roman" w:eastAsia="Times New Roman" w:hAnsi="Times New Roman" w:cs="Times New Roman"/>
                <w:b/>
                <w:bCs/>
                <w:szCs w:val="22"/>
              </w:rPr>
            </w:pPr>
          </w:p>
        </w:tc>
        <w:tc>
          <w:tcPr>
            <w:tcW w:w="579" w:type="pct"/>
          </w:tcPr>
          <w:p w14:paraId="0B4BC4FE" w14:textId="77777777" w:rsidR="00DF6542" w:rsidRPr="004F3712" w:rsidRDefault="00DF6542" w:rsidP="00137367">
            <w:pPr>
              <w:spacing w:after="0" w:line="240" w:lineRule="atLeast"/>
              <w:ind w:right="60"/>
              <w:jc w:val="right"/>
              <w:rPr>
                <w:rFonts w:ascii="Times New Roman" w:eastAsia="Times New Roman" w:hAnsi="Times New Roman" w:cs="Times New Roman"/>
                <w:b/>
                <w:bCs/>
                <w:szCs w:val="22"/>
              </w:rPr>
            </w:pPr>
          </w:p>
        </w:tc>
      </w:tr>
      <w:tr w:rsidR="00DF6542" w:rsidRPr="004F3712" w14:paraId="6F10A6F6" w14:textId="77777777" w:rsidTr="00773BB7">
        <w:tc>
          <w:tcPr>
            <w:tcW w:w="2233" w:type="pct"/>
          </w:tcPr>
          <w:p w14:paraId="7FA68B4E" w14:textId="567947E3" w:rsidR="00DF6542" w:rsidRPr="004F3712" w:rsidRDefault="00137367" w:rsidP="00137367">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Interest income</w:t>
            </w:r>
          </w:p>
        </w:tc>
        <w:tc>
          <w:tcPr>
            <w:tcW w:w="584" w:type="pct"/>
          </w:tcPr>
          <w:p w14:paraId="333B2D71" w14:textId="36BC05C5"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102</w:t>
            </w:r>
          </w:p>
        </w:tc>
        <w:tc>
          <w:tcPr>
            <w:tcW w:w="138" w:type="pct"/>
          </w:tcPr>
          <w:p w14:paraId="004B1681"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tcPr>
          <w:p w14:paraId="5BAB0D28" w14:textId="57A35BD3"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52</w:t>
            </w:r>
          </w:p>
        </w:tc>
        <w:tc>
          <w:tcPr>
            <w:tcW w:w="129" w:type="pct"/>
          </w:tcPr>
          <w:p w14:paraId="4C249D82"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tcPr>
          <w:p w14:paraId="33BB749F" w14:textId="5C26CD36" w:rsidR="00DF6542" w:rsidRPr="004F3712" w:rsidRDefault="00A30287" w:rsidP="00137367">
            <w:pPr>
              <w:spacing w:after="0" w:line="240" w:lineRule="atLeast"/>
              <w:ind w:right="72"/>
              <w:jc w:val="right"/>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c>
          <w:tcPr>
            <w:tcW w:w="148" w:type="pct"/>
          </w:tcPr>
          <w:p w14:paraId="3975BCEC"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79" w:type="pct"/>
          </w:tcPr>
          <w:p w14:paraId="74DD764F" w14:textId="1BE3A0BD" w:rsidR="00DF6542" w:rsidRPr="004F3712" w:rsidRDefault="00A30287" w:rsidP="00A30287">
            <w:pPr>
              <w:spacing w:after="0" w:line="240" w:lineRule="atLeast"/>
              <w:ind w:right="72"/>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DF6542" w:rsidRPr="004F3712" w14:paraId="2E10275E" w14:textId="77777777" w:rsidTr="00773BB7">
        <w:tc>
          <w:tcPr>
            <w:tcW w:w="2233" w:type="pct"/>
          </w:tcPr>
          <w:p w14:paraId="00CC4F25" w14:textId="7B93ADF2" w:rsidR="00DF6542" w:rsidRPr="004F3712" w:rsidRDefault="00DF6542" w:rsidP="00137367">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Interest expense</w:t>
            </w:r>
          </w:p>
        </w:tc>
        <w:tc>
          <w:tcPr>
            <w:tcW w:w="584" w:type="pct"/>
          </w:tcPr>
          <w:p w14:paraId="3904E63B" w14:textId="48B50E66" w:rsidR="00DF6542" w:rsidRPr="004F3712" w:rsidRDefault="00A30287"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24</w:t>
            </w:r>
          </w:p>
        </w:tc>
        <w:tc>
          <w:tcPr>
            <w:tcW w:w="138" w:type="pct"/>
          </w:tcPr>
          <w:p w14:paraId="0C012A39"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tcPr>
          <w:p w14:paraId="23BD81E8" w14:textId="63B970BC" w:rsidR="00DF6542" w:rsidRPr="004F3712" w:rsidRDefault="00A30287"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31</w:t>
            </w:r>
          </w:p>
        </w:tc>
        <w:tc>
          <w:tcPr>
            <w:tcW w:w="129" w:type="pct"/>
          </w:tcPr>
          <w:p w14:paraId="382D79C6"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tcPr>
          <w:p w14:paraId="43A56843" w14:textId="579B868E" w:rsidR="00DF6542" w:rsidRPr="004F3712" w:rsidRDefault="00A30287" w:rsidP="00137367">
            <w:pPr>
              <w:spacing w:after="0" w:line="240" w:lineRule="atLeast"/>
              <w:ind w:right="72"/>
              <w:jc w:val="right"/>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c>
          <w:tcPr>
            <w:tcW w:w="148" w:type="pct"/>
          </w:tcPr>
          <w:p w14:paraId="3B9DA92F"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79" w:type="pct"/>
          </w:tcPr>
          <w:p w14:paraId="2A70378F" w14:textId="0485CBAF" w:rsidR="00DF6542" w:rsidRPr="004F3712" w:rsidRDefault="00A30287" w:rsidP="00A30287">
            <w:pPr>
              <w:spacing w:after="0" w:line="240" w:lineRule="atLeast"/>
              <w:ind w:right="72"/>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DF6542" w:rsidRPr="004F3712" w14:paraId="7C5161E4" w14:textId="77777777" w:rsidTr="00773BB7">
        <w:tc>
          <w:tcPr>
            <w:tcW w:w="2233" w:type="pct"/>
          </w:tcPr>
          <w:p w14:paraId="31413CFC" w14:textId="57AE9649" w:rsidR="00DF6542" w:rsidRPr="004F3712" w:rsidRDefault="00DF6542" w:rsidP="00137367">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b/>
                <w:bCs/>
                <w:szCs w:val="22"/>
              </w:rPr>
              <w:t>Key management personnel</w:t>
            </w:r>
          </w:p>
        </w:tc>
        <w:tc>
          <w:tcPr>
            <w:tcW w:w="584" w:type="pct"/>
          </w:tcPr>
          <w:p w14:paraId="2ECD4D84" w14:textId="77777777" w:rsidR="00DF6542" w:rsidRPr="004F3712" w:rsidRDefault="00DF6542" w:rsidP="00137367">
            <w:pPr>
              <w:spacing w:after="0" w:line="240" w:lineRule="atLeast"/>
              <w:ind w:right="56"/>
              <w:jc w:val="right"/>
              <w:rPr>
                <w:rFonts w:ascii="Times New Roman" w:eastAsia="Times New Roman" w:hAnsi="Times New Roman" w:cs="Times New Roman"/>
                <w:szCs w:val="22"/>
              </w:rPr>
            </w:pPr>
          </w:p>
        </w:tc>
        <w:tc>
          <w:tcPr>
            <w:tcW w:w="138" w:type="pct"/>
          </w:tcPr>
          <w:p w14:paraId="15237CC0"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tcPr>
          <w:p w14:paraId="0D758348" w14:textId="77777777" w:rsidR="00DF6542" w:rsidRPr="004F3712" w:rsidRDefault="00DF6542" w:rsidP="00137367">
            <w:pPr>
              <w:tabs>
                <w:tab w:val="decimal" w:pos="792"/>
              </w:tabs>
              <w:spacing w:after="0" w:line="240" w:lineRule="atLeast"/>
              <w:ind w:right="60"/>
              <w:jc w:val="right"/>
              <w:rPr>
                <w:rFonts w:ascii="Times New Roman" w:eastAsia="Times New Roman" w:hAnsi="Times New Roman" w:cs="Times New Roman"/>
                <w:szCs w:val="22"/>
              </w:rPr>
            </w:pPr>
          </w:p>
        </w:tc>
        <w:tc>
          <w:tcPr>
            <w:tcW w:w="129" w:type="pct"/>
          </w:tcPr>
          <w:p w14:paraId="703A171A"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tcPr>
          <w:p w14:paraId="7F953841" w14:textId="77777777" w:rsidR="00DF6542" w:rsidRPr="004F3712" w:rsidRDefault="00DF6542" w:rsidP="00137367">
            <w:pPr>
              <w:spacing w:after="0" w:line="240" w:lineRule="atLeast"/>
              <w:ind w:right="72"/>
              <w:jc w:val="right"/>
              <w:rPr>
                <w:rFonts w:ascii="Times New Roman" w:eastAsia="Times New Roman" w:hAnsi="Times New Roman" w:cs="Times New Roman"/>
                <w:szCs w:val="22"/>
              </w:rPr>
            </w:pPr>
          </w:p>
        </w:tc>
        <w:tc>
          <w:tcPr>
            <w:tcW w:w="148" w:type="pct"/>
          </w:tcPr>
          <w:p w14:paraId="1A9C008A" w14:textId="77777777" w:rsidR="00DF6542" w:rsidRPr="004F3712" w:rsidRDefault="00DF6542" w:rsidP="00137367">
            <w:pPr>
              <w:tabs>
                <w:tab w:val="decimal" w:pos="892"/>
              </w:tabs>
              <w:spacing w:after="0" w:line="240" w:lineRule="atLeast"/>
              <w:jc w:val="right"/>
              <w:rPr>
                <w:rFonts w:ascii="Times New Roman" w:eastAsia="Times New Roman" w:hAnsi="Times New Roman" w:cs="Times New Roman"/>
                <w:szCs w:val="22"/>
              </w:rPr>
            </w:pPr>
          </w:p>
        </w:tc>
        <w:tc>
          <w:tcPr>
            <w:tcW w:w="579" w:type="pct"/>
          </w:tcPr>
          <w:p w14:paraId="6DCD6966" w14:textId="77777777" w:rsidR="00DF6542" w:rsidRPr="004F3712" w:rsidRDefault="00DF6542" w:rsidP="00137367">
            <w:pPr>
              <w:spacing w:after="0" w:line="240" w:lineRule="atLeast"/>
              <w:ind w:right="60"/>
              <w:jc w:val="right"/>
              <w:rPr>
                <w:rFonts w:ascii="Times New Roman" w:eastAsia="Times New Roman" w:hAnsi="Times New Roman" w:cs="Times New Roman"/>
                <w:szCs w:val="22"/>
              </w:rPr>
            </w:pPr>
          </w:p>
        </w:tc>
      </w:tr>
      <w:tr w:rsidR="00DF6542" w:rsidRPr="004F3712" w14:paraId="3ACD08FB" w14:textId="77777777" w:rsidTr="006B1C51">
        <w:tc>
          <w:tcPr>
            <w:tcW w:w="2233" w:type="pct"/>
          </w:tcPr>
          <w:p w14:paraId="59256123" w14:textId="1BE67038" w:rsidR="00DF6542" w:rsidRPr="004F3712" w:rsidRDefault="00DF6542" w:rsidP="00137367">
            <w:pPr>
              <w:spacing w:after="0" w:line="240" w:lineRule="atLeast"/>
              <w:jc w:val="thaiDistribute"/>
              <w:rPr>
                <w:rFonts w:ascii="Times New Roman" w:eastAsia="Times New Roman" w:hAnsi="Times New Roman" w:cs="Times New Roman"/>
                <w:szCs w:val="22"/>
                <w:cs/>
                <w:lang w:val="x-none" w:eastAsia="x-none"/>
              </w:rPr>
            </w:pPr>
            <w:r w:rsidRPr="004F3712">
              <w:rPr>
                <w:rFonts w:ascii="Times New Roman" w:hAnsi="Times New Roman" w:cs="Times New Roman"/>
                <w:szCs w:val="22"/>
              </w:rPr>
              <w:t xml:space="preserve">Key management personnel compensation </w:t>
            </w:r>
          </w:p>
        </w:tc>
        <w:tc>
          <w:tcPr>
            <w:tcW w:w="584" w:type="pct"/>
          </w:tcPr>
          <w:p w14:paraId="0A0C588E" w14:textId="77777777" w:rsidR="00DF6542" w:rsidRPr="004F3712" w:rsidRDefault="00DF6542" w:rsidP="00137367">
            <w:pPr>
              <w:spacing w:after="0" w:line="240" w:lineRule="atLeast"/>
              <w:ind w:right="56"/>
              <w:jc w:val="right"/>
              <w:rPr>
                <w:rFonts w:ascii="Times New Roman" w:eastAsia="Times New Roman" w:hAnsi="Times New Roman" w:cs="Times New Roman"/>
                <w:szCs w:val="22"/>
              </w:rPr>
            </w:pPr>
          </w:p>
        </w:tc>
        <w:tc>
          <w:tcPr>
            <w:tcW w:w="138" w:type="pct"/>
          </w:tcPr>
          <w:p w14:paraId="16ADF516"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tcPr>
          <w:p w14:paraId="2AA01AFF" w14:textId="77777777" w:rsidR="00DF6542" w:rsidRPr="004F3712" w:rsidRDefault="00DF6542" w:rsidP="00137367">
            <w:pPr>
              <w:tabs>
                <w:tab w:val="decimal" w:pos="792"/>
              </w:tabs>
              <w:spacing w:after="0" w:line="240" w:lineRule="atLeast"/>
              <w:ind w:right="60"/>
              <w:jc w:val="right"/>
              <w:rPr>
                <w:rFonts w:ascii="Times New Roman" w:eastAsia="Times New Roman" w:hAnsi="Times New Roman" w:cs="Times New Roman"/>
                <w:szCs w:val="22"/>
              </w:rPr>
            </w:pPr>
          </w:p>
        </w:tc>
        <w:tc>
          <w:tcPr>
            <w:tcW w:w="129" w:type="pct"/>
          </w:tcPr>
          <w:p w14:paraId="5B385F7C"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tcPr>
          <w:p w14:paraId="1CB3F064" w14:textId="77777777" w:rsidR="00DF6542" w:rsidRPr="004F3712" w:rsidRDefault="00DF6542" w:rsidP="00137367">
            <w:pPr>
              <w:spacing w:after="0" w:line="240" w:lineRule="atLeast"/>
              <w:ind w:right="72"/>
              <w:jc w:val="right"/>
              <w:rPr>
                <w:rFonts w:ascii="Times New Roman" w:eastAsia="Times New Roman" w:hAnsi="Times New Roman" w:cs="Times New Roman"/>
                <w:szCs w:val="22"/>
              </w:rPr>
            </w:pPr>
          </w:p>
        </w:tc>
        <w:tc>
          <w:tcPr>
            <w:tcW w:w="148" w:type="pct"/>
          </w:tcPr>
          <w:p w14:paraId="3E19E5B9" w14:textId="77777777" w:rsidR="00DF6542" w:rsidRPr="004F3712" w:rsidRDefault="00DF6542" w:rsidP="00137367">
            <w:pPr>
              <w:tabs>
                <w:tab w:val="decimal" w:pos="892"/>
              </w:tabs>
              <w:spacing w:after="0" w:line="240" w:lineRule="atLeast"/>
              <w:jc w:val="right"/>
              <w:rPr>
                <w:rFonts w:ascii="Times New Roman" w:eastAsia="Times New Roman" w:hAnsi="Times New Roman" w:cs="Times New Roman"/>
                <w:szCs w:val="22"/>
              </w:rPr>
            </w:pPr>
          </w:p>
        </w:tc>
        <w:tc>
          <w:tcPr>
            <w:tcW w:w="579" w:type="pct"/>
          </w:tcPr>
          <w:p w14:paraId="028EC94C" w14:textId="77777777" w:rsidR="00DF6542" w:rsidRPr="004F3712" w:rsidRDefault="00DF6542" w:rsidP="00137367">
            <w:pPr>
              <w:spacing w:after="0" w:line="240" w:lineRule="atLeast"/>
              <w:ind w:right="60"/>
              <w:jc w:val="right"/>
              <w:rPr>
                <w:rFonts w:ascii="Times New Roman" w:eastAsia="Times New Roman" w:hAnsi="Times New Roman" w:cs="Times New Roman"/>
                <w:szCs w:val="22"/>
              </w:rPr>
            </w:pPr>
          </w:p>
        </w:tc>
      </w:tr>
      <w:tr w:rsidR="00DF6542" w:rsidRPr="004F3712" w14:paraId="1286377A" w14:textId="77777777" w:rsidTr="0003490F">
        <w:tc>
          <w:tcPr>
            <w:tcW w:w="2233" w:type="pct"/>
          </w:tcPr>
          <w:p w14:paraId="66DE4AA4" w14:textId="2DA3C087" w:rsidR="00DF6542" w:rsidRPr="004F3712" w:rsidRDefault="00DF6542" w:rsidP="00137367">
            <w:pPr>
              <w:spacing w:after="0" w:line="240" w:lineRule="atLeast"/>
              <w:jc w:val="thaiDistribute"/>
              <w:rPr>
                <w:rFonts w:ascii="Times New Roman" w:eastAsia="Times New Roman" w:hAnsi="Times New Roman" w:cs="Times New Roman"/>
                <w:szCs w:val="22"/>
                <w:cs/>
                <w:lang w:val="x-none" w:eastAsia="x-none"/>
              </w:rPr>
            </w:pPr>
            <w:r w:rsidRPr="004F3712">
              <w:rPr>
                <w:rFonts w:ascii="Times New Roman" w:hAnsi="Times New Roman" w:cs="Times New Roman"/>
                <w:szCs w:val="22"/>
              </w:rPr>
              <w:t xml:space="preserve">   Short-term employee benefits</w:t>
            </w:r>
          </w:p>
        </w:tc>
        <w:tc>
          <w:tcPr>
            <w:tcW w:w="584" w:type="pct"/>
          </w:tcPr>
          <w:p w14:paraId="78E27507" w14:textId="75C7565A" w:rsidR="00DF6542" w:rsidRPr="004F3712" w:rsidRDefault="006C4DD9"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4,335</w:t>
            </w:r>
          </w:p>
        </w:tc>
        <w:tc>
          <w:tcPr>
            <w:tcW w:w="138" w:type="pct"/>
          </w:tcPr>
          <w:p w14:paraId="22B08CA0"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shd w:val="clear" w:color="auto" w:fill="auto"/>
          </w:tcPr>
          <w:p w14:paraId="6A0F8BFF" w14:textId="0FDE773B" w:rsidR="00DF6542" w:rsidRPr="004F3712" w:rsidRDefault="00AC1A8F"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6,950</w:t>
            </w:r>
          </w:p>
        </w:tc>
        <w:tc>
          <w:tcPr>
            <w:tcW w:w="129" w:type="pct"/>
          </w:tcPr>
          <w:p w14:paraId="717AA67A"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shd w:val="clear" w:color="auto" w:fill="auto"/>
          </w:tcPr>
          <w:p w14:paraId="0951854B" w14:textId="1BEF9C18" w:rsidR="00DF6542" w:rsidRPr="004F3712" w:rsidRDefault="006C4DD9" w:rsidP="00137367">
            <w:pPr>
              <w:spacing w:after="0" w:line="240" w:lineRule="atLeast"/>
              <w:ind w:right="72"/>
              <w:jc w:val="right"/>
              <w:rPr>
                <w:rFonts w:ascii="Times New Roman" w:eastAsia="Times New Roman" w:hAnsi="Times New Roman" w:cs="Times New Roman"/>
                <w:szCs w:val="22"/>
                <w:cs/>
              </w:rPr>
            </w:pPr>
            <w:r w:rsidRPr="004F3712">
              <w:rPr>
                <w:rFonts w:ascii="Times New Roman" w:eastAsia="Times New Roman" w:hAnsi="Times New Roman" w:cs="Times New Roman"/>
                <w:szCs w:val="22"/>
              </w:rPr>
              <w:t>3,315</w:t>
            </w:r>
          </w:p>
        </w:tc>
        <w:tc>
          <w:tcPr>
            <w:tcW w:w="148" w:type="pct"/>
          </w:tcPr>
          <w:p w14:paraId="1773422D" w14:textId="77777777" w:rsidR="00DF6542" w:rsidRPr="004F3712" w:rsidRDefault="00DF6542" w:rsidP="00137367">
            <w:pPr>
              <w:tabs>
                <w:tab w:val="decimal" w:pos="892"/>
              </w:tabs>
              <w:spacing w:after="0" w:line="240" w:lineRule="atLeast"/>
              <w:jc w:val="right"/>
              <w:rPr>
                <w:rFonts w:ascii="Times New Roman" w:eastAsia="Times New Roman" w:hAnsi="Times New Roman" w:cs="Times New Roman"/>
                <w:szCs w:val="22"/>
              </w:rPr>
            </w:pPr>
          </w:p>
        </w:tc>
        <w:tc>
          <w:tcPr>
            <w:tcW w:w="579" w:type="pct"/>
            <w:shd w:val="clear" w:color="auto" w:fill="auto"/>
          </w:tcPr>
          <w:p w14:paraId="3BBE671A" w14:textId="36545C0B" w:rsidR="00DF6542" w:rsidRPr="004F3712" w:rsidRDefault="00AC1A8F"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5,398</w:t>
            </w:r>
          </w:p>
        </w:tc>
      </w:tr>
      <w:tr w:rsidR="00DF6542" w:rsidRPr="004F3712" w14:paraId="53A7607E" w14:textId="77777777" w:rsidTr="0003490F">
        <w:tc>
          <w:tcPr>
            <w:tcW w:w="2233" w:type="pct"/>
          </w:tcPr>
          <w:p w14:paraId="0FAF2074" w14:textId="5993B2BD" w:rsidR="00DF6542" w:rsidRPr="004F3712" w:rsidRDefault="00DF6542" w:rsidP="00137367">
            <w:pPr>
              <w:spacing w:after="0" w:line="240" w:lineRule="atLeast"/>
              <w:jc w:val="thaiDistribute"/>
              <w:rPr>
                <w:rFonts w:ascii="Times New Roman" w:eastAsia="Times New Roman" w:hAnsi="Times New Roman" w:cs="Times New Roman"/>
                <w:szCs w:val="22"/>
                <w:cs/>
                <w:lang w:val="x-none" w:eastAsia="x-none"/>
              </w:rPr>
            </w:pPr>
            <w:r w:rsidRPr="004F3712">
              <w:rPr>
                <w:rFonts w:ascii="Times New Roman" w:hAnsi="Times New Roman" w:cs="Times New Roman"/>
                <w:szCs w:val="22"/>
              </w:rPr>
              <w:t xml:space="preserve">   Post-employment benefits</w:t>
            </w:r>
          </w:p>
        </w:tc>
        <w:tc>
          <w:tcPr>
            <w:tcW w:w="584" w:type="pct"/>
            <w:tcBorders>
              <w:bottom w:val="single" w:sz="4" w:space="0" w:color="auto"/>
            </w:tcBorders>
          </w:tcPr>
          <w:p w14:paraId="4C7CC20E" w14:textId="5C8C2435" w:rsidR="00DF6542" w:rsidRPr="004F3712" w:rsidRDefault="0021107D" w:rsidP="00137367">
            <w:pPr>
              <w:spacing w:after="0" w:line="240" w:lineRule="atLeast"/>
              <w:ind w:right="5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240</w:t>
            </w:r>
          </w:p>
        </w:tc>
        <w:tc>
          <w:tcPr>
            <w:tcW w:w="138" w:type="pct"/>
          </w:tcPr>
          <w:p w14:paraId="692D6A9A"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2" w:type="pct"/>
            <w:tcBorders>
              <w:bottom w:val="single" w:sz="4" w:space="0" w:color="auto"/>
            </w:tcBorders>
            <w:shd w:val="clear" w:color="auto" w:fill="auto"/>
          </w:tcPr>
          <w:p w14:paraId="0E5F75C8" w14:textId="171A4F00" w:rsidR="00DF6542" w:rsidRPr="004F3712" w:rsidRDefault="00AC1A8F"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w:t>
            </w:r>
            <w:r w:rsidR="0021107D" w:rsidRPr="004F3712">
              <w:rPr>
                <w:rFonts w:ascii="Times New Roman" w:eastAsia="Times New Roman" w:hAnsi="Times New Roman" w:cs="Times New Roman"/>
                <w:szCs w:val="22"/>
              </w:rPr>
              <w:t>26</w:t>
            </w:r>
          </w:p>
        </w:tc>
        <w:tc>
          <w:tcPr>
            <w:tcW w:w="129" w:type="pct"/>
          </w:tcPr>
          <w:p w14:paraId="7F363957" w14:textId="77777777" w:rsidR="00DF6542" w:rsidRPr="004F3712" w:rsidRDefault="00DF6542" w:rsidP="00137367">
            <w:pPr>
              <w:spacing w:after="0" w:line="240" w:lineRule="atLeast"/>
              <w:jc w:val="right"/>
              <w:rPr>
                <w:rFonts w:ascii="Times New Roman" w:eastAsia="Times New Roman" w:hAnsi="Times New Roman" w:cs="Times New Roman"/>
                <w:szCs w:val="22"/>
              </w:rPr>
            </w:pPr>
          </w:p>
        </w:tc>
        <w:tc>
          <w:tcPr>
            <w:tcW w:w="597" w:type="pct"/>
            <w:tcBorders>
              <w:bottom w:val="single" w:sz="4" w:space="0" w:color="auto"/>
            </w:tcBorders>
            <w:shd w:val="clear" w:color="auto" w:fill="auto"/>
          </w:tcPr>
          <w:p w14:paraId="5E42CDF1" w14:textId="710D974C" w:rsidR="00DF6542" w:rsidRPr="004F3712" w:rsidRDefault="00AC1A8F" w:rsidP="00137367">
            <w:pPr>
              <w:spacing w:after="0" w:line="240" w:lineRule="atLeast"/>
              <w:ind w:right="72"/>
              <w:jc w:val="right"/>
              <w:rPr>
                <w:rFonts w:ascii="Times New Roman" w:eastAsia="Times New Roman" w:hAnsi="Times New Roman" w:cs="Times New Roman"/>
                <w:szCs w:val="22"/>
                <w:cs/>
              </w:rPr>
            </w:pPr>
            <w:r w:rsidRPr="004F3712">
              <w:rPr>
                <w:rFonts w:ascii="Times New Roman" w:eastAsia="Times New Roman" w:hAnsi="Times New Roman" w:cs="Times New Roman"/>
                <w:szCs w:val="22"/>
              </w:rPr>
              <w:t>1</w:t>
            </w:r>
            <w:r w:rsidR="0021107D" w:rsidRPr="004F3712">
              <w:rPr>
                <w:rFonts w:ascii="Times New Roman" w:eastAsia="Times New Roman" w:hAnsi="Times New Roman" w:cs="Times New Roman"/>
                <w:szCs w:val="22"/>
              </w:rPr>
              <w:t>79</w:t>
            </w:r>
          </w:p>
        </w:tc>
        <w:tc>
          <w:tcPr>
            <w:tcW w:w="148" w:type="pct"/>
          </w:tcPr>
          <w:p w14:paraId="43E382D2" w14:textId="77777777" w:rsidR="00DF6542" w:rsidRPr="004F3712" w:rsidRDefault="00DF6542" w:rsidP="00137367">
            <w:pPr>
              <w:tabs>
                <w:tab w:val="decimal" w:pos="892"/>
              </w:tabs>
              <w:spacing w:after="0" w:line="240" w:lineRule="atLeast"/>
              <w:jc w:val="right"/>
              <w:rPr>
                <w:rFonts w:ascii="Times New Roman" w:eastAsia="Times New Roman" w:hAnsi="Times New Roman" w:cs="Times New Roman"/>
                <w:szCs w:val="22"/>
              </w:rPr>
            </w:pPr>
          </w:p>
        </w:tc>
        <w:tc>
          <w:tcPr>
            <w:tcW w:w="579" w:type="pct"/>
            <w:tcBorders>
              <w:bottom w:val="single" w:sz="4" w:space="0" w:color="auto"/>
            </w:tcBorders>
            <w:shd w:val="clear" w:color="auto" w:fill="auto"/>
          </w:tcPr>
          <w:p w14:paraId="0A1E9E30" w14:textId="63850D1F" w:rsidR="00DF6542" w:rsidRPr="004F3712" w:rsidRDefault="0021107D" w:rsidP="00137367">
            <w:pPr>
              <w:spacing w:after="0" w:line="240" w:lineRule="atLeast"/>
              <w:ind w:right="6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169</w:t>
            </w:r>
          </w:p>
        </w:tc>
      </w:tr>
      <w:tr w:rsidR="0003490F" w:rsidRPr="004F3712" w14:paraId="43368CA0" w14:textId="77777777" w:rsidTr="0003490F">
        <w:tc>
          <w:tcPr>
            <w:tcW w:w="2233" w:type="pct"/>
          </w:tcPr>
          <w:p w14:paraId="7BD74336" w14:textId="05F38F83" w:rsidR="0003490F" w:rsidRPr="004F3712" w:rsidRDefault="0003490F" w:rsidP="00137367">
            <w:pPr>
              <w:tabs>
                <w:tab w:val="left" w:pos="340"/>
              </w:tabs>
              <w:spacing w:after="0" w:line="240" w:lineRule="atLeast"/>
              <w:ind w:right="-110"/>
              <w:rPr>
                <w:rFonts w:ascii="Times New Roman" w:eastAsia="Times New Roman" w:hAnsi="Times New Roman" w:cs="Times New Roman"/>
                <w:b/>
                <w:bCs/>
                <w:szCs w:val="22"/>
                <w:lang w:val="x-none" w:eastAsia="x-none"/>
              </w:rPr>
            </w:pPr>
            <w:r w:rsidRPr="004F3712">
              <w:rPr>
                <w:rFonts w:ascii="Times New Roman" w:eastAsia="Times New Roman" w:hAnsi="Times New Roman" w:cs="Times New Roman"/>
                <w:b/>
                <w:bCs/>
                <w:szCs w:val="22"/>
                <w:lang w:val="x-none" w:eastAsia="x-none"/>
              </w:rPr>
              <w:t>Total key management personnel</w:t>
            </w:r>
          </w:p>
        </w:tc>
        <w:tc>
          <w:tcPr>
            <w:tcW w:w="584" w:type="pct"/>
            <w:tcBorders>
              <w:top w:val="single" w:sz="4" w:space="0" w:color="auto"/>
            </w:tcBorders>
          </w:tcPr>
          <w:p w14:paraId="0C3A5B7E" w14:textId="77777777" w:rsidR="0003490F" w:rsidRPr="004F3712" w:rsidRDefault="0003490F" w:rsidP="00137367">
            <w:pPr>
              <w:spacing w:after="0" w:line="240" w:lineRule="atLeast"/>
              <w:ind w:right="56"/>
              <w:jc w:val="right"/>
              <w:rPr>
                <w:rFonts w:ascii="Times New Roman" w:eastAsia="Times New Roman" w:hAnsi="Times New Roman" w:cs="Times New Roman"/>
                <w:b/>
                <w:bCs/>
                <w:szCs w:val="22"/>
              </w:rPr>
            </w:pPr>
          </w:p>
        </w:tc>
        <w:tc>
          <w:tcPr>
            <w:tcW w:w="138" w:type="pct"/>
          </w:tcPr>
          <w:p w14:paraId="35D4A167" w14:textId="77777777" w:rsidR="0003490F" w:rsidRPr="004F3712" w:rsidRDefault="0003490F" w:rsidP="00137367">
            <w:pPr>
              <w:spacing w:after="0" w:line="240" w:lineRule="atLeast"/>
              <w:jc w:val="right"/>
              <w:rPr>
                <w:rFonts w:ascii="Times New Roman" w:eastAsia="Times New Roman" w:hAnsi="Times New Roman" w:cs="Times New Roman"/>
                <w:b/>
                <w:bCs/>
                <w:szCs w:val="22"/>
              </w:rPr>
            </w:pPr>
          </w:p>
        </w:tc>
        <w:tc>
          <w:tcPr>
            <w:tcW w:w="592" w:type="pct"/>
            <w:tcBorders>
              <w:top w:val="single" w:sz="4" w:space="0" w:color="auto"/>
            </w:tcBorders>
            <w:shd w:val="clear" w:color="auto" w:fill="auto"/>
          </w:tcPr>
          <w:p w14:paraId="3940C1D6" w14:textId="77777777" w:rsidR="0003490F" w:rsidRPr="004F3712" w:rsidRDefault="0003490F" w:rsidP="00137367">
            <w:pPr>
              <w:spacing w:after="0" w:line="240" w:lineRule="atLeast"/>
              <w:ind w:right="60"/>
              <w:jc w:val="right"/>
              <w:rPr>
                <w:rFonts w:ascii="Times New Roman" w:eastAsia="Times New Roman" w:hAnsi="Times New Roman" w:cs="Times New Roman"/>
                <w:b/>
                <w:bCs/>
                <w:szCs w:val="22"/>
              </w:rPr>
            </w:pPr>
          </w:p>
        </w:tc>
        <w:tc>
          <w:tcPr>
            <w:tcW w:w="129" w:type="pct"/>
          </w:tcPr>
          <w:p w14:paraId="04590B48" w14:textId="77777777" w:rsidR="0003490F" w:rsidRPr="004F3712" w:rsidRDefault="0003490F" w:rsidP="00137367">
            <w:pPr>
              <w:spacing w:after="0" w:line="240" w:lineRule="atLeast"/>
              <w:jc w:val="right"/>
              <w:rPr>
                <w:rFonts w:ascii="Times New Roman" w:eastAsia="Times New Roman" w:hAnsi="Times New Roman" w:cs="Times New Roman"/>
                <w:b/>
                <w:bCs/>
                <w:szCs w:val="22"/>
              </w:rPr>
            </w:pPr>
          </w:p>
        </w:tc>
        <w:tc>
          <w:tcPr>
            <w:tcW w:w="597" w:type="pct"/>
            <w:tcBorders>
              <w:top w:val="single" w:sz="4" w:space="0" w:color="auto"/>
            </w:tcBorders>
            <w:shd w:val="clear" w:color="auto" w:fill="auto"/>
          </w:tcPr>
          <w:p w14:paraId="67128925" w14:textId="77777777" w:rsidR="0003490F" w:rsidRPr="004F3712" w:rsidRDefault="0003490F" w:rsidP="00137367">
            <w:pPr>
              <w:spacing w:after="0" w:line="240" w:lineRule="atLeast"/>
              <w:ind w:right="72"/>
              <w:jc w:val="right"/>
              <w:rPr>
                <w:rFonts w:ascii="Times New Roman" w:eastAsia="Times New Roman" w:hAnsi="Times New Roman" w:cs="Times New Roman"/>
                <w:b/>
                <w:bCs/>
                <w:szCs w:val="22"/>
                <w:cs/>
              </w:rPr>
            </w:pPr>
          </w:p>
        </w:tc>
        <w:tc>
          <w:tcPr>
            <w:tcW w:w="148" w:type="pct"/>
          </w:tcPr>
          <w:p w14:paraId="4D242EED" w14:textId="77777777" w:rsidR="0003490F" w:rsidRPr="004F3712" w:rsidRDefault="0003490F" w:rsidP="00137367">
            <w:pPr>
              <w:tabs>
                <w:tab w:val="decimal" w:pos="892"/>
              </w:tabs>
              <w:spacing w:after="0" w:line="240" w:lineRule="atLeast"/>
              <w:jc w:val="right"/>
              <w:rPr>
                <w:rFonts w:ascii="Times New Roman" w:eastAsia="Times New Roman" w:hAnsi="Times New Roman" w:cs="Times New Roman"/>
                <w:b/>
                <w:bCs/>
                <w:szCs w:val="22"/>
              </w:rPr>
            </w:pPr>
          </w:p>
        </w:tc>
        <w:tc>
          <w:tcPr>
            <w:tcW w:w="579" w:type="pct"/>
            <w:tcBorders>
              <w:top w:val="single" w:sz="4" w:space="0" w:color="auto"/>
            </w:tcBorders>
            <w:shd w:val="clear" w:color="auto" w:fill="auto"/>
          </w:tcPr>
          <w:p w14:paraId="002915D0" w14:textId="77777777" w:rsidR="0003490F" w:rsidRPr="004F3712" w:rsidRDefault="0003490F" w:rsidP="00137367">
            <w:pPr>
              <w:spacing w:after="0" w:line="240" w:lineRule="atLeast"/>
              <w:ind w:right="60"/>
              <w:jc w:val="right"/>
              <w:rPr>
                <w:rFonts w:ascii="Times New Roman" w:eastAsia="Times New Roman" w:hAnsi="Times New Roman" w:cs="Times New Roman"/>
                <w:b/>
                <w:bCs/>
                <w:szCs w:val="22"/>
              </w:rPr>
            </w:pPr>
          </w:p>
        </w:tc>
      </w:tr>
      <w:tr w:rsidR="00DF6542" w:rsidRPr="004F3712" w14:paraId="27827BCB" w14:textId="77777777" w:rsidTr="0003490F">
        <w:tc>
          <w:tcPr>
            <w:tcW w:w="2233" w:type="pct"/>
          </w:tcPr>
          <w:p w14:paraId="3D083E45" w14:textId="69EE565B" w:rsidR="00DF6542" w:rsidRPr="004F3712" w:rsidRDefault="00AC1A8F" w:rsidP="00137367">
            <w:pPr>
              <w:tabs>
                <w:tab w:val="left" w:pos="340"/>
              </w:tabs>
              <w:spacing w:after="0" w:line="240" w:lineRule="atLeast"/>
              <w:ind w:right="-110"/>
              <w:rPr>
                <w:rFonts w:ascii="Times New Roman" w:eastAsia="Times New Roman" w:hAnsi="Times New Roman" w:cs="Times New Roman"/>
                <w:b/>
                <w:bCs/>
                <w:szCs w:val="22"/>
                <w:cs/>
                <w:lang w:val="x-none" w:eastAsia="x-none"/>
              </w:rPr>
            </w:pPr>
            <w:r w:rsidRPr="004F3712">
              <w:rPr>
                <w:rFonts w:ascii="Times New Roman" w:eastAsia="Times New Roman" w:hAnsi="Times New Roman" w:cs="Times New Roman"/>
                <w:b/>
                <w:bCs/>
                <w:szCs w:val="22"/>
                <w:lang w:val="x-none" w:eastAsia="x-none"/>
              </w:rPr>
              <w:t xml:space="preserve"> </w:t>
            </w:r>
            <w:r w:rsidR="00791879" w:rsidRPr="004F3712">
              <w:rPr>
                <w:rFonts w:ascii="Times New Roman" w:eastAsia="Times New Roman" w:hAnsi="Times New Roman" w:cs="Times New Roman"/>
                <w:b/>
                <w:bCs/>
                <w:szCs w:val="22"/>
                <w:lang w:val="x-none" w:eastAsia="x-none"/>
              </w:rPr>
              <w:t xml:space="preserve">  </w:t>
            </w:r>
            <w:r w:rsidR="00DF6542" w:rsidRPr="004F3712">
              <w:rPr>
                <w:rFonts w:ascii="Times New Roman" w:eastAsia="Times New Roman" w:hAnsi="Times New Roman" w:cs="Times New Roman"/>
                <w:b/>
                <w:bCs/>
                <w:szCs w:val="22"/>
                <w:lang w:val="x-none" w:eastAsia="x-none"/>
              </w:rPr>
              <w:t>compensation</w:t>
            </w:r>
          </w:p>
        </w:tc>
        <w:tc>
          <w:tcPr>
            <w:tcW w:w="584" w:type="pct"/>
            <w:tcBorders>
              <w:bottom w:val="double" w:sz="4" w:space="0" w:color="auto"/>
            </w:tcBorders>
          </w:tcPr>
          <w:p w14:paraId="0049AC6B" w14:textId="4F5772D3" w:rsidR="00DF6542" w:rsidRPr="004F3712" w:rsidRDefault="006C4DD9" w:rsidP="00137367">
            <w:pPr>
              <w:spacing w:after="0" w:line="240" w:lineRule="atLeast"/>
              <w:ind w:right="56"/>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4,575</w:t>
            </w:r>
          </w:p>
        </w:tc>
        <w:tc>
          <w:tcPr>
            <w:tcW w:w="138" w:type="pct"/>
          </w:tcPr>
          <w:p w14:paraId="25684610" w14:textId="77777777" w:rsidR="00DF6542" w:rsidRPr="004F3712" w:rsidRDefault="00DF6542" w:rsidP="00137367">
            <w:pPr>
              <w:spacing w:after="0" w:line="240" w:lineRule="atLeast"/>
              <w:jc w:val="right"/>
              <w:rPr>
                <w:rFonts w:ascii="Times New Roman" w:eastAsia="Times New Roman" w:hAnsi="Times New Roman" w:cs="Times New Roman"/>
                <w:b/>
                <w:bCs/>
                <w:szCs w:val="22"/>
              </w:rPr>
            </w:pPr>
          </w:p>
        </w:tc>
        <w:tc>
          <w:tcPr>
            <w:tcW w:w="592" w:type="pct"/>
            <w:tcBorders>
              <w:bottom w:val="double" w:sz="4" w:space="0" w:color="auto"/>
            </w:tcBorders>
            <w:shd w:val="clear" w:color="auto" w:fill="auto"/>
          </w:tcPr>
          <w:p w14:paraId="2C548857" w14:textId="36EEA3D2" w:rsidR="00DF6542" w:rsidRPr="004F3712" w:rsidRDefault="0021107D" w:rsidP="00137367">
            <w:pPr>
              <w:spacing w:after="0" w:line="240" w:lineRule="atLeast"/>
              <w:ind w:right="6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7,176</w:t>
            </w:r>
          </w:p>
        </w:tc>
        <w:tc>
          <w:tcPr>
            <w:tcW w:w="129" w:type="pct"/>
          </w:tcPr>
          <w:p w14:paraId="41FF4021" w14:textId="77777777" w:rsidR="00DF6542" w:rsidRPr="004F3712" w:rsidRDefault="00DF6542" w:rsidP="00137367">
            <w:pPr>
              <w:spacing w:after="0" w:line="240" w:lineRule="atLeast"/>
              <w:jc w:val="right"/>
              <w:rPr>
                <w:rFonts w:ascii="Times New Roman" w:eastAsia="Times New Roman" w:hAnsi="Times New Roman" w:cs="Times New Roman"/>
                <w:b/>
                <w:bCs/>
                <w:szCs w:val="22"/>
              </w:rPr>
            </w:pPr>
          </w:p>
        </w:tc>
        <w:tc>
          <w:tcPr>
            <w:tcW w:w="597" w:type="pct"/>
            <w:tcBorders>
              <w:bottom w:val="double" w:sz="4" w:space="0" w:color="auto"/>
            </w:tcBorders>
            <w:shd w:val="clear" w:color="auto" w:fill="auto"/>
          </w:tcPr>
          <w:p w14:paraId="784C199C" w14:textId="42479D4F" w:rsidR="00DF6542" w:rsidRPr="004F3712" w:rsidRDefault="006C4DD9" w:rsidP="00137367">
            <w:pPr>
              <w:spacing w:after="0" w:line="240" w:lineRule="atLeast"/>
              <w:ind w:right="72"/>
              <w:jc w:val="right"/>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3,494</w:t>
            </w:r>
          </w:p>
        </w:tc>
        <w:tc>
          <w:tcPr>
            <w:tcW w:w="148" w:type="pct"/>
          </w:tcPr>
          <w:p w14:paraId="1A7F7DE5" w14:textId="77777777" w:rsidR="00DF6542" w:rsidRPr="004F3712" w:rsidRDefault="00DF6542" w:rsidP="00137367">
            <w:pPr>
              <w:tabs>
                <w:tab w:val="decimal" w:pos="892"/>
              </w:tabs>
              <w:spacing w:after="0" w:line="240" w:lineRule="atLeast"/>
              <w:jc w:val="right"/>
              <w:rPr>
                <w:rFonts w:ascii="Times New Roman" w:eastAsia="Times New Roman" w:hAnsi="Times New Roman" w:cs="Times New Roman"/>
                <w:b/>
                <w:bCs/>
                <w:szCs w:val="22"/>
              </w:rPr>
            </w:pPr>
          </w:p>
        </w:tc>
        <w:tc>
          <w:tcPr>
            <w:tcW w:w="579" w:type="pct"/>
            <w:tcBorders>
              <w:bottom w:val="double" w:sz="4" w:space="0" w:color="auto"/>
            </w:tcBorders>
            <w:shd w:val="clear" w:color="auto" w:fill="auto"/>
          </w:tcPr>
          <w:p w14:paraId="280D765C" w14:textId="3BA99D10" w:rsidR="00DF6542" w:rsidRPr="004F3712" w:rsidRDefault="0021107D" w:rsidP="00137367">
            <w:pPr>
              <w:spacing w:after="0" w:line="240" w:lineRule="atLeast"/>
              <w:ind w:right="6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5,567</w:t>
            </w:r>
          </w:p>
        </w:tc>
      </w:tr>
    </w:tbl>
    <w:p w14:paraId="2C71ECC3" w14:textId="0A37FB73" w:rsidR="00C418A0" w:rsidRPr="004F3712" w:rsidRDefault="00C418A0" w:rsidP="003E1A1E">
      <w:pPr>
        <w:spacing w:after="0" w:line="240" w:lineRule="auto"/>
        <w:rPr>
          <w:rFonts w:ascii="Times New Roman" w:hAnsi="Times New Roman" w:cs="Times New Roman"/>
          <w:szCs w:val="22"/>
        </w:rPr>
      </w:pPr>
    </w:p>
    <w:p w14:paraId="35E59F4A" w14:textId="56E2389F" w:rsidR="00144C7C" w:rsidRPr="004F3712" w:rsidRDefault="00144C7C" w:rsidP="00144C7C">
      <w:pPr>
        <w:spacing w:after="0" w:line="240" w:lineRule="atLeast"/>
        <w:ind w:firstLine="547"/>
        <w:rPr>
          <w:rFonts w:ascii="Times New Roman" w:hAnsi="Times New Roman" w:cs="Times New Roman"/>
          <w:szCs w:val="22"/>
        </w:rPr>
      </w:pPr>
      <w:r w:rsidRPr="004F3712">
        <w:rPr>
          <w:rFonts w:ascii="Times New Roman" w:hAnsi="Times New Roman" w:cs="Times New Roman"/>
          <w:szCs w:val="22"/>
        </w:rPr>
        <w:t>Balances with related parties were as follows:</w:t>
      </w:r>
    </w:p>
    <w:p w14:paraId="19903F3C" w14:textId="77777777" w:rsidR="00144C7C" w:rsidRPr="004F3712" w:rsidRDefault="00144C7C" w:rsidP="00144C7C">
      <w:pPr>
        <w:spacing w:after="0" w:line="240" w:lineRule="atLeast"/>
        <w:ind w:firstLine="547"/>
        <w:rPr>
          <w:rFonts w:ascii="Times New Roman" w:hAnsi="Times New Roman" w:cs="Times New Roman"/>
          <w:szCs w:val="22"/>
        </w:rPr>
      </w:pPr>
    </w:p>
    <w:tbl>
      <w:tblPr>
        <w:tblW w:w="9258" w:type="dxa"/>
        <w:tblInd w:w="450" w:type="dxa"/>
        <w:tblLayout w:type="fixed"/>
        <w:tblLook w:val="0000" w:firstRow="0" w:lastRow="0" w:firstColumn="0" w:lastColumn="0" w:noHBand="0" w:noVBand="0"/>
      </w:tblPr>
      <w:tblGrid>
        <w:gridCol w:w="3420"/>
        <w:gridCol w:w="1246"/>
        <w:gridCol w:w="268"/>
        <w:gridCol w:w="1276"/>
        <w:gridCol w:w="239"/>
        <w:gridCol w:w="1270"/>
        <w:gridCol w:w="278"/>
        <w:gridCol w:w="1261"/>
      </w:tblGrid>
      <w:tr w:rsidR="000B2C51" w:rsidRPr="004F3712" w14:paraId="412A3435" w14:textId="77777777" w:rsidTr="00B2419D">
        <w:trPr>
          <w:tblHeader/>
        </w:trPr>
        <w:tc>
          <w:tcPr>
            <w:tcW w:w="1847" w:type="pct"/>
          </w:tcPr>
          <w:p w14:paraId="34DA3A23" w14:textId="77777777" w:rsidR="00E227AE" w:rsidRPr="004F3712" w:rsidRDefault="00E227AE" w:rsidP="001B4C4C">
            <w:pPr>
              <w:keepNext/>
              <w:spacing w:after="0" w:line="240" w:lineRule="atLeast"/>
              <w:ind w:right="-45"/>
              <w:jc w:val="thaiDistribute"/>
              <w:outlineLvl w:val="1"/>
              <w:rPr>
                <w:rFonts w:ascii="Times New Roman" w:eastAsia="Times New Roman" w:hAnsi="Times New Roman" w:cs="Times New Roman"/>
                <w:b/>
                <w:bCs/>
                <w:i/>
                <w:iCs/>
                <w:szCs w:val="22"/>
              </w:rPr>
            </w:pPr>
          </w:p>
        </w:tc>
        <w:tc>
          <w:tcPr>
            <w:tcW w:w="1507" w:type="pct"/>
            <w:gridSpan w:val="3"/>
          </w:tcPr>
          <w:p w14:paraId="32F50E62" w14:textId="6A789FE8" w:rsidR="00E227AE" w:rsidRPr="004F3712" w:rsidRDefault="00E227AE" w:rsidP="001B4C4C">
            <w:pPr>
              <w:tabs>
                <w:tab w:val="left" w:pos="1695"/>
              </w:tabs>
              <w:spacing w:after="0" w:line="240" w:lineRule="atLeast"/>
              <w:ind w:left="-108" w:right="-110"/>
              <w:jc w:val="center"/>
              <w:rPr>
                <w:rFonts w:ascii="Times New Roman" w:eastAsia="Times New Roman" w:hAnsi="Times New Roman" w:cs="Times New Roman"/>
                <w:szCs w:val="22"/>
                <w:lang w:val="x-none" w:eastAsia="x-none"/>
              </w:rPr>
            </w:pPr>
            <w:r w:rsidRPr="004F3712">
              <w:rPr>
                <w:rFonts w:ascii="Times New Roman" w:hAnsi="Times New Roman" w:cs="Times New Roman"/>
                <w:b/>
                <w:szCs w:val="22"/>
              </w:rPr>
              <w:t xml:space="preserve">Consolidated </w:t>
            </w:r>
          </w:p>
        </w:tc>
        <w:tc>
          <w:tcPr>
            <w:tcW w:w="129" w:type="pct"/>
          </w:tcPr>
          <w:p w14:paraId="2D79D915" w14:textId="77777777" w:rsidR="00E227AE" w:rsidRPr="004F3712" w:rsidRDefault="00E227AE" w:rsidP="001B4C4C">
            <w:pPr>
              <w:spacing w:after="0" w:line="240" w:lineRule="atLeast"/>
              <w:ind w:left="-108" w:right="-110"/>
              <w:jc w:val="center"/>
              <w:rPr>
                <w:rFonts w:ascii="Times New Roman" w:eastAsia="Times New Roman" w:hAnsi="Times New Roman" w:cs="Times New Roman"/>
                <w:b/>
                <w:bCs/>
                <w:szCs w:val="22"/>
                <w:cs/>
                <w:lang w:val="x-none" w:eastAsia="x-none"/>
              </w:rPr>
            </w:pPr>
          </w:p>
        </w:tc>
        <w:tc>
          <w:tcPr>
            <w:tcW w:w="1517" w:type="pct"/>
            <w:gridSpan w:val="3"/>
          </w:tcPr>
          <w:p w14:paraId="67444579" w14:textId="568D358A" w:rsidR="00E227AE" w:rsidRPr="004F3712" w:rsidRDefault="00E227AE" w:rsidP="001B4C4C">
            <w:pPr>
              <w:tabs>
                <w:tab w:val="left" w:pos="2023"/>
              </w:tabs>
              <w:spacing w:after="0" w:line="240" w:lineRule="atLeast"/>
              <w:ind w:left="-108" w:right="-110"/>
              <w:jc w:val="center"/>
              <w:rPr>
                <w:rFonts w:ascii="Times New Roman" w:eastAsia="Times New Roman" w:hAnsi="Times New Roman" w:cs="Times New Roman"/>
                <w:szCs w:val="22"/>
                <w:lang w:val="x-none" w:eastAsia="x-none"/>
              </w:rPr>
            </w:pPr>
            <w:r w:rsidRPr="004F3712">
              <w:rPr>
                <w:rFonts w:ascii="Times New Roman" w:hAnsi="Times New Roman" w:cs="Times New Roman"/>
                <w:b/>
                <w:szCs w:val="22"/>
              </w:rPr>
              <w:t xml:space="preserve">Separate </w:t>
            </w:r>
          </w:p>
        </w:tc>
      </w:tr>
      <w:tr w:rsidR="000B2C51" w:rsidRPr="004F3712" w14:paraId="0729B876" w14:textId="77777777" w:rsidTr="00B2419D">
        <w:trPr>
          <w:tblHeader/>
        </w:trPr>
        <w:tc>
          <w:tcPr>
            <w:tcW w:w="1847" w:type="pct"/>
          </w:tcPr>
          <w:p w14:paraId="53CD5693" w14:textId="77777777" w:rsidR="00E227AE" w:rsidRPr="004F3712" w:rsidRDefault="00E227AE" w:rsidP="001B4C4C">
            <w:pPr>
              <w:keepNext/>
              <w:spacing w:after="0" w:line="240" w:lineRule="atLeast"/>
              <w:ind w:right="-45"/>
              <w:jc w:val="thaiDistribute"/>
              <w:outlineLvl w:val="1"/>
              <w:rPr>
                <w:rFonts w:ascii="Times New Roman" w:eastAsia="Times New Roman" w:hAnsi="Times New Roman" w:cs="Times New Roman"/>
                <w:b/>
                <w:bCs/>
                <w:i/>
                <w:iCs/>
                <w:szCs w:val="22"/>
              </w:rPr>
            </w:pPr>
          </w:p>
        </w:tc>
        <w:tc>
          <w:tcPr>
            <w:tcW w:w="1507" w:type="pct"/>
            <w:gridSpan w:val="3"/>
          </w:tcPr>
          <w:p w14:paraId="077F2B4F" w14:textId="024BE586" w:rsidR="00E227AE" w:rsidRPr="004F3712" w:rsidRDefault="00E227AE" w:rsidP="001B4C4C">
            <w:pPr>
              <w:tabs>
                <w:tab w:val="left" w:pos="1695"/>
              </w:tabs>
              <w:spacing w:after="0" w:line="240" w:lineRule="atLeast"/>
              <w:ind w:left="-108" w:right="-110"/>
              <w:jc w:val="center"/>
              <w:rPr>
                <w:rFonts w:ascii="Times New Roman" w:eastAsia="Times New Roman" w:hAnsi="Times New Roman" w:cs="Times New Roman"/>
                <w:b/>
                <w:bCs/>
                <w:szCs w:val="22"/>
                <w:cs/>
                <w:lang w:val="x-none" w:eastAsia="x-none"/>
              </w:rPr>
            </w:pPr>
            <w:r w:rsidRPr="004F3712">
              <w:rPr>
                <w:rFonts w:ascii="Times New Roman" w:hAnsi="Times New Roman" w:cs="Times New Roman"/>
                <w:b/>
                <w:szCs w:val="22"/>
              </w:rPr>
              <w:t>financial statements</w:t>
            </w:r>
          </w:p>
        </w:tc>
        <w:tc>
          <w:tcPr>
            <w:tcW w:w="129" w:type="pct"/>
          </w:tcPr>
          <w:p w14:paraId="34AD2A60" w14:textId="77777777" w:rsidR="00E227AE" w:rsidRPr="004F3712" w:rsidRDefault="00E227AE" w:rsidP="001B4C4C">
            <w:pPr>
              <w:spacing w:after="0" w:line="240" w:lineRule="atLeast"/>
              <w:ind w:left="-108" w:right="-110"/>
              <w:jc w:val="center"/>
              <w:rPr>
                <w:rFonts w:ascii="Times New Roman" w:eastAsia="Times New Roman" w:hAnsi="Times New Roman" w:cs="Times New Roman"/>
                <w:b/>
                <w:bCs/>
                <w:szCs w:val="22"/>
                <w:cs/>
                <w:lang w:val="x-none" w:eastAsia="x-none"/>
              </w:rPr>
            </w:pPr>
          </w:p>
        </w:tc>
        <w:tc>
          <w:tcPr>
            <w:tcW w:w="1517" w:type="pct"/>
            <w:gridSpan w:val="3"/>
          </w:tcPr>
          <w:p w14:paraId="723F72F3" w14:textId="34B0F8DB" w:rsidR="00E227AE" w:rsidRPr="004F3712" w:rsidRDefault="00E227AE" w:rsidP="001B4C4C">
            <w:pPr>
              <w:tabs>
                <w:tab w:val="left" w:pos="2023"/>
              </w:tabs>
              <w:spacing w:after="0" w:line="240" w:lineRule="atLeast"/>
              <w:ind w:left="-108" w:right="-110"/>
              <w:jc w:val="center"/>
              <w:rPr>
                <w:rFonts w:ascii="Times New Roman" w:eastAsia="Times New Roman" w:hAnsi="Times New Roman" w:cs="Times New Roman"/>
                <w:b/>
                <w:bCs/>
                <w:szCs w:val="22"/>
                <w:cs/>
                <w:lang w:val="x-none" w:eastAsia="x-none"/>
              </w:rPr>
            </w:pPr>
            <w:r w:rsidRPr="004F3712">
              <w:rPr>
                <w:rFonts w:ascii="Times New Roman" w:hAnsi="Times New Roman" w:cs="Times New Roman"/>
                <w:b/>
                <w:szCs w:val="22"/>
              </w:rPr>
              <w:t>financial statements</w:t>
            </w:r>
          </w:p>
        </w:tc>
      </w:tr>
      <w:tr w:rsidR="000B2C51" w:rsidRPr="004F3712" w14:paraId="36A1D66D" w14:textId="77777777" w:rsidTr="00B2419D">
        <w:trPr>
          <w:tblHeader/>
        </w:trPr>
        <w:tc>
          <w:tcPr>
            <w:tcW w:w="1847" w:type="pct"/>
          </w:tcPr>
          <w:p w14:paraId="0B21BBC2" w14:textId="129BAC83" w:rsidR="00E227AE" w:rsidRPr="004F3712" w:rsidRDefault="00E227AE" w:rsidP="001B4C4C">
            <w:pPr>
              <w:spacing w:after="0" w:line="240" w:lineRule="atLeast"/>
              <w:ind w:right="-131"/>
              <w:jc w:val="both"/>
              <w:rPr>
                <w:rFonts w:ascii="Times New Roman" w:eastAsia="Times New Roman" w:hAnsi="Times New Roman" w:cs="Times New Roman"/>
                <w:b/>
                <w:bCs/>
                <w:i/>
                <w:iCs/>
                <w:szCs w:val="22"/>
                <w:cs/>
                <w:lang w:val="x-none" w:eastAsia="x-none"/>
              </w:rPr>
            </w:pPr>
          </w:p>
        </w:tc>
        <w:tc>
          <w:tcPr>
            <w:tcW w:w="673" w:type="pct"/>
          </w:tcPr>
          <w:p w14:paraId="282CC789" w14:textId="7B807104" w:rsidR="00E227AE" w:rsidRPr="004F3712" w:rsidRDefault="00E227AE" w:rsidP="001B4C4C">
            <w:pPr>
              <w:spacing w:after="0" w:line="240" w:lineRule="atLeast"/>
              <w:ind w:left="-108" w:right="-110"/>
              <w:jc w:val="center"/>
              <w:rPr>
                <w:rFonts w:ascii="Times New Roman" w:eastAsia="Times New Roman" w:hAnsi="Times New Roman" w:cs="Times New Roman"/>
                <w:szCs w:val="22"/>
                <w:cs/>
              </w:rPr>
            </w:pPr>
            <w:r w:rsidRPr="004F3712">
              <w:rPr>
                <w:rFonts w:ascii="Times New Roman" w:hAnsi="Times New Roman" w:cs="Times New Roman"/>
                <w:szCs w:val="22"/>
              </w:rPr>
              <w:t>31 March</w:t>
            </w:r>
          </w:p>
        </w:tc>
        <w:tc>
          <w:tcPr>
            <w:tcW w:w="145" w:type="pct"/>
          </w:tcPr>
          <w:p w14:paraId="58EFA63D" w14:textId="77777777"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p>
        </w:tc>
        <w:tc>
          <w:tcPr>
            <w:tcW w:w="689" w:type="pct"/>
          </w:tcPr>
          <w:p w14:paraId="7CC95955" w14:textId="632C1170"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31 December</w:t>
            </w:r>
          </w:p>
        </w:tc>
        <w:tc>
          <w:tcPr>
            <w:tcW w:w="129" w:type="pct"/>
          </w:tcPr>
          <w:p w14:paraId="5E0B0F66" w14:textId="77777777" w:rsidR="00E227AE" w:rsidRPr="004F3712" w:rsidRDefault="00E227AE" w:rsidP="001B4C4C">
            <w:pPr>
              <w:spacing w:after="0" w:line="240" w:lineRule="atLeast"/>
              <w:ind w:left="-108" w:right="-110"/>
              <w:jc w:val="center"/>
              <w:rPr>
                <w:rFonts w:ascii="Times New Roman" w:hAnsi="Times New Roman" w:cs="Times New Roman"/>
                <w:szCs w:val="22"/>
                <w:cs/>
              </w:rPr>
            </w:pPr>
          </w:p>
        </w:tc>
        <w:tc>
          <w:tcPr>
            <w:tcW w:w="686" w:type="pct"/>
          </w:tcPr>
          <w:p w14:paraId="4DF2D969" w14:textId="4844DABA" w:rsidR="00E227AE" w:rsidRPr="004F3712" w:rsidRDefault="00E227AE" w:rsidP="001B4C4C">
            <w:pPr>
              <w:spacing w:after="0" w:line="240" w:lineRule="atLeast"/>
              <w:ind w:left="-108" w:right="-110"/>
              <w:jc w:val="center"/>
              <w:rPr>
                <w:rFonts w:ascii="Times New Roman" w:eastAsia="Times New Roman" w:hAnsi="Times New Roman" w:cs="Times New Roman"/>
                <w:szCs w:val="22"/>
                <w:cs/>
              </w:rPr>
            </w:pPr>
            <w:r w:rsidRPr="004F3712">
              <w:rPr>
                <w:rFonts w:ascii="Times New Roman" w:hAnsi="Times New Roman" w:cs="Times New Roman"/>
                <w:szCs w:val="22"/>
              </w:rPr>
              <w:t>31 March</w:t>
            </w:r>
          </w:p>
        </w:tc>
        <w:tc>
          <w:tcPr>
            <w:tcW w:w="150" w:type="pct"/>
          </w:tcPr>
          <w:p w14:paraId="788B7BB0" w14:textId="77777777"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p>
        </w:tc>
        <w:tc>
          <w:tcPr>
            <w:tcW w:w="680" w:type="pct"/>
          </w:tcPr>
          <w:p w14:paraId="1A151A62" w14:textId="3C3C99E1"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31 December</w:t>
            </w:r>
          </w:p>
        </w:tc>
      </w:tr>
      <w:tr w:rsidR="000B2C51" w:rsidRPr="004F3712" w14:paraId="5D0C6027" w14:textId="77777777" w:rsidTr="00B2419D">
        <w:trPr>
          <w:tblHeader/>
        </w:trPr>
        <w:tc>
          <w:tcPr>
            <w:tcW w:w="1847" w:type="pct"/>
          </w:tcPr>
          <w:p w14:paraId="79ABEF9B" w14:textId="7935CA3E" w:rsidR="00E227AE" w:rsidRPr="004F3712" w:rsidRDefault="0062535D" w:rsidP="001B4C4C">
            <w:pPr>
              <w:spacing w:after="0" w:line="240" w:lineRule="atLeast"/>
              <w:ind w:right="-131"/>
              <w:jc w:val="both"/>
              <w:rPr>
                <w:rFonts w:ascii="Times New Roman" w:eastAsia="Times New Roman" w:hAnsi="Times New Roman" w:cs="Times New Roman"/>
                <w:b/>
                <w:bCs/>
                <w:szCs w:val="22"/>
                <w:lang w:val="x-none" w:eastAsia="x-none"/>
              </w:rPr>
            </w:pPr>
            <w:r w:rsidRPr="004F3712">
              <w:rPr>
                <w:rFonts w:ascii="Times New Roman" w:eastAsia="Times New Roman" w:hAnsi="Times New Roman" w:cs="Times New Roman"/>
                <w:b/>
                <w:bCs/>
                <w:i/>
                <w:iCs/>
                <w:szCs w:val="22"/>
                <w:lang w:val="x-none" w:eastAsia="x-none"/>
              </w:rPr>
              <w:t>As at</w:t>
            </w:r>
          </w:p>
        </w:tc>
        <w:tc>
          <w:tcPr>
            <w:tcW w:w="673" w:type="pct"/>
          </w:tcPr>
          <w:p w14:paraId="54140F9C" w14:textId="28D5DD30"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2025</w:t>
            </w:r>
          </w:p>
        </w:tc>
        <w:tc>
          <w:tcPr>
            <w:tcW w:w="145" w:type="pct"/>
          </w:tcPr>
          <w:p w14:paraId="20A7A8B8" w14:textId="77777777"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p>
        </w:tc>
        <w:tc>
          <w:tcPr>
            <w:tcW w:w="689" w:type="pct"/>
          </w:tcPr>
          <w:p w14:paraId="5B00548A" w14:textId="7C39FE94"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w:t>
            </w:r>
            <w:r w:rsidR="002D2E20" w:rsidRPr="004F3712">
              <w:rPr>
                <w:rFonts w:ascii="Times New Roman" w:eastAsia="Times New Roman" w:hAnsi="Times New Roman" w:cs="Times New Roman"/>
                <w:szCs w:val="22"/>
              </w:rPr>
              <w:t>4</w:t>
            </w:r>
          </w:p>
        </w:tc>
        <w:tc>
          <w:tcPr>
            <w:tcW w:w="129" w:type="pct"/>
          </w:tcPr>
          <w:p w14:paraId="534F22B3" w14:textId="77777777"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p>
        </w:tc>
        <w:tc>
          <w:tcPr>
            <w:tcW w:w="686" w:type="pct"/>
          </w:tcPr>
          <w:p w14:paraId="4CE6EA2E" w14:textId="132E382D"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2025</w:t>
            </w:r>
          </w:p>
        </w:tc>
        <w:tc>
          <w:tcPr>
            <w:tcW w:w="150" w:type="pct"/>
          </w:tcPr>
          <w:p w14:paraId="51B2D408" w14:textId="77777777" w:rsidR="00E227AE" w:rsidRPr="004F3712" w:rsidRDefault="00E227AE" w:rsidP="001B4C4C">
            <w:pPr>
              <w:spacing w:after="0" w:line="240" w:lineRule="atLeast"/>
              <w:ind w:left="-108" w:right="-110"/>
              <w:jc w:val="center"/>
              <w:rPr>
                <w:rFonts w:ascii="Times New Roman" w:eastAsia="Times New Roman" w:hAnsi="Times New Roman" w:cs="Times New Roman"/>
                <w:szCs w:val="22"/>
              </w:rPr>
            </w:pPr>
          </w:p>
        </w:tc>
        <w:tc>
          <w:tcPr>
            <w:tcW w:w="680" w:type="pct"/>
          </w:tcPr>
          <w:p w14:paraId="547D1145" w14:textId="5665F3F6" w:rsidR="00E227AE" w:rsidRPr="004F3712" w:rsidRDefault="002D2E20" w:rsidP="001B4C4C">
            <w:pPr>
              <w:spacing w:after="0" w:line="240" w:lineRule="atLeast"/>
              <w:ind w:left="-108" w:right="-110"/>
              <w:jc w:val="center"/>
              <w:rPr>
                <w:rFonts w:ascii="Times New Roman" w:eastAsia="Times New Roman" w:hAnsi="Times New Roman" w:cs="Times New Roman"/>
                <w:szCs w:val="22"/>
              </w:rPr>
            </w:pPr>
            <w:r w:rsidRPr="004F3712">
              <w:rPr>
                <w:rFonts w:ascii="Times New Roman" w:eastAsia="Times New Roman" w:hAnsi="Times New Roman" w:cs="Times New Roman"/>
                <w:szCs w:val="22"/>
              </w:rPr>
              <w:t>2024</w:t>
            </w:r>
          </w:p>
        </w:tc>
      </w:tr>
      <w:tr w:rsidR="002373BA" w:rsidRPr="004F3712" w14:paraId="629DAA27" w14:textId="77777777" w:rsidTr="00B2419D">
        <w:trPr>
          <w:tblHeader/>
        </w:trPr>
        <w:tc>
          <w:tcPr>
            <w:tcW w:w="1847" w:type="pct"/>
          </w:tcPr>
          <w:p w14:paraId="0D3C73F8" w14:textId="77777777" w:rsidR="002373BA" w:rsidRPr="004F3712" w:rsidRDefault="002373BA" w:rsidP="001B4C4C">
            <w:pPr>
              <w:spacing w:after="0" w:line="240" w:lineRule="atLeast"/>
              <w:ind w:right="-131"/>
              <w:jc w:val="both"/>
              <w:rPr>
                <w:rFonts w:ascii="Times New Roman" w:eastAsia="Times New Roman" w:hAnsi="Times New Roman" w:cs="Times New Roman"/>
                <w:b/>
                <w:bCs/>
                <w:szCs w:val="22"/>
                <w:lang w:val="x-none" w:eastAsia="x-none"/>
              </w:rPr>
            </w:pPr>
          </w:p>
        </w:tc>
        <w:tc>
          <w:tcPr>
            <w:tcW w:w="3153" w:type="pct"/>
            <w:gridSpan w:val="7"/>
          </w:tcPr>
          <w:p w14:paraId="3B87C502" w14:textId="44835D0C" w:rsidR="002373BA" w:rsidRPr="004F3712" w:rsidRDefault="00E227AE" w:rsidP="001B4C4C">
            <w:pPr>
              <w:spacing w:after="0" w:line="240" w:lineRule="atLeast"/>
              <w:ind w:left="-108" w:right="-110"/>
              <w:jc w:val="center"/>
              <w:rPr>
                <w:rFonts w:ascii="Times New Roman" w:eastAsia="Times New Roman" w:hAnsi="Times New Roman" w:cs="Times New Roman"/>
                <w:i/>
                <w:iCs/>
                <w:szCs w:val="22"/>
              </w:rPr>
            </w:pPr>
            <w:r w:rsidRPr="004F3712">
              <w:rPr>
                <w:rFonts w:ascii="Times New Roman" w:eastAsia="Times New Roman" w:hAnsi="Times New Roman" w:cs="Times New Roman"/>
                <w:i/>
                <w:iCs/>
                <w:szCs w:val="22"/>
              </w:rPr>
              <w:t>(in thousand Baht)</w:t>
            </w:r>
          </w:p>
        </w:tc>
      </w:tr>
      <w:tr w:rsidR="000B2C51" w:rsidRPr="004F3712" w14:paraId="77EEB9D7" w14:textId="77777777" w:rsidTr="00B2419D">
        <w:trPr>
          <w:trHeight w:val="60"/>
        </w:trPr>
        <w:tc>
          <w:tcPr>
            <w:tcW w:w="1847" w:type="pct"/>
          </w:tcPr>
          <w:p w14:paraId="490E8E2C" w14:textId="2664CA07" w:rsidR="002373BA" w:rsidRPr="004F3712" w:rsidRDefault="005B6083" w:rsidP="001B4C4C">
            <w:pPr>
              <w:spacing w:after="0" w:line="240" w:lineRule="atLeast"/>
              <w:jc w:val="thaiDistribute"/>
              <w:rPr>
                <w:rFonts w:ascii="Times New Roman" w:hAnsi="Times New Roman" w:cs="Times New Roman"/>
                <w:szCs w:val="22"/>
                <w:cs/>
              </w:rPr>
            </w:pPr>
            <w:r w:rsidRPr="004F3712">
              <w:rPr>
                <w:rFonts w:ascii="Times New Roman" w:eastAsia="Times New Roman" w:hAnsi="Times New Roman" w:cs="Times New Roman"/>
                <w:b/>
                <w:bCs/>
                <w:i/>
                <w:iCs/>
                <w:szCs w:val="22"/>
              </w:rPr>
              <w:t>Accrued income</w:t>
            </w:r>
          </w:p>
        </w:tc>
        <w:tc>
          <w:tcPr>
            <w:tcW w:w="673" w:type="pct"/>
          </w:tcPr>
          <w:p w14:paraId="4E711C0E" w14:textId="77777777" w:rsidR="002373BA" w:rsidRPr="004F3712" w:rsidRDefault="002373BA" w:rsidP="001B4C4C">
            <w:pPr>
              <w:tabs>
                <w:tab w:val="decimal" w:pos="970"/>
              </w:tabs>
              <w:spacing w:after="0" w:line="240" w:lineRule="atLeast"/>
              <w:ind w:left="-108" w:right="-131"/>
              <w:rPr>
                <w:rFonts w:ascii="Times New Roman" w:eastAsia="Times New Roman" w:hAnsi="Times New Roman" w:cs="Times New Roman"/>
                <w:szCs w:val="22"/>
                <w:lang w:val="x-none" w:eastAsia="x-none"/>
              </w:rPr>
            </w:pPr>
          </w:p>
        </w:tc>
        <w:tc>
          <w:tcPr>
            <w:tcW w:w="145" w:type="pct"/>
          </w:tcPr>
          <w:p w14:paraId="644E1868"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cs/>
                <w:lang w:val="x-none" w:eastAsia="x-none"/>
              </w:rPr>
            </w:pPr>
          </w:p>
        </w:tc>
        <w:tc>
          <w:tcPr>
            <w:tcW w:w="689" w:type="pct"/>
          </w:tcPr>
          <w:p w14:paraId="230B2706" w14:textId="77777777" w:rsidR="002373BA" w:rsidRPr="004F3712" w:rsidRDefault="002373BA" w:rsidP="001B4C4C">
            <w:pPr>
              <w:tabs>
                <w:tab w:val="decimal" w:pos="970"/>
              </w:tabs>
              <w:spacing w:after="0" w:line="240" w:lineRule="atLeast"/>
              <w:ind w:left="-108" w:right="-131"/>
              <w:rPr>
                <w:rFonts w:ascii="Times New Roman" w:eastAsia="Times New Roman" w:hAnsi="Times New Roman" w:cs="Times New Roman"/>
                <w:szCs w:val="22"/>
                <w:lang w:val="x-none" w:eastAsia="x-none"/>
              </w:rPr>
            </w:pPr>
          </w:p>
        </w:tc>
        <w:tc>
          <w:tcPr>
            <w:tcW w:w="129" w:type="pct"/>
          </w:tcPr>
          <w:p w14:paraId="7E8B402A"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6" w:type="pct"/>
          </w:tcPr>
          <w:p w14:paraId="4E44BC96" w14:textId="785F63F9"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150" w:type="pct"/>
          </w:tcPr>
          <w:p w14:paraId="3E03B829"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2FBCC56D"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r>
      <w:tr w:rsidR="000B2C51" w:rsidRPr="004F3712" w14:paraId="554302F2" w14:textId="77777777" w:rsidTr="00B2419D">
        <w:tc>
          <w:tcPr>
            <w:tcW w:w="1847" w:type="pct"/>
          </w:tcPr>
          <w:p w14:paraId="1C5C65BE" w14:textId="2D4A557C" w:rsidR="002373BA" w:rsidRPr="004F3712" w:rsidRDefault="00144C7C" w:rsidP="001B4C4C">
            <w:pPr>
              <w:spacing w:after="0" w:line="240" w:lineRule="atLeast"/>
              <w:jc w:val="thaiDistribute"/>
              <w:rPr>
                <w:rFonts w:ascii="Times New Roman" w:eastAsia="Times New Roman" w:hAnsi="Times New Roman" w:cs="Times New Roman"/>
                <w:b/>
                <w:bCs/>
                <w:i/>
                <w:iCs/>
                <w:szCs w:val="22"/>
                <w:cs/>
              </w:rPr>
            </w:pPr>
            <w:r w:rsidRPr="004F3712">
              <w:rPr>
                <w:rFonts w:ascii="Times New Roman" w:hAnsi="Times New Roman" w:cs="Times New Roman"/>
                <w:szCs w:val="22"/>
              </w:rPr>
              <w:t>Subsidiaries</w:t>
            </w:r>
          </w:p>
        </w:tc>
        <w:tc>
          <w:tcPr>
            <w:tcW w:w="673" w:type="pct"/>
            <w:tcBorders>
              <w:bottom w:val="double" w:sz="4" w:space="0" w:color="auto"/>
            </w:tcBorders>
          </w:tcPr>
          <w:p w14:paraId="1FB7EE96" w14:textId="78CBB5C9" w:rsidR="002373BA" w:rsidRPr="004F3712" w:rsidRDefault="00A3028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45" w:type="pct"/>
          </w:tcPr>
          <w:p w14:paraId="6E48ABAF"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9" w:type="pct"/>
            <w:tcBorders>
              <w:bottom w:val="double" w:sz="4" w:space="0" w:color="auto"/>
            </w:tcBorders>
          </w:tcPr>
          <w:p w14:paraId="74EF4571" w14:textId="3A09D522" w:rsidR="002373BA" w:rsidRPr="004F3712" w:rsidRDefault="00A30287" w:rsidP="001B4C4C">
            <w:pPr>
              <w:tabs>
                <w:tab w:val="decimal" w:pos="970"/>
              </w:tabs>
              <w:spacing w:after="0" w:line="240" w:lineRule="atLeast"/>
              <w:ind w:left="-108" w:right="-131"/>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29" w:type="pct"/>
          </w:tcPr>
          <w:p w14:paraId="35B01872"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b/>
                <w:bCs/>
                <w:szCs w:val="22"/>
              </w:rPr>
            </w:pPr>
          </w:p>
        </w:tc>
        <w:tc>
          <w:tcPr>
            <w:tcW w:w="686" w:type="pct"/>
            <w:tcBorders>
              <w:bottom w:val="double" w:sz="4" w:space="0" w:color="auto"/>
            </w:tcBorders>
            <w:shd w:val="clear" w:color="auto" w:fill="auto"/>
          </w:tcPr>
          <w:p w14:paraId="56D15446" w14:textId="66FC69DB" w:rsidR="002373BA" w:rsidRPr="004F3712" w:rsidRDefault="00A3028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13,063</w:t>
            </w:r>
          </w:p>
        </w:tc>
        <w:tc>
          <w:tcPr>
            <w:tcW w:w="150" w:type="pct"/>
          </w:tcPr>
          <w:p w14:paraId="379AE4EF"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bottom w:val="double" w:sz="4" w:space="0" w:color="auto"/>
            </w:tcBorders>
          </w:tcPr>
          <w:p w14:paraId="4C4D870E" w14:textId="42912D34" w:rsidR="002373BA" w:rsidRPr="004F3712" w:rsidRDefault="00A30287" w:rsidP="00B2419D">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41,648</w:t>
            </w:r>
          </w:p>
        </w:tc>
      </w:tr>
      <w:tr w:rsidR="000B2C51" w:rsidRPr="004F3712" w14:paraId="7C433EAC" w14:textId="77777777" w:rsidTr="00B2419D">
        <w:trPr>
          <w:trHeight w:val="144"/>
        </w:trPr>
        <w:tc>
          <w:tcPr>
            <w:tcW w:w="1847" w:type="pct"/>
          </w:tcPr>
          <w:p w14:paraId="0B449789" w14:textId="77777777" w:rsidR="002373BA" w:rsidRPr="004F3712" w:rsidRDefault="002373BA" w:rsidP="001B4C4C">
            <w:pPr>
              <w:spacing w:after="0" w:line="240" w:lineRule="atLeast"/>
              <w:jc w:val="thaiDistribute"/>
              <w:rPr>
                <w:rFonts w:ascii="Times New Roman" w:eastAsia="Times New Roman" w:hAnsi="Times New Roman" w:cs="Times New Roman"/>
                <w:sz w:val="12"/>
                <w:szCs w:val="12"/>
                <w:cs/>
              </w:rPr>
            </w:pPr>
          </w:p>
        </w:tc>
        <w:tc>
          <w:tcPr>
            <w:tcW w:w="673" w:type="pct"/>
            <w:tcBorders>
              <w:top w:val="double" w:sz="4" w:space="0" w:color="auto"/>
            </w:tcBorders>
          </w:tcPr>
          <w:p w14:paraId="61761545"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sz w:val="12"/>
                <w:szCs w:val="12"/>
              </w:rPr>
            </w:pPr>
          </w:p>
        </w:tc>
        <w:tc>
          <w:tcPr>
            <w:tcW w:w="145" w:type="pct"/>
          </w:tcPr>
          <w:p w14:paraId="0A1AE23E"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 w:val="12"/>
                <w:szCs w:val="12"/>
                <w:lang w:val="x-none" w:eastAsia="x-none"/>
              </w:rPr>
            </w:pPr>
          </w:p>
        </w:tc>
        <w:tc>
          <w:tcPr>
            <w:tcW w:w="689" w:type="pct"/>
            <w:tcBorders>
              <w:top w:val="double" w:sz="4" w:space="0" w:color="auto"/>
            </w:tcBorders>
          </w:tcPr>
          <w:p w14:paraId="446626C3" w14:textId="77777777" w:rsidR="002373BA" w:rsidRPr="004F3712" w:rsidRDefault="002373BA" w:rsidP="001B4C4C">
            <w:pPr>
              <w:tabs>
                <w:tab w:val="decimal" w:pos="970"/>
              </w:tabs>
              <w:spacing w:after="0" w:line="240" w:lineRule="atLeast"/>
              <w:ind w:left="-108" w:right="-131"/>
              <w:rPr>
                <w:rFonts w:ascii="Times New Roman" w:eastAsia="Times New Roman" w:hAnsi="Times New Roman" w:cs="Times New Roman"/>
                <w:sz w:val="12"/>
                <w:szCs w:val="12"/>
              </w:rPr>
            </w:pPr>
          </w:p>
        </w:tc>
        <w:tc>
          <w:tcPr>
            <w:tcW w:w="129" w:type="pct"/>
          </w:tcPr>
          <w:p w14:paraId="2DE4E156"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sz w:val="12"/>
                <w:szCs w:val="12"/>
              </w:rPr>
            </w:pPr>
          </w:p>
        </w:tc>
        <w:tc>
          <w:tcPr>
            <w:tcW w:w="686" w:type="pct"/>
            <w:tcBorders>
              <w:top w:val="double" w:sz="4" w:space="0" w:color="auto"/>
            </w:tcBorders>
            <w:shd w:val="clear" w:color="auto" w:fill="auto"/>
          </w:tcPr>
          <w:p w14:paraId="40A56B8C"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sz w:val="12"/>
                <w:szCs w:val="12"/>
              </w:rPr>
            </w:pPr>
          </w:p>
        </w:tc>
        <w:tc>
          <w:tcPr>
            <w:tcW w:w="150" w:type="pct"/>
          </w:tcPr>
          <w:p w14:paraId="251BA264"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 w:val="12"/>
                <w:szCs w:val="12"/>
                <w:lang w:val="x-none" w:eastAsia="x-none"/>
              </w:rPr>
            </w:pPr>
          </w:p>
        </w:tc>
        <w:tc>
          <w:tcPr>
            <w:tcW w:w="680" w:type="pct"/>
            <w:tcBorders>
              <w:top w:val="double" w:sz="4" w:space="0" w:color="auto"/>
            </w:tcBorders>
          </w:tcPr>
          <w:p w14:paraId="3031A993"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sz w:val="12"/>
                <w:szCs w:val="12"/>
              </w:rPr>
            </w:pPr>
          </w:p>
        </w:tc>
      </w:tr>
      <w:tr w:rsidR="000B2C51" w:rsidRPr="004F3712" w14:paraId="73F908B3" w14:textId="77777777" w:rsidTr="00B2419D">
        <w:tc>
          <w:tcPr>
            <w:tcW w:w="1847" w:type="pct"/>
          </w:tcPr>
          <w:p w14:paraId="2F80E48F" w14:textId="6D1B64F5" w:rsidR="00144C7C" w:rsidRPr="004F3712" w:rsidRDefault="00144C7C" w:rsidP="001B4C4C">
            <w:pPr>
              <w:spacing w:after="0" w:line="240" w:lineRule="atLeast"/>
              <w:jc w:val="thaiDistribute"/>
              <w:rPr>
                <w:rFonts w:ascii="Times New Roman" w:hAnsi="Times New Roman" w:cs="Times New Roman"/>
                <w:szCs w:val="22"/>
              </w:rPr>
            </w:pPr>
            <w:r w:rsidRPr="004F3712">
              <w:rPr>
                <w:rFonts w:ascii="Times New Roman" w:hAnsi="Times New Roman" w:cs="Times New Roman"/>
                <w:b/>
                <w:bCs/>
                <w:i/>
                <w:iCs/>
                <w:szCs w:val="22"/>
              </w:rPr>
              <w:t>Other receivables</w:t>
            </w:r>
          </w:p>
        </w:tc>
        <w:tc>
          <w:tcPr>
            <w:tcW w:w="673" w:type="pct"/>
          </w:tcPr>
          <w:p w14:paraId="7ECD0801" w14:textId="77777777" w:rsidR="00144C7C" w:rsidRPr="004F3712" w:rsidRDefault="00144C7C" w:rsidP="001B4C4C">
            <w:pPr>
              <w:tabs>
                <w:tab w:val="decimal" w:pos="970"/>
              </w:tabs>
              <w:spacing w:after="0" w:line="240" w:lineRule="atLeast"/>
              <w:ind w:right="-81"/>
              <w:rPr>
                <w:rFonts w:ascii="Times New Roman" w:eastAsia="Times New Roman" w:hAnsi="Times New Roman" w:cs="Times New Roman"/>
                <w:szCs w:val="22"/>
                <w:lang w:eastAsia="x-none"/>
              </w:rPr>
            </w:pPr>
          </w:p>
        </w:tc>
        <w:tc>
          <w:tcPr>
            <w:tcW w:w="145" w:type="pct"/>
          </w:tcPr>
          <w:p w14:paraId="1AB90833" w14:textId="77777777" w:rsidR="00144C7C" w:rsidRPr="004F3712" w:rsidRDefault="00144C7C"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477C4D7D" w14:textId="77777777" w:rsidR="00144C7C" w:rsidRPr="004F3712" w:rsidRDefault="00144C7C" w:rsidP="001B4C4C">
            <w:pPr>
              <w:tabs>
                <w:tab w:val="decimal" w:pos="970"/>
              </w:tabs>
              <w:spacing w:after="0" w:line="240" w:lineRule="atLeast"/>
              <w:ind w:right="-81"/>
              <w:rPr>
                <w:rFonts w:ascii="Times New Roman" w:eastAsia="Times New Roman" w:hAnsi="Times New Roman" w:cs="Times New Roman"/>
                <w:szCs w:val="22"/>
                <w:lang w:eastAsia="x-none"/>
              </w:rPr>
            </w:pPr>
          </w:p>
        </w:tc>
        <w:tc>
          <w:tcPr>
            <w:tcW w:w="129" w:type="pct"/>
          </w:tcPr>
          <w:p w14:paraId="404B07D0" w14:textId="77777777" w:rsidR="00144C7C" w:rsidRPr="004F3712" w:rsidRDefault="00144C7C" w:rsidP="001B4C4C">
            <w:pPr>
              <w:tabs>
                <w:tab w:val="decimal" w:pos="970"/>
              </w:tabs>
              <w:spacing w:after="0" w:line="240" w:lineRule="atLeast"/>
              <w:ind w:right="-81"/>
              <w:rPr>
                <w:rFonts w:ascii="Times New Roman" w:eastAsia="Times New Roman" w:hAnsi="Times New Roman" w:cs="Times New Roman"/>
                <w:szCs w:val="22"/>
                <w:cs/>
                <w:lang w:eastAsia="x-none"/>
              </w:rPr>
            </w:pPr>
          </w:p>
        </w:tc>
        <w:tc>
          <w:tcPr>
            <w:tcW w:w="686" w:type="pct"/>
            <w:shd w:val="clear" w:color="auto" w:fill="auto"/>
          </w:tcPr>
          <w:p w14:paraId="00E4FEFC" w14:textId="00405D61" w:rsidR="00144C7C" w:rsidRPr="004F3712" w:rsidRDefault="00144C7C" w:rsidP="001B4C4C">
            <w:pPr>
              <w:tabs>
                <w:tab w:val="decimal" w:pos="970"/>
              </w:tabs>
              <w:spacing w:after="0" w:line="240" w:lineRule="atLeast"/>
              <w:ind w:right="-81"/>
              <w:rPr>
                <w:rFonts w:ascii="Times New Roman" w:eastAsia="Times New Roman" w:hAnsi="Times New Roman" w:cs="Times New Roman"/>
                <w:szCs w:val="22"/>
                <w:cs/>
                <w:lang w:eastAsia="x-none"/>
              </w:rPr>
            </w:pPr>
          </w:p>
        </w:tc>
        <w:tc>
          <w:tcPr>
            <w:tcW w:w="150" w:type="pct"/>
            <w:shd w:val="clear" w:color="auto" w:fill="auto"/>
          </w:tcPr>
          <w:p w14:paraId="6C16A81E" w14:textId="77777777" w:rsidR="00144C7C" w:rsidRPr="004F3712" w:rsidRDefault="00144C7C"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3C3C64EF" w14:textId="77777777" w:rsidR="00144C7C" w:rsidRPr="004F3712" w:rsidRDefault="00144C7C" w:rsidP="001B4C4C">
            <w:pPr>
              <w:tabs>
                <w:tab w:val="decimal" w:pos="970"/>
              </w:tabs>
              <w:spacing w:after="0" w:line="240" w:lineRule="atLeast"/>
              <w:rPr>
                <w:rFonts w:ascii="Times New Roman" w:eastAsia="Times New Roman" w:hAnsi="Times New Roman" w:cs="Times New Roman"/>
                <w:szCs w:val="22"/>
                <w:lang w:eastAsia="x-none"/>
              </w:rPr>
            </w:pPr>
          </w:p>
        </w:tc>
      </w:tr>
      <w:tr w:rsidR="000B2C51" w:rsidRPr="004F3712" w14:paraId="35C2B0E4" w14:textId="77777777" w:rsidTr="00B2419D">
        <w:tc>
          <w:tcPr>
            <w:tcW w:w="1847" w:type="pct"/>
          </w:tcPr>
          <w:p w14:paraId="33CFC01A" w14:textId="1AE7BBCD" w:rsidR="002373BA" w:rsidRPr="004F3712" w:rsidRDefault="00144C7C" w:rsidP="001B4C4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Subsidiaries</w:t>
            </w:r>
          </w:p>
        </w:tc>
        <w:tc>
          <w:tcPr>
            <w:tcW w:w="673" w:type="pct"/>
          </w:tcPr>
          <w:p w14:paraId="44096FB3" w14:textId="5680049F" w:rsidR="002373BA" w:rsidRPr="004F3712" w:rsidRDefault="00A30287" w:rsidP="001B4C4C">
            <w:pPr>
              <w:tabs>
                <w:tab w:val="decimal" w:pos="970"/>
              </w:tabs>
              <w:spacing w:after="0" w:line="240" w:lineRule="atLeast"/>
              <w:ind w:right="56"/>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45" w:type="pct"/>
          </w:tcPr>
          <w:p w14:paraId="390F0018" w14:textId="77777777" w:rsidR="002373BA" w:rsidRPr="004F3712" w:rsidRDefault="002373BA"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vAlign w:val="center"/>
          </w:tcPr>
          <w:p w14:paraId="0F8358F0" w14:textId="083E34B6" w:rsidR="002373BA" w:rsidRPr="004F3712" w:rsidRDefault="00A30287" w:rsidP="001B4C4C">
            <w:pPr>
              <w:tabs>
                <w:tab w:val="decimal" w:pos="970"/>
              </w:tabs>
              <w:spacing w:after="0" w:line="240" w:lineRule="atLeast"/>
              <w:ind w:left="-108" w:right="-13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1A30C7E3"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szCs w:val="22"/>
                <w:cs/>
              </w:rPr>
            </w:pPr>
          </w:p>
        </w:tc>
        <w:tc>
          <w:tcPr>
            <w:tcW w:w="686" w:type="pct"/>
            <w:shd w:val="clear" w:color="auto" w:fill="auto"/>
          </w:tcPr>
          <w:p w14:paraId="013C9B8C" w14:textId="663E3DC5" w:rsidR="002373BA" w:rsidRPr="004F3712" w:rsidRDefault="00A30287" w:rsidP="001B4C4C">
            <w:pPr>
              <w:tabs>
                <w:tab w:val="decimal" w:pos="970"/>
              </w:tabs>
              <w:spacing w:after="0" w:line="240" w:lineRule="atLeast"/>
              <w:ind w:right="56"/>
              <w:rPr>
                <w:rFonts w:ascii="Times New Roman" w:eastAsia="Times New Roman" w:hAnsi="Times New Roman" w:cs="Times New Roman"/>
                <w:szCs w:val="22"/>
                <w:cs/>
              </w:rPr>
            </w:pPr>
            <w:r w:rsidRPr="004F3712">
              <w:rPr>
                <w:rFonts w:ascii="Times New Roman" w:eastAsia="Times New Roman" w:hAnsi="Times New Roman" w:cs="Times New Roman"/>
                <w:szCs w:val="22"/>
              </w:rPr>
              <w:t>28,646</w:t>
            </w:r>
          </w:p>
        </w:tc>
        <w:tc>
          <w:tcPr>
            <w:tcW w:w="150" w:type="pct"/>
            <w:shd w:val="clear" w:color="auto" w:fill="auto"/>
          </w:tcPr>
          <w:p w14:paraId="0D280B0D"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543CA63F" w14:textId="75CFED07" w:rsidR="002373BA" w:rsidRPr="004F3712" w:rsidRDefault="00A30287" w:rsidP="001B4C4C">
            <w:pPr>
              <w:tabs>
                <w:tab w:val="decimal" w:pos="970"/>
              </w:tabs>
              <w:spacing w:after="0" w:line="240" w:lineRule="atLeast"/>
              <w:ind w:right="56"/>
              <w:rPr>
                <w:rFonts w:ascii="Times New Roman" w:eastAsia="Times New Roman" w:hAnsi="Times New Roman" w:cs="Times New Roman"/>
                <w:szCs w:val="22"/>
              </w:rPr>
            </w:pPr>
            <w:r w:rsidRPr="004F3712">
              <w:rPr>
                <w:rFonts w:ascii="Times New Roman" w:eastAsia="Times New Roman" w:hAnsi="Times New Roman" w:cs="Times New Roman"/>
                <w:szCs w:val="22"/>
              </w:rPr>
              <w:t>1,646</w:t>
            </w:r>
          </w:p>
        </w:tc>
      </w:tr>
      <w:tr w:rsidR="000B2C51" w:rsidRPr="004F3712" w14:paraId="539BE0F8" w14:textId="77777777" w:rsidTr="00B2419D">
        <w:tc>
          <w:tcPr>
            <w:tcW w:w="1847" w:type="pct"/>
          </w:tcPr>
          <w:p w14:paraId="210CB44E" w14:textId="7FAD7221" w:rsidR="00144C7C" w:rsidRPr="004F3712" w:rsidRDefault="00144C7C" w:rsidP="001B4C4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Other related parties</w:t>
            </w:r>
          </w:p>
        </w:tc>
        <w:tc>
          <w:tcPr>
            <w:tcW w:w="673" w:type="pct"/>
            <w:tcBorders>
              <w:bottom w:val="single" w:sz="4" w:space="0" w:color="auto"/>
            </w:tcBorders>
          </w:tcPr>
          <w:p w14:paraId="7F6DE45B" w14:textId="6F04B46D" w:rsidR="00144C7C" w:rsidRPr="004F3712" w:rsidRDefault="00A30287" w:rsidP="001B4C4C">
            <w:pPr>
              <w:tabs>
                <w:tab w:val="decimal" w:pos="970"/>
              </w:tabs>
              <w:spacing w:after="0" w:line="240" w:lineRule="atLeast"/>
              <w:ind w:right="56"/>
              <w:rPr>
                <w:rFonts w:ascii="Times New Roman" w:eastAsia="Times New Roman" w:hAnsi="Times New Roman" w:cs="Times New Roman"/>
                <w:szCs w:val="22"/>
                <w:cs/>
              </w:rPr>
            </w:pPr>
            <w:r w:rsidRPr="004F3712">
              <w:rPr>
                <w:rFonts w:ascii="Times New Roman" w:eastAsia="Times New Roman" w:hAnsi="Times New Roman" w:cs="Times New Roman"/>
                <w:szCs w:val="22"/>
              </w:rPr>
              <w:t>2,642</w:t>
            </w:r>
          </w:p>
        </w:tc>
        <w:tc>
          <w:tcPr>
            <w:tcW w:w="145" w:type="pct"/>
          </w:tcPr>
          <w:p w14:paraId="35DE76F6" w14:textId="77777777" w:rsidR="00144C7C" w:rsidRPr="004F3712" w:rsidRDefault="00144C7C"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Borders>
              <w:bottom w:val="single" w:sz="4" w:space="0" w:color="auto"/>
            </w:tcBorders>
          </w:tcPr>
          <w:p w14:paraId="3286979B" w14:textId="0590E9DD" w:rsidR="00144C7C" w:rsidRPr="004F3712" w:rsidRDefault="00A30287" w:rsidP="001B4C4C">
            <w:pPr>
              <w:tabs>
                <w:tab w:val="decimal" w:pos="970"/>
              </w:tabs>
              <w:spacing w:after="0" w:line="240" w:lineRule="atLeast"/>
              <w:ind w:right="56"/>
              <w:rPr>
                <w:rFonts w:ascii="Times New Roman" w:eastAsia="Times New Roman" w:hAnsi="Times New Roman" w:cs="Times New Roman"/>
                <w:szCs w:val="22"/>
                <w:cs/>
              </w:rPr>
            </w:pPr>
            <w:r w:rsidRPr="004F3712">
              <w:rPr>
                <w:rFonts w:ascii="Times New Roman" w:eastAsia="Times New Roman" w:hAnsi="Times New Roman" w:cs="Times New Roman"/>
                <w:szCs w:val="22"/>
              </w:rPr>
              <w:t>2,589</w:t>
            </w:r>
          </w:p>
        </w:tc>
        <w:tc>
          <w:tcPr>
            <w:tcW w:w="129" w:type="pct"/>
          </w:tcPr>
          <w:p w14:paraId="75A79370" w14:textId="77777777" w:rsidR="00144C7C" w:rsidRPr="004F3712" w:rsidRDefault="00144C7C" w:rsidP="001B4C4C">
            <w:pPr>
              <w:tabs>
                <w:tab w:val="decimal" w:pos="970"/>
              </w:tabs>
              <w:spacing w:after="0" w:line="240" w:lineRule="atLeast"/>
              <w:ind w:right="56"/>
              <w:rPr>
                <w:rFonts w:ascii="Times New Roman" w:eastAsia="Times New Roman" w:hAnsi="Times New Roman" w:cs="Times New Roman"/>
                <w:szCs w:val="22"/>
                <w:cs/>
              </w:rPr>
            </w:pPr>
          </w:p>
        </w:tc>
        <w:tc>
          <w:tcPr>
            <w:tcW w:w="686" w:type="pct"/>
            <w:tcBorders>
              <w:bottom w:val="single" w:sz="4" w:space="0" w:color="auto"/>
            </w:tcBorders>
            <w:shd w:val="clear" w:color="auto" w:fill="auto"/>
          </w:tcPr>
          <w:p w14:paraId="020010FE" w14:textId="56EA68BA" w:rsidR="00144C7C" w:rsidRPr="004F3712" w:rsidRDefault="00A30287" w:rsidP="001B4C4C">
            <w:pPr>
              <w:tabs>
                <w:tab w:val="decimal" w:pos="970"/>
              </w:tabs>
              <w:spacing w:after="0" w:line="240" w:lineRule="atLeast"/>
              <w:ind w:right="56"/>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c>
          <w:tcPr>
            <w:tcW w:w="150" w:type="pct"/>
            <w:shd w:val="clear" w:color="auto" w:fill="auto"/>
          </w:tcPr>
          <w:p w14:paraId="57989433" w14:textId="77777777" w:rsidR="00144C7C" w:rsidRPr="004F3712" w:rsidRDefault="00144C7C"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Borders>
              <w:bottom w:val="single" w:sz="4" w:space="0" w:color="auto"/>
            </w:tcBorders>
          </w:tcPr>
          <w:p w14:paraId="137A3DA7" w14:textId="44C50F57" w:rsidR="00144C7C" w:rsidRPr="004F3712" w:rsidRDefault="00A30287" w:rsidP="001B4C4C">
            <w:pPr>
              <w:tabs>
                <w:tab w:val="decimal" w:pos="970"/>
              </w:tabs>
              <w:spacing w:after="0" w:line="240" w:lineRule="atLeast"/>
              <w:ind w:left="-108" w:right="-131"/>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r>
      <w:tr w:rsidR="000B2C51" w:rsidRPr="004F3712" w14:paraId="3202C6EA" w14:textId="77777777" w:rsidTr="00B2419D">
        <w:tc>
          <w:tcPr>
            <w:tcW w:w="1847" w:type="pct"/>
          </w:tcPr>
          <w:p w14:paraId="0E53F139" w14:textId="78897470" w:rsidR="002373BA" w:rsidRPr="004F3712" w:rsidRDefault="002A083A" w:rsidP="002A083A">
            <w:pPr>
              <w:spacing w:after="0" w:line="240" w:lineRule="atLeast"/>
              <w:jc w:val="thaiDistribute"/>
              <w:rPr>
                <w:rFonts w:ascii="Times New Roman" w:hAnsi="Times New Roman" w:cs="Times New Roman"/>
                <w:b/>
                <w:bCs/>
                <w:szCs w:val="22"/>
                <w:cs/>
              </w:rPr>
            </w:pPr>
            <w:r w:rsidRPr="004F3712">
              <w:rPr>
                <w:rFonts w:ascii="Times New Roman" w:hAnsi="Times New Roman" w:cs="Times New Roman"/>
                <w:b/>
                <w:bCs/>
                <w:szCs w:val="22"/>
              </w:rPr>
              <w:t>Total</w:t>
            </w:r>
          </w:p>
        </w:tc>
        <w:tc>
          <w:tcPr>
            <w:tcW w:w="673" w:type="pct"/>
            <w:tcBorders>
              <w:top w:val="single" w:sz="4" w:space="0" w:color="auto"/>
              <w:bottom w:val="double" w:sz="4" w:space="0" w:color="auto"/>
            </w:tcBorders>
          </w:tcPr>
          <w:p w14:paraId="4559C304" w14:textId="16A1FD81" w:rsidR="002373BA" w:rsidRPr="004F3712" w:rsidRDefault="00A3028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2,642</w:t>
            </w:r>
          </w:p>
        </w:tc>
        <w:tc>
          <w:tcPr>
            <w:tcW w:w="145" w:type="pct"/>
          </w:tcPr>
          <w:p w14:paraId="1F9B49D8" w14:textId="77777777" w:rsidR="002373BA" w:rsidRPr="004F3712" w:rsidRDefault="002373BA" w:rsidP="001B4C4C">
            <w:pPr>
              <w:tabs>
                <w:tab w:val="decimal" w:pos="970"/>
              </w:tabs>
              <w:spacing w:after="0" w:line="240" w:lineRule="atLeast"/>
              <w:ind w:left="-108" w:right="-81"/>
              <w:rPr>
                <w:rFonts w:ascii="Times New Roman" w:eastAsia="Times New Roman" w:hAnsi="Times New Roman" w:cs="Times New Roman"/>
                <w:b/>
                <w:bCs/>
                <w:szCs w:val="22"/>
                <w:lang w:val="x-none" w:eastAsia="x-none"/>
              </w:rPr>
            </w:pPr>
          </w:p>
        </w:tc>
        <w:tc>
          <w:tcPr>
            <w:tcW w:w="689" w:type="pct"/>
            <w:tcBorders>
              <w:top w:val="single" w:sz="4" w:space="0" w:color="auto"/>
              <w:bottom w:val="double" w:sz="4" w:space="0" w:color="auto"/>
            </w:tcBorders>
          </w:tcPr>
          <w:p w14:paraId="236CB1B2" w14:textId="495625F9" w:rsidR="002373BA" w:rsidRPr="004F3712" w:rsidRDefault="00A3028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2,589</w:t>
            </w:r>
          </w:p>
        </w:tc>
        <w:tc>
          <w:tcPr>
            <w:tcW w:w="129" w:type="pct"/>
          </w:tcPr>
          <w:p w14:paraId="724765D8" w14:textId="77777777" w:rsidR="002373BA" w:rsidRPr="004F3712" w:rsidRDefault="002373BA" w:rsidP="001B4C4C">
            <w:pPr>
              <w:tabs>
                <w:tab w:val="decimal" w:pos="970"/>
              </w:tabs>
              <w:spacing w:after="0" w:line="240" w:lineRule="atLeast"/>
              <w:ind w:right="56"/>
              <w:rPr>
                <w:rFonts w:ascii="Times New Roman" w:eastAsia="Times New Roman" w:hAnsi="Times New Roman" w:cs="Times New Roman"/>
                <w:b/>
                <w:bCs/>
                <w:szCs w:val="22"/>
                <w:cs/>
              </w:rPr>
            </w:pPr>
          </w:p>
        </w:tc>
        <w:tc>
          <w:tcPr>
            <w:tcW w:w="686" w:type="pct"/>
            <w:tcBorders>
              <w:top w:val="single" w:sz="4" w:space="0" w:color="auto"/>
              <w:bottom w:val="double" w:sz="4" w:space="0" w:color="auto"/>
            </w:tcBorders>
            <w:shd w:val="clear" w:color="auto" w:fill="auto"/>
          </w:tcPr>
          <w:p w14:paraId="381B16B7" w14:textId="233F8F45" w:rsidR="002373BA" w:rsidRPr="004F3712" w:rsidRDefault="00A30287" w:rsidP="001B4C4C">
            <w:pPr>
              <w:tabs>
                <w:tab w:val="decimal" w:pos="970"/>
              </w:tabs>
              <w:spacing w:after="0" w:line="240" w:lineRule="atLeast"/>
              <w:ind w:right="56"/>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28,646</w:t>
            </w:r>
          </w:p>
        </w:tc>
        <w:tc>
          <w:tcPr>
            <w:tcW w:w="150" w:type="pct"/>
            <w:shd w:val="clear" w:color="auto" w:fill="auto"/>
          </w:tcPr>
          <w:p w14:paraId="02433F14"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top w:val="single" w:sz="4" w:space="0" w:color="auto"/>
              <w:bottom w:val="double" w:sz="4" w:space="0" w:color="auto"/>
            </w:tcBorders>
          </w:tcPr>
          <w:p w14:paraId="68D79883" w14:textId="712C0F09" w:rsidR="002373BA" w:rsidRPr="004F3712" w:rsidRDefault="00A30287" w:rsidP="001B4C4C">
            <w:pPr>
              <w:tabs>
                <w:tab w:val="decimal" w:pos="970"/>
              </w:tabs>
              <w:spacing w:after="0" w:line="240" w:lineRule="atLeast"/>
              <w:ind w:left="-108" w:right="-131"/>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1,646</w:t>
            </w:r>
          </w:p>
        </w:tc>
      </w:tr>
      <w:tr w:rsidR="0062535D" w:rsidRPr="004F3712" w14:paraId="214EFC8F" w14:textId="77777777" w:rsidTr="00B2419D">
        <w:trPr>
          <w:trHeight w:val="144"/>
        </w:trPr>
        <w:tc>
          <w:tcPr>
            <w:tcW w:w="1847" w:type="pct"/>
          </w:tcPr>
          <w:p w14:paraId="6EF07FA3" w14:textId="77777777" w:rsidR="0062535D" w:rsidRPr="004F3712" w:rsidRDefault="0062535D" w:rsidP="001B4C4C">
            <w:pPr>
              <w:spacing w:after="0" w:line="240" w:lineRule="atLeast"/>
              <w:jc w:val="thaiDistribute"/>
              <w:rPr>
                <w:rFonts w:ascii="Times New Roman" w:eastAsia="Times New Roman" w:hAnsi="Times New Roman" w:cs="Times New Roman"/>
                <w:b/>
                <w:bCs/>
                <w:i/>
                <w:iCs/>
                <w:sz w:val="12"/>
                <w:szCs w:val="12"/>
              </w:rPr>
            </w:pPr>
          </w:p>
        </w:tc>
        <w:tc>
          <w:tcPr>
            <w:tcW w:w="673" w:type="pct"/>
            <w:tcBorders>
              <w:top w:val="double" w:sz="4" w:space="0" w:color="auto"/>
            </w:tcBorders>
          </w:tcPr>
          <w:p w14:paraId="1B5D700D" w14:textId="77777777" w:rsidR="0062535D" w:rsidRPr="004F3712" w:rsidRDefault="0062535D" w:rsidP="001B4C4C">
            <w:pPr>
              <w:tabs>
                <w:tab w:val="decimal" w:pos="970"/>
              </w:tabs>
              <w:spacing w:after="0" w:line="240" w:lineRule="atLeast"/>
              <w:ind w:right="-81"/>
              <w:rPr>
                <w:rFonts w:ascii="Times New Roman" w:eastAsia="Times New Roman" w:hAnsi="Times New Roman" w:cs="Times New Roman"/>
                <w:sz w:val="12"/>
                <w:szCs w:val="12"/>
                <w:lang w:eastAsia="x-none"/>
              </w:rPr>
            </w:pPr>
          </w:p>
        </w:tc>
        <w:tc>
          <w:tcPr>
            <w:tcW w:w="145" w:type="pct"/>
          </w:tcPr>
          <w:p w14:paraId="6AA0627C" w14:textId="77777777" w:rsidR="0062535D" w:rsidRPr="004F3712" w:rsidRDefault="0062535D" w:rsidP="001B4C4C">
            <w:pPr>
              <w:tabs>
                <w:tab w:val="decimal" w:pos="970"/>
              </w:tabs>
              <w:spacing w:after="0" w:line="240" w:lineRule="atLeast"/>
              <w:ind w:left="-108" w:right="-81"/>
              <w:rPr>
                <w:rFonts w:ascii="Times New Roman" w:eastAsia="Times New Roman" w:hAnsi="Times New Roman" w:cs="Times New Roman"/>
                <w:sz w:val="12"/>
                <w:szCs w:val="12"/>
                <w:lang w:val="x-none" w:eastAsia="x-none"/>
              </w:rPr>
            </w:pPr>
          </w:p>
        </w:tc>
        <w:tc>
          <w:tcPr>
            <w:tcW w:w="689" w:type="pct"/>
            <w:tcBorders>
              <w:top w:val="double" w:sz="4" w:space="0" w:color="auto"/>
            </w:tcBorders>
          </w:tcPr>
          <w:p w14:paraId="25EF1EFE" w14:textId="77777777" w:rsidR="0062535D" w:rsidRPr="004F3712" w:rsidRDefault="0062535D" w:rsidP="001B4C4C">
            <w:pPr>
              <w:tabs>
                <w:tab w:val="decimal" w:pos="970"/>
              </w:tabs>
              <w:spacing w:after="0" w:line="240" w:lineRule="atLeast"/>
              <w:ind w:left="-108" w:right="70"/>
              <w:rPr>
                <w:rFonts w:ascii="Times New Roman" w:eastAsia="Times New Roman" w:hAnsi="Times New Roman" w:cs="Times New Roman"/>
                <w:sz w:val="12"/>
                <w:szCs w:val="12"/>
                <w:lang w:eastAsia="x-none"/>
              </w:rPr>
            </w:pPr>
          </w:p>
        </w:tc>
        <w:tc>
          <w:tcPr>
            <w:tcW w:w="129" w:type="pct"/>
          </w:tcPr>
          <w:p w14:paraId="6184B7FC" w14:textId="77777777" w:rsidR="0062535D" w:rsidRPr="004F3712" w:rsidRDefault="0062535D" w:rsidP="001B4C4C">
            <w:pPr>
              <w:tabs>
                <w:tab w:val="decimal" w:pos="970"/>
              </w:tabs>
              <w:spacing w:after="0" w:line="240" w:lineRule="atLeast"/>
              <w:ind w:left="-108" w:right="70"/>
              <w:rPr>
                <w:rFonts w:ascii="Times New Roman" w:eastAsia="Times New Roman" w:hAnsi="Times New Roman" w:cs="Times New Roman"/>
                <w:sz w:val="12"/>
                <w:szCs w:val="12"/>
                <w:cs/>
                <w:lang w:eastAsia="x-none"/>
              </w:rPr>
            </w:pPr>
          </w:p>
        </w:tc>
        <w:tc>
          <w:tcPr>
            <w:tcW w:w="686" w:type="pct"/>
            <w:tcBorders>
              <w:top w:val="double" w:sz="4" w:space="0" w:color="auto"/>
            </w:tcBorders>
            <w:shd w:val="clear" w:color="auto" w:fill="auto"/>
          </w:tcPr>
          <w:p w14:paraId="3B9323DA" w14:textId="77777777" w:rsidR="0062535D" w:rsidRPr="004F3712" w:rsidRDefault="0062535D" w:rsidP="001B4C4C">
            <w:pPr>
              <w:tabs>
                <w:tab w:val="decimal" w:pos="970"/>
              </w:tabs>
              <w:spacing w:after="0" w:line="240" w:lineRule="atLeast"/>
              <w:ind w:left="-108" w:right="70"/>
              <w:rPr>
                <w:rFonts w:ascii="Times New Roman" w:eastAsia="Times New Roman" w:hAnsi="Times New Roman" w:cs="Times New Roman"/>
                <w:sz w:val="12"/>
                <w:szCs w:val="12"/>
                <w:cs/>
                <w:lang w:eastAsia="x-none"/>
              </w:rPr>
            </w:pPr>
          </w:p>
        </w:tc>
        <w:tc>
          <w:tcPr>
            <w:tcW w:w="150" w:type="pct"/>
            <w:shd w:val="clear" w:color="auto" w:fill="auto"/>
          </w:tcPr>
          <w:p w14:paraId="16D32BDA" w14:textId="77777777" w:rsidR="0062535D" w:rsidRPr="004F3712" w:rsidRDefault="0062535D" w:rsidP="001B4C4C">
            <w:pPr>
              <w:tabs>
                <w:tab w:val="decimal" w:pos="970"/>
              </w:tabs>
              <w:spacing w:after="0" w:line="240" w:lineRule="atLeast"/>
              <w:ind w:left="-108" w:right="-100"/>
              <w:rPr>
                <w:rFonts w:ascii="Times New Roman" w:eastAsia="Times New Roman" w:hAnsi="Times New Roman" w:cs="Times New Roman"/>
                <w:sz w:val="12"/>
                <w:szCs w:val="12"/>
                <w:lang w:val="x-none" w:eastAsia="x-none"/>
              </w:rPr>
            </w:pPr>
          </w:p>
        </w:tc>
        <w:tc>
          <w:tcPr>
            <w:tcW w:w="680" w:type="pct"/>
            <w:tcBorders>
              <w:top w:val="double" w:sz="4" w:space="0" w:color="auto"/>
            </w:tcBorders>
          </w:tcPr>
          <w:p w14:paraId="3E4612E0" w14:textId="77777777" w:rsidR="0062535D" w:rsidRPr="004F3712" w:rsidRDefault="0062535D" w:rsidP="001B4C4C">
            <w:pPr>
              <w:tabs>
                <w:tab w:val="decimal" w:pos="970"/>
              </w:tabs>
              <w:spacing w:after="0" w:line="240" w:lineRule="atLeast"/>
              <w:ind w:left="-108" w:right="60"/>
              <w:rPr>
                <w:rFonts w:ascii="Times New Roman" w:eastAsia="Times New Roman" w:hAnsi="Times New Roman" w:cs="Times New Roman"/>
                <w:sz w:val="12"/>
                <w:szCs w:val="12"/>
                <w:lang w:eastAsia="x-none"/>
              </w:rPr>
            </w:pPr>
          </w:p>
        </w:tc>
      </w:tr>
      <w:tr w:rsidR="000B2C51" w:rsidRPr="004F3712" w14:paraId="6F921E61" w14:textId="77777777" w:rsidTr="00B2419D">
        <w:tc>
          <w:tcPr>
            <w:tcW w:w="1847" w:type="pct"/>
          </w:tcPr>
          <w:p w14:paraId="34C981A3" w14:textId="12DEED84" w:rsidR="002373BA"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b/>
                <w:bCs/>
                <w:i/>
                <w:iCs/>
                <w:szCs w:val="22"/>
              </w:rPr>
              <w:t>Advance payment</w:t>
            </w:r>
          </w:p>
        </w:tc>
        <w:tc>
          <w:tcPr>
            <w:tcW w:w="673" w:type="pct"/>
          </w:tcPr>
          <w:p w14:paraId="317F1FB6" w14:textId="77777777" w:rsidR="002373BA" w:rsidRPr="004F3712" w:rsidRDefault="002373BA" w:rsidP="001B4C4C">
            <w:pPr>
              <w:tabs>
                <w:tab w:val="decimal" w:pos="970"/>
              </w:tabs>
              <w:spacing w:after="0" w:line="240" w:lineRule="atLeast"/>
              <w:ind w:right="-81"/>
              <w:rPr>
                <w:rFonts w:ascii="Times New Roman" w:eastAsia="Times New Roman" w:hAnsi="Times New Roman" w:cs="Times New Roman"/>
                <w:szCs w:val="22"/>
                <w:lang w:eastAsia="x-none"/>
              </w:rPr>
            </w:pPr>
          </w:p>
        </w:tc>
        <w:tc>
          <w:tcPr>
            <w:tcW w:w="145" w:type="pct"/>
          </w:tcPr>
          <w:p w14:paraId="74F04641" w14:textId="77777777" w:rsidR="002373BA" w:rsidRPr="004F3712" w:rsidRDefault="002373BA"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40C43435" w14:textId="77777777" w:rsidR="002373BA" w:rsidRPr="004F3712" w:rsidRDefault="002373BA"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112B49A0" w14:textId="77777777" w:rsidR="002373BA" w:rsidRPr="004F3712" w:rsidRDefault="002373BA"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shd w:val="clear" w:color="auto" w:fill="auto"/>
          </w:tcPr>
          <w:p w14:paraId="08F4749A" w14:textId="16C7FC6B" w:rsidR="002373BA" w:rsidRPr="004F3712" w:rsidRDefault="002373BA"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50" w:type="pct"/>
            <w:shd w:val="clear" w:color="auto" w:fill="auto"/>
          </w:tcPr>
          <w:p w14:paraId="2529DF49"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5267B4DB" w14:textId="77777777" w:rsidR="002373BA" w:rsidRPr="004F3712" w:rsidRDefault="002373BA"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0B2C51" w:rsidRPr="004F3712" w14:paraId="09FE7E5C" w14:textId="77777777" w:rsidTr="00B2419D">
        <w:tc>
          <w:tcPr>
            <w:tcW w:w="1847" w:type="pct"/>
          </w:tcPr>
          <w:p w14:paraId="2C49ED5C" w14:textId="572C102E" w:rsidR="002373BA" w:rsidRPr="004F3712" w:rsidRDefault="00DC52CA"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Related parties</w:t>
            </w:r>
          </w:p>
        </w:tc>
        <w:tc>
          <w:tcPr>
            <w:tcW w:w="673" w:type="pct"/>
            <w:tcBorders>
              <w:bottom w:val="double" w:sz="4" w:space="0" w:color="auto"/>
            </w:tcBorders>
          </w:tcPr>
          <w:p w14:paraId="2B23A46F" w14:textId="09C0ADE9" w:rsidR="002373BA" w:rsidRPr="004F3712" w:rsidRDefault="004C7D57" w:rsidP="001B4C4C">
            <w:pPr>
              <w:tabs>
                <w:tab w:val="decimal" w:pos="970"/>
              </w:tabs>
              <w:spacing w:after="0" w:line="240" w:lineRule="atLeast"/>
              <w:ind w:right="-8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21,670</w:t>
            </w:r>
          </w:p>
        </w:tc>
        <w:tc>
          <w:tcPr>
            <w:tcW w:w="145" w:type="pct"/>
          </w:tcPr>
          <w:p w14:paraId="11681124" w14:textId="77777777" w:rsidR="002373BA" w:rsidRPr="004F3712" w:rsidRDefault="002373BA" w:rsidP="001B4C4C">
            <w:pPr>
              <w:tabs>
                <w:tab w:val="decimal" w:pos="970"/>
              </w:tabs>
              <w:spacing w:after="0" w:line="240" w:lineRule="atLeast"/>
              <w:ind w:left="-108" w:right="-81"/>
              <w:rPr>
                <w:rFonts w:ascii="Times New Roman" w:eastAsia="Times New Roman" w:hAnsi="Times New Roman" w:cs="Times New Roman"/>
                <w:b/>
                <w:bCs/>
                <w:szCs w:val="22"/>
                <w:lang w:val="x-none" w:eastAsia="x-none"/>
              </w:rPr>
            </w:pPr>
          </w:p>
        </w:tc>
        <w:tc>
          <w:tcPr>
            <w:tcW w:w="689" w:type="pct"/>
            <w:tcBorders>
              <w:bottom w:val="double" w:sz="4" w:space="0" w:color="auto"/>
            </w:tcBorders>
          </w:tcPr>
          <w:p w14:paraId="60664B3F" w14:textId="44DF7847" w:rsidR="002373BA"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21,670</w:t>
            </w:r>
          </w:p>
        </w:tc>
        <w:tc>
          <w:tcPr>
            <w:tcW w:w="129" w:type="pct"/>
          </w:tcPr>
          <w:p w14:paraId="4F4E17E5" w14:textId="77777777" w:rsidR="002373BA" w:rsidRPr="004F3712" w:rsidRDefault="002373BA" w:rsidP="001B4C4C">
            <w:pPr>
              <w:tabs>
                <w:tab w:val="decimal" w:pos="970"/>
              </w:tabs>
              <w:spacing w:after="0" w:line="240" w:lineRule="atLeast"/>
              <w:ind w:left="-108" w:right="70"/>
              <w:rPr>
                <w:rFonts w:ascii="Times New Roman" w:eastAsia="Times New Roman" w:hAnsi="Times New Roman" w:cs="Times New Roman"/>
                <w:b/>
                <w:bCs/>
                <w:szCs w:val="22"/>
                <w:cs/>
                <w:lang w:eastAsia="x-none"/>
              </w:rPr>
            </w:pPr>
          </w:p>
        </w:tc>
        <w:tc>
          <w:tcPr>
            <w:tcW w:w="686" w:type="pct"/>
            <w:tcBorders>
              <w:bottom w:val="double" w:sz="4" w:space="0" w:color="auto"/>
            </w:tcBorders>
            <w:shd w:val="clear" w:color="auto" w:fill="auto"/>
          </w:tcPr>
          <w:p w14:paraId="6F546F0E" w14:textId="4C161734" w:rsidR="002373BA"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w:t>
            </w:r>
          </w:p>
        </w:tc>
        <w:tc>
          <w:tcPr>
            <w:tcW w:w="150" w:type="pct"/>
            <w:shd w:val="clear" w:color="auto" w:fill="auto"/>
          </w:tcPr>
          <w:p w14:paraId="153556C9" w14:textId="77777777" w:rsidR="002373BA" w:rsidRPr="004F3712" w:rsidRDefault="002373BA"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bottom w:val="double" w:sz="4" w:space="0" w:color="auto"/>
            </w:tcBorders>
          </w:tcPr>
          <w:p w14:paraId="3A4F29AC" w14:textId="068516D0" w:rsidR="002373BA" w:rsidRPr="004F3712" w:rsidRDefault="004C7D57" w:rsidP="001B4C4C">
            <w:pPr>
              <w:tabs>
                <w:tab w:val="decimal" w:pos="970"/>
              </w:tabs>
              <w:spacing w:after="0" w:line="240" w:lineRule="atLeast"/>
              <w:ind w:left="-108" w:right="-131"/>
              <w:rPr>
                <w:rFonts w:ascii="Times New Roman" w:eastAsia="Times New Roman" w:hAnsi="Times New Roman" w:cs="Times New Roman"/>
                <w:b/>
                <w:bCs/>
                <w:sz w:val="20"/>
                <w:szCs w:val="20"/>
              </w:rPr>
            </w:pPr>
            <w:r w:rsidRPr="004F3712">
              <w:rPr>
                <w:rFonts w:ascii="Times New Roman" w:eastAsia="Times New Roman" w:hAnsi="Times New Roman" w:cs="Times New Roman"/>
                <w:b/>
                <w:bCs/>
                <w:szCs w:val="22"/>
              </w:rPr>
              <w:t>-</w:t>
            </w:r>
          </w:p>
        </w:tc>
      </w:tr>
      <w:tr w:rsidR="000B2C51" w:rsidRPr="004F3712" w14:paraId="6DDC21D6" w14:textId="77777777" w:rsidTr="00B2419D">
        <w:tc>
          <w:tcPr>
            <w:tcW w:w="1847" w:type="pct"/>
          </w:tcPr>
          <w:p w14:paraId="45ADFACF" w14:textId="652A1795" w:rsidR="005B6083" w:rsidRPr="004F3712" w:rsidRDefault="003F2C63" w:rsidP="001B4C4C">
            <w:pPr>
              <w:spacing w:after="0" w:line="240" w:lineRule="atLeast"/>
              <w:jc w:val="thaiDistribute"/>
              <w:rPr>
                <w:rFonts w:ascii="Times New Roman" w:eastAsia="Times New Roman" w:hAnsi="Times New Roman" w:cs="Times New Roman"/>
                <w:b/>
                <w:bCs/>
                <w:i/>
                <w:iCs/>
                <w:szCs w:val="22"/>
                <w:cs/>
              </w:rPr>
            </w:pPr>
            <w:r w:rsidRPr="004F3712">
              <w:rPr>
                <w:rFonts w:ascii="Times New Roman" w:eastAsia="Times New Roman" w:hAnsi="Times New Roman" w:cs="Times New Roman"/>
                <w:b/>
                <w:bCs/>
                <w:i/>
                <w:iCs/>
                <w:szCs w:val="22"/>
              </w:rPr>
              <w:lastRenderedPageBreak/>
              <w:t>Interest receivables</w:t>
            </w:r>
          </w:p>
        </w:tc>
        <w:tc>
          <w:tcPr>
            <w:tcW w:w="673" w:type="pct"/>
          </w:tcPr>
          <w:p w14:paraId="3E7BA8A6" w14:textId="77777777" w:rsidR="005B6083" w:rsidRPr="004F3712" w:rsidRDefault="005B6083" w:rsidP="001B4C4C">
            <w:pPr>
              <w:tabs>
                <w:tab w:val="decimal" w:pos="970"/>
              </w:tabs>
              <w:spacing w:after="0" w:line="240" w:lineRule="atLeast"/>
              <w:ind w:right="-81"/>
              <w:rPr>
                <w:rFonts w:ascii="Times New Roman" w:eastAsia="Times New Roman" w:hAnsi="Times New Roman" w:cs="Times New Roman"/>
                <w:szCs w:val="22"/>
                <w:lang w:eastAsia="x-none"/>
              </w:rPr>
            </w:pPr>
          </w:p>
        </w:tc>
        <w:tc>
          <w:tcPr>
            <w:tcW w:w="145" w:type="pct"/>
          </w:tcPr>
          <w:p w14:paraId="2901ACCA"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404E9BF9"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09DB9B66"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shd w:val="clear" w:color="auto" w:fill="auto"/>
          </w:tcPr>
          <w:p w14:paraId="176CA48A" w14:textId="0ACD87B3"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50" w:type="pct"/>
            <w:shd w:val="clear" w:color="auto" w:fill="auto"/>
          </w:tcPr>
          <w:p w14:paraId="3DF0EDBE"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5EDD60EC" w14:textId="77777777" w:rsidR="005B6083" w:rsidRPr="004F3712" w:rsidRDefault="005B6083"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0B2C51" w:rsidRPr="004F3712" w14:paraId="68D64502" w14:textId="77777777" w:rsidTr="00B2419D">
        <w:tc>
          <w:tcPr>
            <w:tcW w:w="1847" w:type="pct"/>
          </w:tcPr>
          <w:p w14:paraId="310B025C" w14:textId="2500D73F" w:rsidR="005B6083" w:rsidRPr="004F3712" w:rsidRDefault="005B6083" w:rsidP="001B4C4C">
            <w:pPr>
              <w:spacing w:after="0" w:line="240" w:lineRule="atLeast"/>
              <w:jc w:val="thaiDistribute"/>
              <w:rPr>
                <w:rFonts w:ascii="Times New Roman" w:eastAsia="Times New Roman" w:hAnsi="Times New Roman" w:cs="Times New Roman"/>
                <w:b/>
                <w:bCs/>
                <w:i/>
                <w:iCs/>
                <w:szCs w:val="22"/>
                <w:cs/>
              </w:rPr>
            </w:pPr>
            <w:r w:rsidRPr="004F3712">
              <w:rPr>
                <w:rFonts w:ascii="Times New Roman" w:hAnsi="Times New Roman" w:cs="Times New Roman"/>
                <w:szCs w:val="22"/>
              </w:rPr>
              <w:t>Subsidiaries</w:t>
            </w:r>
          </w:p>
        </w:tc>
        <w:tc>
          <w:tcPr>
            <w:tcW w:w="673" w:type="pct"/>
          </w:tcPr>
          <w:p w14:paraId="0E664164" w14:textId="3AC8D2C6" w:rsidR="005B6083" w:rsidRPr="004F3712" w:rsidRDefault="004C7D57" w:rsidP="001B4C4C">
            <w:pPr>
              <w:tabs>
                <w:tab w:val="decimal" w:pos="970"/>
              </w:tabs>
              <w:spacing w:after="0" w:line="240" w:lineRule="atLeast"/>
              <w:ind w:right="56"/>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45" w:type="pct"/>
          </w:tcPr>
          <w:p w14:paraId="03E75520"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5CB95E27" w14:textId="454ACC06" w:rsidR="005B6083" w:rsidRPr="004F3712" w:rsidRDefault="004C7D57" w:rsidP="001B4C4C">
            <w:pPr>
              <w:tabs>
                <w:tab w:val="decimal" w:pos="970"/>
              </w:tabs>
              <w:spacing w:after="0" w:line="240" w:lineRule="atLeast"/>
              <w:ind w:left="-108" w:right="-13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1E33A1BB"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szCs w:val="22"/>
                <w:cs/>
              </w:rPr>
            </w:pPr>
          </w:p>
        </w:tc>
        <w:tc>
          <w:tcPr>
            <w:tcW w:w="686" w:type="pct"/>
            <w:shd w:val="clear" w:color="auto" w:fill="auto"/>
          </w:tcPr>
          <w:p w14:paraId="01937223" w14:textId="75FAB320" w:rsidR="005B6083" w:rsidRPr="004F3712" w:rsidRDefault="004C7D57" w:rsidP="001B4C4C">
            <w:pPr>
              <w:tabs>
                <w:tab w:val="decimal" w:pos="970"/>
              </w:tabs>
              <w:spacing w:after="0" w:line="240" w:lineRule="atLeast"/>
              <w:ind w:right="56"/>
              <w:rPr>
                <w:rFonts w:ascii="Times New Roman" w:eastAsia="Times New Roman" w:hAnsi="Times New Roman" w:cs="Times New Roman"/>
                <w:szCs w:val="22"/>
                <w:cs/>
              </w:rPr>
            </w:pPr>
            <w:r w:rsidRPr="004F3712">
              <w:rPr>
                <w:rFonts w:ascii="Times New Roman" w:eastAsia="Times New Roman" w:hAnsi="Times New Roman" w:cs="Times New Roman"/>
                <w:szCs w:val="22"/>
              </w:rPr>
              <w:t>287,269</w:t>
            </w:r>
          </w:p>
        </w:tc>
        <w:tc>
          <w:tcPr>
            <w:tcW w:w="150" w:type="pct"/>
            <w:shd w:val="clear" w:color="auto" w:fill="auto"/>
          </w:tcPr>
          <w:p w14:paraId="108E46D7"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3D405A55" w14:textId="5831C313" w:rsidR="005B6083" w:rsidRPr="004F3712" w:rsidRDefault="004C7D57" w:rsidP="001B4C4C">
            <w:pPr>
              <w:tabs>
                <w:tab w:val="decimal" w:pos="970"/>
              </w:tabs>
              <w:spacing w:after="0" w:line="240" w:lineRule="atLeast"/>
              <w:ind w:right="56"/>
              <w:rPr>
                <w:rFonts w:ascii="Times New Roman" w:eastAsia="Times New Roman" w:hAnsi="Times New Roman" w:cs="Times New Roman"/>
                <w:szCs w:val="22"/>
              </w:rPr>
            </w:pPr>
            <w:r w:rsidRPr="004F3712">
              <w:rPr>
                <w:rFonts w:ascii="Times New Roman" w:eastAsia="Times New Roman" w:hAnsi="Times New Roman" w:cs="Times New Roman"/>
                <w:szCs w:val="22"/>
              </w:rPr>
              <w:t>264,785</w:t>
            </w:r>
          </w:p>
        </w:tc>
      </w:tr>
      <w:tr w:rsidR="000B2C51" w:rsidRPr="004F3712" w14:paraId="7BBE3A2F" w14:textId="77777777" w:rsidTr="00B2419D">
        <w:tc>
          <w:tcPr>
            <w:tcW w:w="1847" w:type="pct"/>
          </w:tcPr>
          <w:p w14:paraId="7F2242E0" w14:textId="1B7B283D" w:rsidR="005B6083" w:rsidRPr="004F3712" w:rsidRDefault="00E423A6"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Directors</w:t>
            </w:r>
          </w:p>
        </w:tc>
        <w:tc>
          <w:tcPr>
            <w:tcW w:w="673" w:type="pct"/>
            <w:tcBorders>
              <w:bottom w:val="single" w:sz="4" w:space="0" w:color="auto"/>
            </w:tcBorders>
          </w:tcPr>
          <w:p w14:paraId="606C93D1" w14:textId="1C3FBAA2" w:rsidR="005B6083" w:rsidRPr="004F3712" w:rsidRDefault="004C7D57" w:rsidP="001B4C4C">
            <w:pPr>
              <w:tabs>
                <w:tab w:val="decimal" w:pos="970"/>
              </w:tabs>
              <w:spacing w:after="0" w:line="240" w:lineRule="atLeast"/>
              <w:ind w:right="56"/>
              <w:rPr>
                <w:rFonts w:ascii="Times New Roman" w:eastAsia="Times New Roman" w:hAnsi="Times New Roman" w:cs="Times New Roman"/>
                <w:szCs w:val="22"/>
              </w:rPr>
            </w:pPr>
            <w:r w:rsidRPr="004F3712">
              <w:rPr>
                <w:rFonts w:ascii="Times New Roman" w:eastAsia="Times New Roman" w:hAnsi="Times New Roman" w:cs="Times New Roman"/>
                <w:szCs w:val="22"/>
              </w:rPr>
              <w:t>741</w:t>
            </w:r>
          </w:p>
        </w:tc>
        <w:tc>
          <w:tcPr>
            <w:tcW w:w="145" w:type="pct"/>
          </w:tcPr>
          <w:p w14:paraId="406FB049"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Borders>
              <w:bottom w:val="single" w:sz="4" w:space="0" w:color="auto"/>
            </w:tcBorders>
          </w:tcPr>
          <w:p w14:paraId="17CAC7EC" w14:textId="796C884E" w:rsidR="005B6083" w:rsidRPr="004F3712" w:rsidRDefault="004C7D57" w:rsidP="001B4C4C">
            <w:pPr>
              <w:tabs>
                <w:tab w:val="decimal" w:pos="970"/>
              </w:tabs>
              <w:spacing w:after="0" w:line="240" w:lineRule="atLeast"/>
              <w:ind w:right="56"/>
              <w:rPr>
                <w:rFonts w:ascii="Times New Roman" w:eastAsia="Times New Roman" w:hAnsi="Times New Roman" w:cs="Times New Roman"/>
                <w:szCs w:val="22"/>
              </w:rPr>
            </w:pPr>
            <w:r w:rsidRPr="004F3712">
              <w:rPr>
                <w:rFonts w:ascii="Times New Roman" w:eastAsia="Times New Roman" w:hAnsi="Times New Roman" w:cs="Times New Roman"/>
                <w:szCs w:val="22"/>
              </w:rPr>
              <w:t>638</w:t>
            </w:r>
          </w:p>
        </w:tc>
        <w:tc>
          <w:tcPr>
            <w:tcW w:w="129" w:type="pct"/>
          </w:tcPr>
          <w:p w14:paraId="77B00CB8"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szCs w:val="22"/>
                <w:cs/>
              </w:rPr>
            </w:pPr>
          </w:p>
        </w:tc>
        <w:tc>
          <w:tcPr>
            <w:tcW w:w="686" w:type="pct"/>
            <w:tcBorders>
              <w:bottom w:val="single" w:sz="4" w:space="0" w:color="auto"/>
            </w:tcBorders>
            <w:shd w:val="clear" w:color="auto" w:fill="auto"/>
          </w:tcPr>
          <w:p w14:paraId="7E03A951" w14:textId="2DB6D3CE" w:rsidR="005B6083" w:rsidRPr="004F3712" w:rsidRDefault="004C7D57" w:rsidP="001B4C4C">
            <w:pPr>
              <w:tabs>
                <w:tab w:val="decimal" w:pos="970"/>
              </w:tabs>
              <w:spacing w:after="0" w:line="240" w:lineRule="atLeast"/>
              <w:ind w:right="56"/>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c>
          <w:tcPr>
            <w:tcW w:w="150" w:type="pct"/>
            <w:shd w:val="clear" w:color="auto" w:fill="auto"/>
          </w:tcPr>
          <w:p w14:paraId="6D837418"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Borders>
              <w:bottom w:val="single" w:sz="4" w:space="0" w:color="auto"/>
            </w:tcBorders>
          </w:tcPr>
          <w:p w14:paraId="6709BDAB" w14:textId="08158FAA" w:rsidR="005B6083" w:rsidRPr="004F3712" w:rsidRDefault="004C7D57" w:rsidP="001B4C4C">
            <w:pPr>
              <w:tabs>
                <w:tab w:val="decimal" w:pos="970"/>
              </w:tabs>
              <w:spacing w:after="0" w:line="240" w:lineRule="atLeast"/>
              <w:ind w:left="-108" w:right="-13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0B2C51" w:rsidRPr="004F3712" w14:paraId="6A94FE97" w14:textId="77777777" w:rsidTr="00B2419D">
        <w:tc>
          <w:tcPr>
            <w:tcW w:w="1847" w:type="pct"/>
          </w:tcPr>
          <w:p w14:paraId="1EA2859B" w14:textId="13AB18F3"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b/>
                <w:bCs/>
                <w:szCs w:val="22"/>
              </w:rPr>
              <w:t>Total</w:t>
            </w:r>
          </w:p>
        </w:tc>
        <w:tc>
          <w:tcPr>
            <w:tcW w:w="673" w:type="pct"/>
            <w:tcBorders>
              <w:top w:val="single" w:sz="4" w:space="0" w:color="auto"/>
              <w:bottom w:val="double" w:sz="4" w:space="0" w:color="auto"/>
            </w:tcBorders>
          </w:tcPr>
          <w:p w14:paraId="5BEC4CB8" w14:textId="12ECA778" w:rsidR="005B6083" w:rsidRPr="004F3712" w:rsidRDefault="004C7D57" w:rsidP="001B4C4C">
            <w:pPr>
              <w:tabs>
                <w:tab w:val="decimal" w:pos="970"/>
              </w:tabs>
              <w:spacing w:after="0" w:line="240" w:lineRule="atLeast"/>
              <w:ind w:right="-8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741</w:t>
            </w:r>
          </w:p>
        </w:tc>
        <w:tc>
          <w:tcPr>
            <w:tcW w:w="145" w:type="pct"/>
          </w:tcPr>
          <w:p w14:paraId="13481EA4"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val="x-none" w:eastAsia="x-none"/>
              </w:rPr>
            </w:pPr>
          </w:p>
        </w:tc>
        <w:tc>
          <w:tcPr>
            <w:tcW w:w="689" w:type="pct"/>
            <w:tcBorders>
              <w:top w:val="single" w:sz="4" w:space="0" w:color="auto"/>
              <w:bottom w:val="double" w:sz="4" w:space="0" w:color="auto"/>
            </w:tcBorders>
          </w:tcPr>
          <w:p w14:paraId="50CC2D5A" w14:textId="08F30EFC" w:rsidR="005B6083" w:rsidRPr="004F3712" w:rsidRDefault="004C7D57" w:rsidP="001B4C4C">
            <w:pPr>
              <w:tabs>
                <w:tab w:val="decimal" w:pos="970"/>
              </w:tabs>
              <w:spacing w:after="0" w:line="240" w:lineRule="atLeast"/>
              <w:ind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638</w:t>
            </w:r>
          </w:p>
        </w:tc>
        <w:tc>
          <w:tcPr>
            <w:tcW w:w="129" w:type="pct"/>
          </w:tcPr>
          <w:p w14:paraId="63352261" w14:textId="77777777" w:rsidR="005B6083" w:rsidRPr="004F3712" w:rsidRDefault="005B6083" w:rsidP="001B4C4C">
            <w:pPr>
              <w:tabs>
                <w:tab w:val="decimal" w:pos="970"/>
              </w:tabs>
              <w:spacing w:after="0" w:line="240" w:lineRule="atLeast"/>
              <w:ind w:right="-81"/>
              <w:rPr>
                <w:rFonts w:ascii="Times New Roman" w:eastAsia="Times New Roman" w:hAnsi="Times New Roman" w:cs="Times New Roman"/>
                <w:b/>
                <w:bCs/>
                <w:szCs w:val="22"/>
                <w:lang w:eastAsia="x-none"/>
              </w:rPr>
            </w:pPr>
          </w:p>
        </w:tc>
        <w:tc>
          <w:tcPr>
            <w:tcW w:w="686" w:type="pct"/>
            <w:tcBorders>
              <w:top w:val="single" w:sz="4" w:space="0" w:color="auto"/>
              <w:bottom w:val="double" w:sz="4" w:space="0" w:color="auto"/>
            </w:tcBorders>
            <w:shd w:val="clear" w:color="auto" w:fill="auto"/>
          </w:tcPr>
          <w:p w14:paraId="1FF2EA6E" w14:textId="32CD8CAB" w:rsidR="005B6083" w:rsidRPr="004F3712" w:rsidRDefault="004C7D57" w:rsidP="001B4C4C">
            <w:pPr>
              <w:tabs>
                <w:tab w:val="decimal" w:pos="970"/>
              </w:tabs>
              <w:spacing w:after="0" w:line="240" w:lineRule="atLeast"/>
              <w:ind w:right="-8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287,269</w:t>
            </w:r>
          </w:p>
        </w:tc>
        <w:tc>
          <w:tcPr>
            <w:tcW w:w="150" w:type="pct"/>
            <w:shd w:val="clear" w:color="auto" w:fill="auto"/>
          </w:tcPr>
          <w:p w14:paraId="45184DAF"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top w:val="single" w:sz="4" w:space="0" w:color="auto"/>
              <w:bottom w:val="double" w:sz="4" w:space="0" w:color="auto"/>
            </w:tcBorders>
          </w:tcPr>
          <w:p w14:paraId="5069169A" w14:textId="200C78EB" w:rsidR="005B6083" w:rsidRPr="004F3712" w:rsidRDefault="004C7D57" w:rsidP="001B4C4C">
            <w:pPr>
              <w:tabs>
                <w:tab w:val="decimal" w:pos="970"/>
              </w:tabs>
              <w:spacing w:after="0" w:line="240" w:lineRule="atLeast"/>
              <w:ind w:right="60"/>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264,785</w:t>
            </w:r>
          </w:p>
        </w:tc>
      </w:tr>
      <w:tr w:rsidR="0062535D" w:rsidRPr="004F3712" w14:paraId="4E93785C" w14:textId="77777777" w:rsidTr="00B2419D">
        <w:tc>
          <w:tcPr>
            <w:tcW w:w="1847" w:type="pct"/>
          </w:tcPr>
          <w:p w14:paraId="35DE58E7" w14:textId="77777777" w:rsidR="0062535D" w:rsidRPr="004F3712" w:rsidRDefault="0062535D" w:rsidP="001B4C4C">
            <w:pPr>
              <w:spacing w:after="0" w:line="240" w:lineRule="atLeast"/>
              <w:jc w:val="thaiDistribute"/>
              <w:rPr>
                <w:rFonts w:ascii="Times New Roman" w:hAnsi="Times New Roman" w:cs="Times New Roman"/>
                <w:b/>
                <w:bCs/>
                <w:i/>
                <w:iCs/>
                <w:szCs w:val="22"/>
              </w:rPr>
            </w:pPr>
          </w:p>
        </w:tc>
        <w:tc>
          <w:tcPr>
            <w:tcW w:w="673" w:type="pct"/>
          </w:tcPr>
          <w:p w14:paraId="2E055B74" w14:textId="77777777" w:rsidR="0062535D" w:rsidRPr="004F3712" w:rsidRDefault="0062535D" w:rsidP="001B4C4C">
            <w:pPr>
              <w:tabs>
                <w:tab w:val="decimal" w:pos="970"/>
              </w:tabs>
              <w:spacing w:after="0" w:line="240" w:lineRule="atLeast"/>
              <w:ind w:right="47"/>
              <w:rPr>
                <w:rFonts w:ascii="Times New Roman" w:eastAsia="Times New Roman" w:hAnsi="Times New Roman" w:cs="Times New Roman"/>
                <w:szCs w:val="22"/>
                <w:lang w:eastAsia="x-none"/>
              </w:rPr>
            </w:pPr>
          </w:p>
        </w:tc>
        <w:tc>
          <w:tcPr>
            <w:tcW w:w="145" w:type="pct"/>
          </w:tcPr>
          <w:p w14:paraId="1E923A33" w14:textId="77777777" w:rsidR="0062535D" w:rsidRPr="004F3712" w:rsidRDefault="0062535D"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6ACF6DD2" w14:textId="77777777" w:rsidR="0062535D" w:rsidRPr="004F3712" w:rsidRDefault="0062535D"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32B51371" w14:textId="77777777" w:rsidR="0062535D" w:rsidRPr="004F3712" w:rsidRDefault="0062535D"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shd w:val="clear" w:color="auto" w:fill="auto"/>
          </w:tcPr>
          <w:p w14:paraId="67B79D28" w14:textId="77777777" w:rsidR="0062535D" w:rsidRPr="004F3712" w:rsidRDefault="0062535D"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50" w:type="pct"/>
            <w:shd w:val="clear" w:color="auto" w:fill="auto"/>
          </w:tcPr>
          <w:p w14:paraId="0A14EFD6" w14:textId="77777777" w:rsidR="0062535D" w:rsidRPr="004F3712" w:rsidRDefault="0062535D"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60419239" w14:textId="77777777" w:rsidR="0062535D" w:rsidRPr="004F3712" w:rsidRDefault="0062535D"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0B2C51" w:rsidRPr="004F3712" w14:paraId="59F41A6D" w14:textId="77777777" w:rsidTr="00B2419D">
        <w:tc>
          <w:tcPr>
            <w:tcW w:w="1847" w:type="pct"/>
          </w:tcPr>
          <w:p w14:paraId="68E149A1" w14:textId="2DCA6476"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b/>
                <w:bCs/>
                <w:i/>
                <w:iCs/>
                <w:szCs w:val="22"/>
              </w:rPr>
              <w:t>Other payables</w:t>
            </w:r>
          </w:p>
        </w:tc>
        <w:tc>
          <w:tcPr>
            <w:tcW w:w="673" w:type="pct"/>
          </w:tcPr>
          <w:p w14:paraId="25D29F82" w14:textId="77777777" w:rsidR="005B6083" w:rsidRPr="004F3712" w:rsidRDefault="005B6083" w:rsidP="001B4C4C">
            <w:pPr>
              <w:tabs>
                <w:tab w:val="decimal" w:pos="970"/>
              </w:tabs>
              <w:spacing w:after="0" w:line="240" w:lineRule="atLeast"/>
              <w:ind w:right="47"/>
              <w:rPr>
                <w:rFonts w:ascii="Times New Roman" w:eastAsia="Times New Roman" w:hAnsi="Times New Roman" w:cs="Times New Roman"/>
                <w:szCs w:val="22"/>
                <w:lang w:eastAsia="x-none"/>
              </w:rPr>
            </w:pPr>
          </w:p>
        </w:tc>
        <w:tc>
          <w:tcPr>
            <w:tcW w:w="145" w:type="pct"/>
          </w:tcPr>
          <w:p w14:paraId="1C3E0CAE"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13792982"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3222FF4C"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shd w:val="clear" w:color="auto" w:fill="auto"/>
          </w:tcPr>
          <w:p w14:paraId="12E45D1D" w14:textId="7AF207D2"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50" w:type="pct"/>
            <w:shd w:val="clear" w:color="auto" w:fill="auto"/>
          </w:tcPr>
          <w:p w14:paraId="5DD4EB7D"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4C5AFEF7" w14:textId="77777777" w:rsidR="005B6083" w:rsidRPr="004F3712" w:rsidRDefault="005B6083"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0B2C51" w:rsidRPr="004F3712" w14:paraId="51E8D1DF" w14:textId="77777777" w:rsidTr="00B2419D">
        <w:tc>
          <w:tcPr>
            <w:tcW w:w="1847" w:type="pct"/>
          </w:tcPr>
          <w:p w14:paraId="720E88C5" w14:textId="20BFFDF0" w:rsidR="005B6083" w:rsidRPr="004F3712" w:rsidRDefault="0062535D" w:rsidP="001B4C4C">
            <w:pPr>
              <w:spacing w:after="0" w:line="240" w:lineRule="atLeast"/>
              <w:jc w:val="thaiDistribute"/>
              <w:rPr>
                <w:rFonts w:ascii="Times New Roman" w:eastAsia="Times New Roman" w:hAnsi="Times New Roman" w:cs="Times New Roman"/>
                <w:b/>
                <w:bCs/>
                <w:szCs w:val="22"/>
                <w:cs/>
              </w:rPr>
            </w:pPr>
            <w:r w:rsidRPr="004F3712">
              <w:rPr>
                <w:rFonts w:ascii="Times New Roman" w:eastAsia="Times New Roman" w:hAnsi="Times New Roman" w:cs="Times New Roman"/>
                <w:szCs w:val="22"/>
              </w:rPr>
              <w:t>Directors</w:t>
            </w:r>
          </w:p>
        </w:tc>
        <w:tc>
          <w:tcPr>
            <w:tcW w:w="673" w:type="pct"/>
            <w:tcBorders>
              <w:bottom w:val="double" w:sz="4" w:space="0" w:color="auto"/>
            </w:tcBorders>
          </w:tcPr>
          <w:p w14:paraId="32A1E11B" w14:textId="52D7033C"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3,282</w:t>
            </w:r>
          </w:p>
        </w:tc>
        <w:tc>
          <w:tcPr>
            <w:tcW w:w="145" w:type="pct"/>
          </w:tcPr>
          <w:p w14:paraId="0745A63F"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tcBorders>
              <w:bottom w:val="double" w:sz="4" w:space="0" w:color="auto"/>
            </w:tcBorders>
          </w:tcPr>
          <w:p w14:paraId="160785C6" w14:textId="07A7D331"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2,455</w:t>
            </w:r>
          </w:p>
        </w:tc>
        <w:tc>
          <w:tcPr>
            <w:tcW w:w="129" w:type="pct"/>
          </w:tcPr>
          <w:p w14:paraId="342F0E2E"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cs/>
              </w:rPr>
            </w:pPr>
          </w:p>
        </w:tc>
        <w:tc>
          <w:tcPr>
            <w:tcW w:w="686" w:type="pct"/>
            <w:tcBorders>
              <w:bottom w:val="double" w:sz="4" w:space="0" w:color="auto"/>
            </w:tcBorders>
            <w:shd w:val="clear" w:color="auto" w:fill="auto"/>
          </w:tcPr>
          <w:p w14:paraId="56BC2293" w14:textId="08190AF1"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3,171</w:t>
            </w:r>
          </w:p>
        </w:tc>
        <w:tc>
          <w:tcPr>
            <w:tcW w:w="150" w:type="pct"/>
            <w:shd w:val="clear" w:color="auto" w:fill="auto"/>
          </w:tcPr>
          <w:p w14:paraId="0A8743F0"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bottom w:val="double" w:sz="4" w:space="0" w:color="auto"/>
            </w:tcBorders>
          </w:tcPr>
          <w:p w14:paraId="0245FC33" w14:textId="60CD51B2"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2,388</w:t>
            </w:r>
          </w:p>
        </w:tc>
      </w:tr>
      <w:tr w:rsidR="000B2C51" w:rsidRPr="004F3712" w14:paraId="14DE1E9A" w14:textId="77777777" w:rsidTr="00B2419D">
        <w:tc>
          <w:tcPr>
            <w:tcW w:w="1847" w:type="pct"/>
          </w:tcPr>
          <w:p w14:paraId="508F2496" w14:textId="77777777" w:rsidR="005B6083" w:rsidRPr="004F3712" w:rsidRDefault="005B6083" w:rsidP="001B4C4C">
            <w:pPr>
              <w:spacing w:after="0" w:line="240" w:lineRule="atLeast"/>
              <w:jc w:val="thaiDistribute"/>
              <w:rPr>
                <w:rFonts w:ascii="Times New Roman" w:eastAsia="Times New Roman" w:hAnsi="Times New Roman" w:cs="Times New Roman"/>
                <w:b/>
                <w:bCs/>
                <w:szCs w:val="22"/>
                <w:cs/>
              </w:rPr>
            </w:pPr>
          </w:p>
        </w:tc>
        <w:tc>
          <w:tcPr>
            <w:tcW w:w="673" w:type="pct"/>
            <w:tcBorders>
              <w:top w:val="double" w:sz="4" w:space="0" w:color="auto"/>
            </w:tcBorders>
          </w:tcPr>
          <w:p w14:paraId="1E7B74D9"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rPr>
            </w:pPr>
          </w:p>
        </w:tc>
        <w:tc>
          <w:tcPr>
            <w:tcW w:w="145" w:type="pct"/>
          </w:tcPr>
          <w:p w14:paraId="013E60F5"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tcBorders>
              <w:top w:val="double" w:sz="4" w:space="0" w:color="auto"/>
            </w:tcBorders>
          </w:tcPr>
          <w:p w14:paraId="511A4C5A"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rPr>
            </w:pPr>
          </w:p>
        </w:tc>
        <w:tc>
          <w:tcPr>
            <w:tcW w:w="129" w:type="pct"/>
          </w:tcPr>
          <w:p w14:paraId="78EFFF1F"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cs/>
              </w:rPr>
            </w:pPr>
          </w:p>
        </w:tc>
        <w:tc>
          <w:tcPr>
            <w:tcW w:w="686" w:type="pct"/>
            <w:tcBorders>
              <w:top w:val="double" w:sz="4" w:space="0" w:color="auto"/>
            </w:tcBorders>
            <w:shd w:val="clear" w:color="auto" w:fill="auto"/>
          </w:tcPr>
          <w:p w14:paraId="2A1B392E"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cs/>
              </w:rPr>
            </w:pPr>
          </w:p>
        </w:tc>
        <w:tc>
          <w:tcPr>
            <w:tcW w:w="150" w:type="pct"/>
            <w:shd w:val="clear" w:color="auto" w:fill="auto"/>
          </w:tcPr>
          <w:p w14:paraId="716D695B"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top w:val="double" w:sz="4" w:space="0" w:color="auto"/>
            </w:tcBorders>
          </w:tcPr>
          <w:p w14:paraId="0D6FCB7C"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rPr>
            </w:pPr>
          </w:p>
        </w:tc>
      </w:tr>
      <w:tr w:rsidR="000B2C51" w:rsidRPr="004F3712" w14:paraId="17E1EB79" w14:textId="77777777" w:rsidTr="00B2419D">
        <w:tc>
          <w:tcPr>
            <w:tcW w:w="1847" w:type="pct"/>
          </w:tcPr>
          <w:p w14:paraId="1004C181" w14:textId="1A742B15" w:rsidR="005B6083" w:rsidRPr="004F3712" w:rsidRDefault="005B6083" w:rsidP="001B4C4C">
            <w:pPr>
              <w:spacing w:after="0" w:line="240" w:lineRule="atLeast"/>
              <w:jc w:val="thaiDistribute"/>
              <w:rPr>
                <w:rFonts w:ascii="Times New Roman" w:eastAsia="Times New Roman" w:hAnsi="Times New Roman" w:cs="Times New Roman"/>
                <w:b/>
                <w:bCs/>
                <w:i/>
                <w:iCs/>
                <w:szCs w:val="22"/>
                <w:cs/>
              </w:rPr>
            </w:pPr>
            <w:r w:rsidRPr="004F3712">
              <w:rPr>
                <w:rFonts w:ascii="Times New Roman" w:eastAsia="Times New Roman" w:hAnsi="Times New Roman" w:cs="Times New Roman"/>
                <w:b/>
                <w:bCs/>
                <w:i/>
                <w:iCs/>
                <w:szCs w:val="22"/>
              </w:rPr>
              <w:t xml:space="preserve">Interest </w:t>
            </w:r>
            <w:r w:rsidR="0062535D" w:rsidRPr="004F3712">
              <w:rPr>
                <w:rFonts w:ascii="Times New Roman" w:eastAsia="Times New Roman" w:hAnsi="Times New Roman" w:cs="Times New Roman"/>
                <w:b/>
                <w:bCs/>
                <w:i/>
                <w:iCs/>
                <w:szCs w:val="22"/>
              </w:rPr>
              <w:t>payable</w:t>
            </w:r>
          </w:p>
        </w:tc>
        <w:tc>
          <w:tcPr>
            <w:tcW w:w="673" w:type="pct"/>
          </w:tcPr>
          <w:p w14:paraId="21803214"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45" w:type="pct"/>
          </w:tcPr>
          <w:p w14:paraId="4E0DF64B"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08AE6A99"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772E8647"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shd w:val="clear" w:color="auto" w:fill="auto"/>
          </w:tcPr>
          <w:p w14:paraId="6E27D074" w14:textId="44D69568"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50" w:type="pct"/>
            <w:shd w:val="clear" w:color="auto" w:fill="auto"/>
          </w:tcPr>
          <w:p w14:paraId="0874D8A5"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05A7F801" w14:textId="77777777" w:rsidR="005B6083" w:rsidRPr="004F3712" w:rsidRDefault="005B6083"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4C7D57" w:rsidRPr="004F3712" w14:paraId="73CBF8A3" w14:textId="77777777" w:rsidTr="00B2419D">
        <w:tc>
          <w:tcPr>
            <w:tcW w:w="1847" w:type="pct"/>
          </w:tcPr>
          <w:p w14:paraId="64D3E34A" w14:textId="05FCC832" w:rsidR="004C7D57" w:rsidRPr="004F3712" w:rsidRDefault="004C7D57" w:rsidP="001B4C4C">
            <w:pPr>
              <w:spacing w:after="0" w:line="240" w:lineRule="atLeast"/>
              <w:jc w:val="thaiDistribute"/>
              <w:rPr>
                <w:rFonts w:ascii="Times New Roman" w:eastAsia="Times New Roman" w:hAnsi="Times New Roman" w:cs="Times New Roman"/>
                <w:szCs w:val="22"/>
              </w:rPr>
            </w:pPr>
            <w:r w:rsidRPr="004F3712">
              <w:rPr>
                <w:rFonts w:ascii="Times New Roman" w:eastAsia="Times New Roman" w:hAnsi="Times New Roman" w:cs="Times New Roman"/>
                <w:szCs w:val="22"/>
              </w:rPr>
              <w:t>Subsidiaries</w:t>
            </w:r>
          </w:p>
        </w:tc>
        <w:tc>
          <w:tcPr>
            <w:tcW w:w="673" w:type="pct"/>
          </w:tcPr>
          <w:p w14:paraId="2FC3803A" w14:textId="4D98D2BF" w:rsidR="004C7D57"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45" w:type="pct"/>
          </w:tcPr>
          <w:p w14:paraId="7A1AEB96" w14:textId="77777777" w:rsidR="004C7D57" w:rsidRPr="004F3712" w:rsidRDefault="004C7D57"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Pr>
          <w:p w14:paraId="75CCD45F" w14:textId="7AD9C625" w:rsidR="004C7D57"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29" w:type="pct"/>
          </w:tcPr>
          <w:p w14:paraId="4DFC3C84" w14:textId="77777777" w:rsidR="004C7D57"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shd w:val="clear" w:color="auto" w:fill="auto"/>
          </w:tcPr>
          <w:p w14:paraId="60AA8578" w14:textId="73FF1A32" w:rsidR="004C7D57"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5,753</w:t>
            </w:r>
          </w:p>
        </w:tc>
        <w:tc>
          <w:tcPr>
            <w:tcW w:w="150" w:type="pct"/>
            <w:shd w:val="clear" w:color="auto" w:fill="auto"/>
          </w:tcPr>
          <w:p w14:paraId="08CF2D8E" w14:textId="77777777" w:rsidR="004C7D57" w:rsidRPr="004F3712" w:rsidRDefault="004C7D57"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Pr>
          <w:p w14:paraId="0F1355B7" w14:textId="1E9B879B" w:rsidR="004C7D57" w:rsidRPr="004F3712" w:rsidRDefault="004C7D57" w:rsidP="001B4C4C">
            <w:pPr>
              <w:tabs>
                <w:tab w:val="decimal" w:pos="970"/>
              </w:tabs>
              <w:spacing w:after="0" w:line="240" w:lineRule="atLeast"/>
              <w:ind w:left="-108" w:right="6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0B2C51" w:rsidRPr="004F3712" w14:paraId="540B3958" w14:textId="77777777" w:rsidTr="00B2419D">
        <w:tc>
          <w:tcPr>
            <w:tcW w:w="1847" w:type="pct"/>
          </w:tcPr>
          <w:p w14:paraId="1A4644A0" w14:textId="1DCEEAC5" w:rsidR="005B6083" w:rsidRPr="004F3712" w:rsidRDefault="00E423A6"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Directors</w:t>
            </w:r>
          </w:p>
        </w:tc>
        <w:tc>
          <w:tcPr>
            <w:tcW w:w="673" w:type="pct"/>
            <w:tcBorders>
              <w:bottom w:val="single" w:sz="4" w:space="0" w:color="auto"/>
            </w:tcBorders>
          </w:tcPr>
          <w:p w14:paraId="14C36054" w14:textId="7AA0CB53"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6,915</w:t>
            </w:r>
          </w:p>
        </w:tc>
        <w:tc>
          <w:tcPr>
            <w:tcW w:w="145" w:type="pct"/>
          </w:tcPr>
          <w:p w14:paraId="265344D1"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Borders>
              <w:bottom w:val="single" w:sz="4" w:space="0" w:color="auto"/>
            </w:tcBorders>
          </w:tcPr>
          <w:p w14:paraId="6383D8A5" w14:textId="7387EC48"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6,891</w:t>
            </w:r>
          </w:p>
        </w:tc>
        <w:tc>
          <w:tcPr>
            <w:tcW w:w="129" w:type="pct"/>
          </w:tcPr>
          <w:p w14:paraId="59D567CD"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tcBorders>
              <w:bottom w:val="single" w:sz="4" w:space="0" w:color="auto"/>
            </w:tcBorders>
            <w:shd w:val="clear" w:color="auto" w:fill="auto"/>
          </w:tcPr>
          <w:p w14:paraId="2FADA627" w14:textId="1C9CE26F"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50" w:type="pct"/>
            <w:shd w:val="clear" w:color="auto" w:fill="auto"/>
          </w:tcPr>
          <w:p w14:paraId="33CBF72B"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Borders>
              <w:bottom w:val="single" w:sz="4" w:space="0" w:color="auto"/>
            </w:tcBorders>
          </w:tcPr>
          <w:p w14:paraId="32D5EDA9" w14:textId="3C8E6EEE" w:rsidR="005B6083" w:rsidRPr="004F3712" w:rsidRDefault="004C7D57" w:rsidP="001B4C4C">
            <w:pPr>
              <w:tabs>
                <w:tab w:val="decimal" w:pos="970"/>
              </w:tabs>
              <w:spacing w:after="0" w:line="240" w:lineRule="atLeast"/>
              <w:ind w:left="-108" w:right="6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4,836</w:t>
            </w:r>
          </w:p>
        </w:tc>
      </w:tr>
      <w:tr w:rsidR="000B2C51" w:rsidRPr="004F3712" w14:paraId="13562463" w14:textId="77777777" w:rsidTr="00B2419D">
        <w:tc>
          <w:tcPr>
            <w:tcW w:w="1847" w:type="pct"/>
          </w:tcPr>
          <w:p w14:paraId="015733BC" w14:textId="04934F6B"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b/>
                <w:bCs/>
                <w:szCs w:val="22"/>
              </w:rPr>
              <w:t>Total</w:t>
            </w:r>
          </w:p>
        </w:tc>
        <w:tc>
          <w:tcPr>
            <w:tcW w:w="673" w:type="pct"/>
            <w:tcBorders>
              <w:top w:val="single" w:sz="4" w:space="0" w:color="auto"/>
              <w:bottom w:val="double" w:sz="4" w:space="0" w:color="auto"/>
            </w:tcBorders>
          </w:tcPr>
          <w:p w14:paraId="09686E0B" w14:textId="7FD75323"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6,915</w:t>
            </w:r>
          </w:p>
        </w:tc>
        <w:tc>
          <w:tcPr>
            <w:tcW w:w="145" w:type="pct"/>
          </w:tcPr>
          <w:p w14:paraId="06525F10"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val="x-none" w:eastAsia="x-none"/>
              </w:rPr>
            </w:pPr>
          </w:p>
        </w:tc>
        <w:tc>
          <w:tcPr>
            <w:tcW w:w="689" w:type="pct"/>
            <w:tcBorders>
              <w:top w:val="single" w:sz="4" w:space="0" w:color="auto"/>
              <w:bottom w:val="double" w:sz="4" w:space="0" w:color="auto"/>
            </w:tcBorders>
          </w:tcPr>
          <w:p w14:paraId="2115973C" w14:textId="2C42BE84"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6,891</w:t>
            </w:r>
          </w:p>
        </w:tc>
        <w:tc>
          <w:tcPr>
            <w:tcW w:w="129" w:type="pct"/>
          </w:tcPr>
          <w:p w14:paraId="62344095"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b/>
                <w:bCs/>
                <w:szCs w:val="22"/>
                <w:lang w:eastAsia="x-none"/>
              </w:rPr>
            </w:pPr>
          </w:p>
        </w:tc>
        <w:tc>
          <w:tcPr>
            <w:tcW w:w="686" w:type="pct"/>
            <w:tcBorders>
              <w:top w:val="single" w:sz="4" w:space="0" w:color="auto"/>
              <w:bottom w:val="double" w:sz="4" w:space="0" w:color="auto"/>
            </w:tcBorders>
            <w:shd w:val="clear" w:color="auto" w:fill="auto"/>
          </w:tcPr>
          <w:p w14:paraId="3DD3F95B" w14:textId="4563BECD"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5,753</w:t>
            </w:r>
          </w:p>
        </w:tc>
        <w:tc>
          <w:tcPr>
            <w:tcW w:w="150" w:type="pct"/>
            <w:shd w:val="clear" w:color="auto" w:fill="auto"/>
          </w:tcPr>
          <w:p w14:paraId="0811F353"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Borders>
              <w:top w:val="single" w:sz="4" w:space="0" w:color="auto"/>
              <w:bottom w:val="double" w:sz="4" w:space="0" w:color="auto"/>
            </w:tcBorders>
          </w:tcPr>
          <w:p w14:paraId="33B073C5" w14:textId="5BEDE116" w:rsidR="005B6083" w:rsidRPr="004F3712" w:rsidRDefault="004C7D57" w:rsidP="001B4C4C">
            <w:pPr>
              <w:tabs>
                <w:tab w:val="decimal" w:pos="970"/>
              </w:tabs>
              <w:spacing w:after="0" w:line="240" w:lineRule="atLeast"/>
              <w:ind w:left="-108" w:right="6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4,836</w:t>
            </w:r>
          </w:p>
        </w:tc>
      </w:tr>
      <w:tr w:rsidR="000B2C51" w:rsidRPr="004F3712" w14:paraId="36169569" w14:textId="77777777" w:rsidTr="00B2419D">
        <w:tc>
          <w:tcPr>
            <w:tcW w:w="1847" w:type="pct"/>
          </w:tcPr>
          <w:p w14:paraId="7FF81288" w14:textId="77777777" w:rsidR="005B6083" w:rsidRPr="004F3712" w:rsidRDefault="005B6083" w:rsidP="001B4C4C">
            <w:pPr>
              <w:spacing w:after="0" w:line="240" w:lineRule="atLeast"/>
              <w:jc w:val="thaiDistribute"/>
              <w:rPr>
                <w:rFonts w:ascii="Times New Roman" w:eastAsia="Times New Roman" w:hAnsi="Times New Roman" w:cs="Times New Roman"/>
                <w:szCs w:val="22"/>
                <w:cs/>
              </w:rPr>
            </w:pPr>
          </w:p>
        </w:tc>
        <w:tc>
          <w:tcPr>
            <w:tcW w:w="673" w:type="pct"/>
            <w:tcBorders>
              <w:top w:val="double" w:sz="4" w:space="0" w:color="auto"/>
            </w:tcBorders>
          </w:tcPr>
          <w:p w14:paraId="6AEBE131"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45" w:type="pct"/>
          </w:tcPr>
          <w:p w14:paraId="762B0351"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val="x-none" w:eastAsia="x-none"/>
              </w:rPr>
            </w:pPr>
          </w:p>
        </w:tc>
        <w:tc>
          <w:tcPr>
            <w:tcW w:w="689" w:type="pct"/>
            <w:tcBorders>
              <w:top w:val="double" w:sz="4" w:space="0" w:color="auto"/>
            </w:tcBorders>
          </w:tcPr>
          <w:p w14:paraId="6B2B37A1"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224EA255"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tcBorders>
              <w:top w:val="double" w:sz="4" w:space="0" w:color="auto"/>
            </w:tcBorders>
            <w:shd w:val="clear" w:color="auto" w:fill="auto"/>
          </w:tcPr>
          <w:p w14:paraId="0D2FC69B" w14:textId="099E8B32"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50" w:type="pct"/>
            <w:shd w:val="clear" w:color="auto" w:fill="auto"/>
          </w:tcPr>
          <w:p w14:paraId="7CE2EA78"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val="x-none" w:eastAsia="x-none"/>
              </w:rPr>
            </w:pPr>
          </w:p>
        </w:tc>
        <w:tc>
          <w:tcPr>
            <w:tcW w:w="680" w:type="pct"/>
            <w:tcBorders>
              <w:top w:val="double" w:sz="4" w:space="0" w:color="auto"/>
            </w:tcBorders>
          </w:tcPr>
          <w:p w14:paraId="2849E658" w14:textId="77777777" w:rsidR="005B6083" w:rsidRPr="004F3712" w:rsidRDefault="005B6083"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0B2C51" w:rsidRPr="004F3712" w14:paraId="17248CCA" w14:textId="77777777" w:rsidTr="00B2419D">
        <w:tc>
          <w:tcPr>
            <w:tcW w:w="1847" w:type="pct"/>
          </w:tcPr>
          <w:p w14:paraId="12537386" w14:textId="0B774F0C" w:rsidR="005B6083" w:rsidRPr="004F3712" w:rsidRDefault="005B6083" w:rsidP="001B4C4C">
            <w:pPr>
              <w:spacing w:after="0" w:line="240" w:lineRule="atLeast"/>
              <w:jc w:val="thaiDistribute"/>
              <w:rPr>
                <w:rFonts w:ascii="Times New Roman" w:hAnsi="Times New Roman" w:cs="Times New Roman"/>
                <w:b/>
                <w:bCs/>
                <w:i/>
                <w:iCs/>
                <w:szCs w:val="22"/>
                <w:cs/>
              </w:rPr>
            </w:pPr>
            <w:r w:rsidRPr="004F3712">
              <w:rPr>
                <w:rFonts w:ascii="Times New Roman" w:hAnsi="Times New Roman" w:cs="Times New Roman"/>
                <w:b/>
                <w:bCs/>
                <w:i/>
                <w:iCs/>
                <w:szCs w:val="22"/>
              </w:rPr>
              <w:t>Short-term loans to</w:t>
            </w:r>
          </w:p>
        </w:tc>
        <w:tc>
          <w:tcPr>
            <w:tcW w:w="673" w:type="pct"/>
            <w:shd w:val="clear" w:color="auto" w:fill="auto"/>
          </w:tcPr>
          <w:p w14:paraId="26838CFC"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45" w:type="pct"/>
            <w:shd w:val="clear" w:color="auto" w:fill="auto"/>
          </w:tcPr>
          <w:p w14:paraId="1FC466F5"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val="x-none" w:eastAsia="x-none"/>
              </w:rPr>
            </w:pPr>
          </w:p>
        </w:tc>
        <w:tc>
          <w:tcPr>
            <w:tcW w:w="689" w:type="pct"/>
            <w:shd w:val="clear" w:color="auto" w:fill="auto"/>
          </w:tcPr>
          <w:p w14:paraId="4CAE7C73"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15D95087"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shd w:val="clear" w:color="auto" w:fill="auto"/>
          </w:tcPr>
          <w:p w14:paraId="791CE0A6" w14:textId="3DB64DF4"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50" w:type="pct"/>
            <w:shd w:val="clear" w:color="auto" w:fill="auto"/>
          </w:tcPr>
          <w:p w14:paraId="63E348BF"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val="x-none" w:eastAsia="x-none"/>
              </w:rPr>
            </w:pPr>
          </w:p>
        </w:tc>
        <w:tc>
          <w:tcPr>
            <w:tcW w:w="680" w:type="pct"/>
          </w:tcPr>
          <w:p w14:paraId="216ABEC0" w14:textId="77777777" w:rsidR="005B6083" w:rsidRPr="004F3712" w:rsidRDefault="005B6083" w:rsidP="001B4C4C">
            <w:pPr>
              <w:tabs>
                <w:tab w:val="decimal" w:pos="970"/>
              </w:tabs>
              <w:spacing w:after="0" w:line="240" w:lineRule="atLeast"/>
              <w:ind w:left="-108" w:right="60"/>
              <w:rPr>
                <w:rFonts w:ascii="Times New Roman" w:eastAsia="Times New Roman" w:hAnsi="Times New Roman" w:cs="Times New Roman"/>
                <w:szCs w:val="22"/>
                <w:lang w:eastAsia="x-none"/>
              </w:rPr>
            </w:pPr>
          </w:p>
        </w:tc>
      </w:tr>
      <w:tr w:rsidR="000B2C51" w:rsidRPr="004F3712" w14:paraId="58BFA5DB" w14:textId="77777777" w:rsidTr="00B2419D">
        <w:tc>
          <w:tcPr>
            <w:tcW w:w="1847" w:type="pct"/>
          </w:tcPr>
          <w:p w14:paraId="35DA8A8C" w14:textId="526F8682" w:rsidR="005B6083" w:rsidRPr="004F3712" w:rsidRDefault="004C7D57"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Subsidiaries</w:t>
            </w:r>
          </w:p>
        </w:tc>
        <w:tc>
          <w:tcPr>
            <w:tcW w:w="673" w:type="pct"/>
            <w:tcBorders>
              <w:bottom w:val="double" w:sz="4" w:space="0" w:color="auto"/>
            </w:tcBorders>
          </w:tcPr>
          <w:p w14:paraId="1C01EE29" w14:textId="6F4AB99A"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45" w:type="pct"/>
          </w:tcPr>
          <w:p w14:paraId="111A5172"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rPr>
            </w:pPr>
          </w:p>
        </w:tc>
        <w:tc>
          <w:tcPr>
            <w:tcW w:w="689" w:type="pct"/>
            <w:tcBorders>
              <w:bottom w:val="double" w:sz="4" w:space="0" w:color="auto"/>
            </w:tcBorders>
          </w:tcPr>
          <w:p w14:paraId="39B33EE2" w14:textId="20BF3080" w:rsidR="005B6083" w:rsidRPr="004F3712" w:rsidRDefault="004C7D57" w:rsidP="001B4C4C">
            <w:pPr>
              <w:tabs>
                <w:tab w:val="decimal" w:pos="970"/>
              </w:tabs>
              <w:spacing w:after="0" w:line="240" w:lineRule="atLeast"/>
              <w:ind w:left="-108" w:right="-131"/>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29" w:type="pct"/>
          </w:tcPr>
          <w:p w14:paraId="7E46C82D"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rPr>
            </w:pPr>
          </w:p>
        </w:tc>
        <w:tc>
          <w:tcPr>
            <w:tcW w:w="686" w:type="pct"/>
            <w:tcBorders>
              <w:bottom w:val="double" w:sz="4" w:space="0" w:color="auto"/>
            </w:tcBorders>
            <w:shd w:val="clear" w:color="auto" w:fill="auto"/>
          </w:tcPr>
          <w:p w14:paraId="4C70D3C5" w14:textId="75CF9FF3"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33,436</w:t>
            </w:r>
          </w:p>
        </w:tc>
        <w:tc>
          <w:tcPr>
            <w:tcW w:w="150" w:type="pct"/>
            <w:shd w:val="clear" w:color="auto" w:fill="auto"/>
          </w:tcPr>
          <w:p w14:paraId="1F790163" w14:textId="77777777" w:rsidR="005B6083" w:rsidRPr="004F3712" w:rsidRDefault="005B6083" w:rsidP="001B4C4C">
            <w:pPr>
              <w:tabs>
                <w:tab w:val="decimal" w:pos="970"/>
              </w:tabs>
              <w:spacing w:after="0" w:line="240" w:lineRule="atLeast"/>
              <w:ind w:right="56"/>
              <w:rPr>
                <w:rFonts w:ascii="Times New Roman" w:eastAsia="Times New Roman" w:hAnsi="Times New Roman" w:cs="Times New Roman"/>
                <w:b/>
                <w:bCs/>
                <w:szCs w:val="22"/>
              </w:rPr>
            </w:pPr>
          </w:p>
        </w:tc>
        <w:tc>
          <w:tcPr>
            <w:tcW w:w="680" w:type="pct"/>
            <w:tcBorders>
              <w:bottom w:val="double" w:sz="4" w:space="0" w:color="auto"/>
            </w:tcBorders>
          </w:tcPr>
          <w:p w14:paraId="0036FE1F" w14:textId="2BCE86EE" w:rsidR="005B6083" w:rsidRPr="004F3712" w:rsidRDefault="004C7D57" w:rsidP="001B4C4C">
            <w:pPr>
              <w:tabs>
                <w:tab w:val="decimal" w:pos="970"/>
              </w:tabs>
              <w:spacing w:after="0" w:line="240" w:lineRule="atLeast"/>
              <w:ind w:right="56"/>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40,936</w:t>
            </w:r>
          </w:p>
        </w:tc>
      </w:tr>
      <w:tr w:rsidR="000B2C51" w:rsidRPr="004F3712" w14:paraId="1EC7C5D8" w14:textId="77777777" w:rsidTr="00B2419D">
        <w:tc>
          <w:tcPr>
            <w:tcW w:w="1847" w:type="pct"/>
          </w:tcPr>
          <w:p w14:paraId="7B51E634" w14:textId="77777777" w:rsidR="005B6083" w:rsidRPr="004F3712" w:rsidRDefault="005B6083" w:rsidP="001B4C4C">
            <w:pPr>
              <w:spacing w:after="0" w:line="240" w:lineRule="atLeast"/>
              <w:jc w:val="thaiDistribute"/>
              <w:rPr>
                <w:rFonts w:ascii="Times New Roman" w:eastAsia="Times New Roman" w:hAnsi="Times New Roman" w:cs="Times New Roman"/>
                <w:szCs w:val="22"/>
                <w:cs/>
              </w:rPr>
            </w:pPr>
          </w:p>
        </w:tc>
        <w:tc>
          <w:tcPr>
            <w:tcW w:w="673" w:type="pct"/>
            <w:tcBorders>
              <w:top w:val="double" w:sz="4" w:space="0" w:color="auto"/>
            </w:tcBorders>
          </w:tcPr>
          <w:p w14:paraId="0FF9422B"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45" w:type="pct"/>
          </w:tcPr>
          <w:p w14:paraId="686C2709"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eastAsia="x-none"/>
              </w:rPr>
            </w:pPr>
          </w:p>
        </w:tc>
        <w:tc>
          <w:tcPr>
            <w:tcW w:w="689" w:type="pct"/>
            <w:tcBorders>
              <w:top w:val="double" w:sz="4" w:space="0" w:color="auto"/>
            </w:tcBorders>
          </w:tcPr>
          <w:p w14:paraId="1822860C"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7EA60200"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tcBorders>
              <w:top w:val="double" w:sz="4" w:space="0" w:color="auto"/>
            </w:tcBorders>
            <w:shd w:val="clear" w:color="auto" w:fill="auto"/>
          </w:tcPr>
          <w:p w14:paraId="03C99496" w14:textId="7C7A65F2"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50" w:type="pct"/>
            <w:shd w:val="clear" w:color="auto" w:fill="auto"/>
          </w:tcPr>
          <w:p w14:paraId="6755EE5F"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eastAsia="x-none"/>
              </w:rPr>
            </w:pPr>
          </w:p>
        </w:tc>
        <w:tc>
          <w:tcPr>
            <w:tcW w:w="680" w:type="pct"/>
            <w:tcBorders>
              <w:top w:val="double" w:sz="4" w:space="0" w:color="auto"/>
            </w:tcBorders>
          </w:tcPr>
          <w:p w14:paraId="66A68EF9"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r>
      <w:tr w:rsidR="000B2C51" w:rsidRPr="004F3712" w14:paraId="7BD3C188" w14:textId="77777777" w:rsidTr="00B2419D">
        <w:tc>
          <w:tcPr>
            <w:tcW w:w="1847" w:type="pct"/>
          </w:tcPr>
          <w:p w14:paraId="053C9FFF" w14:textId="30BD2F40"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b/>
                <w:bCs/>
                <w:i/>
                <w:iCs/>
                <w:szCs w:val="22"/>
              </w:rPr>
              <w:t xml:space="preserve">Long-term </w:t>
            </w:r>
            <w:r w:rsidR="00223A0B" w:rsidRPr="004F3712">
              <w:rPr>
                <w:rFonts w:ascii="Times New Roman" w:hAnsi="Times New Roman" w:cs="Times New Roman"/>
                <w:b/>
                <w:bCs/>
                <w:i/>
                <w:iCs/>
              </w:rPr>
              <w:t>loans</w:t>
            </w:r>
            <w:r w:rsidRPr="004F3712">
              <w:rPr>
                <w:rFonts w:ascii="Times New Roman" w:hAnsi="Times New Roman" w:cs="Times New Roman"/>
                <w:b/>
                <w:bCs/>
                <w:i/>
                <w:iCs/>
                <w:szCs w:val="22"/>
              </w:rPr>
              <w:t xml:space="preserve"> to</w:t>
            </w:r>
          </w:p>
        </w:tc>
        <w:tc>
          <w:tcPr>
            <w:tcW w:w="673" w:type="pct"/>
          </w:tcPr>
          <w:p w14:paraId="01D2B2F6"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45" w:type="pct"/>
          </w:tcPr>
          <w:p w14:paraId="0B283920"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eastAsia="x-none"/>
              </w:rPr>
            </w:pPr>
          </w:p>
        </w:tc>
        <w:tc>
          <w:tcPr>
            <w:tcW w:w="689" w:type="pct"/>
          </w:tcPr>
          <w:p w14:paraId="2124251F"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5ACD2C91"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shd w:val="clear" w:color="auto" w:fill="auto"/>
          </w:tcPr>
          <w:p w14:paraId="538E097A" w14:textId="41A7BB6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150" w:type="pct"/>
            <w:shd w:val="clear" w:color="auto" w:fill="auto"/>
          </w:tcPr>
          <w:p w14:paraId="0B0E72BE"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eastAsia="x-none"/>
              </w:rPr>
            </w:pPr>
          </w:p>
        </w:tc>
        <w:tc>
          <w:tcPr>
            <w:tcW w:w="680" w:type="pct"/>
          </w:tcPr>
          <w:p w14:paraId="4454948D"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r>
      <w:tr w:rsidR="000B2C51" w:rsidRPr="004F3712" w14:paraId="14EC0745" w14:textId="77777777" w:rsidTr="00B2419D">
        <w:tc>
          <w:tcPr>
            <w:tcW w:w="1847" w:type="pct"/>
          </w:tcPr>
          <w:p w14:paraId="6AD5ADFC" w14:textId="24976CC2"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Subsidiaries</w:t>
            </w:r>
          </w:p>
        </w:tc>
        <w:tc>
          <w:tcPr>
            <w:tcW w:w="673" w:type="pct"/>
          </w:tcPr>
          <w:p w14:paraId="22809795" w14:textId="2D1B2976"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w:t>
            </w:r>
          </w:p>
        </w:tc>
        <w:tc>
          <w:tcPr>
            <w:tcW w:w="145" w:type="pct"/>
          </w:tcPr>
          <w:p w14:paraId="3A43FABB"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eastAsia="x-none"/>
              </w:rPr>
            </w:pPr>
          </w:p>
        </w:tc>
        <w:tc>
          <w:tcPr>
            <w:tcW w:w="689" w:type="pct"/>
          </w:tcPr>
          <w:p w14:paraId="5CF6BC56" w14:textId="061254E9" w:rsidR="005B6083" w:rsidRPr="004F3712" w:rsidRDefault="004C7D57" w:rsidP="001B4C4C">
            <w:pPr>
              <w:tabs>
                <w:tab w:val="decimal" w:pos="970"/>
              </w:tabs>
              <w:spacing w:after="0" w:line="240" w:lineRule="atLeast"/>
              <w:ind w:left="-108" w:right="-13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33D3EBC0"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shd w:val="clear" w:color="auto" w:fill="auto"/>
          </w:tcPr>
          <w:p w14:paraId="3247A1EB" w14:textId="5E5C3FA2"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1,477,183</w:t>
            </w:r>
          </w:p>
        </w:tc>
        <w:tc>
          <w:tcPr>
            <w:tcW w:w="150" w:type="pct"/>
            <w:shd w:val="clear" w:color="auto" w:fill="auto"/>
          </w:tcPr>
          <w:p w14:paraId="011B9110"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eastAsia="x-none"/>
              </w:rPr>
            </w:pPr>
          </w:p>
        </w:tc>
        <w:tc>
          <w:tcPr>
            <w:tcW w:w="680" w:type="pct"/>
          </w:tcPr>
          <w:p w14:paraId="1998C5E1" w14:textId="78E6CBD2"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1,494,083</w:t>
            </w:r>
          </w:p>
        </w:tc>
      </w:tr>
      <w:tr w:rsidR="000B2C51" w:rsidRPr="004F3712" w14:paraId="1E03D61D" w14:textId="77777777" w:rsidTr="00B2419D">
        <w:tc>
          <w:tcPr>
            <w:tcW w:w="1847" w:type="pct"/>
          </w:tcPr>
          <w:p w14:paraId="5B60F3F0" w14:textId="21DAE4F4" w:rsidR="005B6083" w:rsidRPr="004F3712" w:rsidRDefault="00E423A6"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Directors</w:t>
            </w:r>
          </w:p>
        </w:tc>
        <w:tc>
          <w:tcPr>
            <w:tcW w:w="673" w:type="pct"/>
            <w:tcBorders>
              <w:bottom w:val="single" w:sz="4" w:space="0" w:color="auto"/>
            </w:tcBorders>
          </w:tcPr>
          <w:p w14:paraId="317B2451" w14:textId="4A5DEAFC"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8,311</w:t>
            </w:r>
          </w:p>
        </w:tc>
        <w:tc>
          <w:tcPr>
            <w:tcW w:w="145" w:type="pct"/>
          </w:tcPr>
          <w:p w14:paraId="5C2D0101"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szCs w:val="22"/>
                <w:lang w:eastAsia="x-none"/>
              </w:rPr>
            </w:pPr>
          </w:p>
        </w:tc>
        <w:tc>
          <w:tcPr>
            <w:tcW w:w="689" w:type="pct"/>
            <w:tcBorders>
              <w:bottom w:val="single" w:sz="4" w:space="0" w:color="auto"/>
            </w:tcBorders>
          </w:tcPr>
          <w:p w14:paraId="458C6B70" w14:textId="6ECA069D"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8,311</w:t>
            </w:r>
          </w:p>
        </w:tc>
        <w:tc>
          <w:tcPr>
            <w:tcW w:w="129" w:type="pct"/>
          </w:tcPr>
          <w:p w14:paraId="22BE8D05"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cs/>
                <w:lang w:eastAsia="x-none"/>
              </w:rPr>
            </w:pPr>
          </w:p>
        </w:tc>
        <w:tc>
          <w:tcPr>
            <w:tcW w:w="686" w:type="pct"/>
            <w:tcBorders>
              <w:bottom w:val="single" w:sz="4" w:space="0" w:color="auto"/>
            </w:tcBorders>
            <w:shd w:val="clear" w:color="auto" w:fill="auto"/>
          </w:tcPr>
          <w:p w14:paraId="77E7B5ED" w14:textId="140212E7"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w:t>
            </w:r>
          </w:p>
        </w:tc>
        <w:tc>
          <w:tcPr>
            <w:tcW w:w="150" w:type="pct"/>
            <w:shd w:val="clear" w:color="auto" w:fill="auto"/>
          </w:tcPr>
          <w:p w14:paraId="0F3B3425"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szCs w:val="22"/>
                <w:lang w:eastAsia="x-none"/>
              </w:rPr>
            </w:pPr>
          </w:p>
        </w:tc>
        <w:tc>
          <w:tcPr>
            <w:tcW w:w="680" w:type="pct"/>
            <w:tcBorders>
              <w:bottom w:val="single" w:sz="4" w:space="0" w:color="auto"/>
            </w:tcBorders>
          </w:tcPr>
          <w:p w14:paraId="6D4C2A68" w14:textId="7FE9760F"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0B2C51" w:rsidRPr="004F3712" w14:paraId="13BDA6A9" w14:textId="77777777" w:rsidTr="00B2419D">
        <w:tc>
          <w:tcPr>
            <w:tcW w:w="1847" w:type="pct"/>
          </w:tcPr>
          <w:p w14:paraId="6310C3D8" w14:textId="238202A7"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b/>
                <w:bCs/>
                <w:szCs w:val="22"/>
              </w:rPr>
              <w:t>Total</w:t>
            </w:r>
          </w:p>
        </w:tc>
        <w:tc>
          <w:tcPr>
            <w:tcW w:w="673" w:type="pct"/>
            <w:tcBorders>
              <w:top w:val="single" w:sz="4" w:space="0" w:color="auto"/>
              <w:bottom w:val="double" w:sz="4" w:space="0" w:color="auto"/>
            </w:tcBorders>
          </w:tcPr>
          <w:p w14:paraId="15361947" w14:textId="77292125"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8,311</w:t>
            </w:r>
          </w:p>
        </w:tc>
        <w:tc>
          <w:tcPr>
            <w:tcW w:w="145" w:type="pct"/>
          </w:tcPr>
          <w:p w14:paraId="57746A2B"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tcBorders>
              <w:top w:val="single" w:sz="4" w:space="0" w:color="auto"/>
              <w:bottom w:val="double" w:sz="4" w:space="0" w:color="auto"/>
            </w:tcBorders>
          </w:tcPr>
          <w:p w14:paraId="2819E85C" w14:textId="583CB580"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8,311</w:t>
            </w:r>
          </w:p>
        </w:tc>
        <w:tc>
          <w:tcPr>
            <w:tcW w:w="129" w:type="pct"/>
          </w:tcPr>
          <w:p w14:paraId="19380E99"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b/>
                <w:bCs/>
                <w:szCs w:val="22"/>
                <w:cs/>
                <w:lang w:eastAsia="x-none"/>
              </w:rPr>
            </w:pPr>
          </w:p>
        </w:tc>
        <w:tc>
          <w:tcPr>
            <w:tcW w:w="686" w:type="pct"/>
            <w:tcBorders>
              <w:top w:val="single" w:sz="4" w:space="0" w:color="auto"/>
              <w:bottom w:val="double" w:sz="4" w:space="0" w:color="auto"/>
            </w:tcBorders>
            <w:shd w:val="clear" w:color="auto" w:fill="auto"/>
          </w:tcPr>
          <w:p w14:paraId="1C8F7B46" w14:textId="6E3DAECF"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1,477,183</w:t>
            </w:r>
          </w:p>
        </w:tc>
        <w:tc>
          <w:tcPr>
            <w:tcW w:w="150" w:type="pct"/>
            <w:shd w:val="clear" w:color="auto" w:fill="auto"/>
          </w:tcPr>
          <w:p w14:paraId="4778E7B3"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eastAsia="x-none"/>
              </w:rPr>
            </w:pPr>
          </w:p>
        </w:tc>
        <w:tc>
          <w:tcPr>
            <w:tcW w:w="680" w:type="pct"/>
            <w:tcBorders>
              <w:top w:val="single" w:sz="4" w:space="0" w:color="auto"/>
              <w:bottom w:val="double" w:sz="4" w:space="0" w:color="auto"/>
            </w:tcBorders>
          </w:tcPr>
          <w:p w14:paraId="045D8B82" w14:textId="3ABCBE52"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1,494,083</w:t>
            </w:r>
          </w:p>
        </w:tc>
      </w:tr>
      <w:tr w:rsidR="000B2C51" w:rsidRPr="004F3712" w14:paraId="5165FD35" w14:textId="77777777" w:rsidTr="00B2419D">
        <w:tc>
          <w:tcPr>
            <w:tcW w:w="1847" w:type="pct"/>
          </w:tcPr>
          <w:p w14:paraId="6920C0BB" w14:textId="77777777" w:rsidR="005B6083" w:rsidRPr="004F3712" w:rsidRDefault="005B6083" w:rsidP="001B4C4C">
            <w:pPr>
              <w:spacing w:after="0" w:line="240" w:lineRule="atLeast"/>
              <w:jc w:val="thaiDistribute"/>
              <w:rPr>
                <w:rFonts w:ascii="Times New Roman" w:eastAsia="Times New Roman" w:hAnsi="Times New Roman" w:cs="Times New Roman"/>
                <w:b/>
                <w:bCs/>
                <w:i/>
                <w:iCs/>
                <w:szCs w:val="22"/>
              </w:rPr>
            </w:pPr>
          </w:p>
        </w:tc>
        <w:tc>
          <w:tcPr>
            <w:tcW w:w="673" w:type="pct"/>
            <w:tcBorders>
              <w:top w:val="double" w:sz="4" w:space="0" w:color="auto"/>
            </w:tcBorders>
          </w:tcPr>
          <w:p w14:paraId="288EA35F"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45" w:type="pct"/>
          </w:tcPr>
          <w:p w14:paraId="031E3A66"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tcBorders>
              <w:top w:val="double" w:sz="4" w:space="0" w:color="auto"/>
            </w:tcBorders>
          </w:tcPr>
          <w:p w14:paraId="39B30816"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6B357F9A"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tcBorders>
              <w:top w:val="double" w:sz="4" w:space="0" w:color="auto"/>
            </w:tcBorders>
            <w:shd w:val="clear" w:color="auto" w:fill="auto"/>
          </w:tcPr>
          <w:p w14:paraId="48F5E210" w14:textId="230AAA5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50" w:type="pct"/>
            <w:shd w:val="clear" w:color="auto" w:fill="auto"/>
          </w:tcPr>
          <w:p w14:paraId="1BEE4B1E"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eastAsia="x-none"/>
              </w:rPr>
            </w:pPr>
          </w:p>
        </w:tc>
        <w:tc>
          <w:tcPr>
            <w:tcW w:w="680" w:type="pct"/>
            <w:tcBorders>
              <w:top w:val="double" w:sz="4" w:space="0" w:color="auto"/>
            </w:tcBorders>
          </w:tcPr>
          <w:p w14:paraId="1FC4866E"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r>
      <w:tr w:rsidR="000B2C51" w:rsidRPr="004F3712" w14:paraId="42BE0B2C" w14:textId="77777777" w:rsidTr="00B2419D">
        <w:tc>
          <w:tcPr>
            <w:tcW w:w="1847" w:type="pct"/>
          </w:tcPr>
          <w:p w14:paraId="2F416CD8" w14:textId="7335AA81" w:rsidR="005B6083" w:rsidRPr="004F3712" w:rsidRDefault="005B6083" w:rsidP="001B4C4C">
            <w:pPr>
              <w:spacing w:after="0" w:line="240" w:lineRule="atLeast"/>
              <w:jc w:val="thaiDistribute"/>
              <w:rPr>
                <w:rFonts w:ascii="Times New Roman" w:hAnsi="Times New Roman" w:cs="Times New Roman"/>
                <w:b/>
                <w:bCs/>
                <w:i/>
                <w:iCs/>
                <w:szCs w:val="22"/>
                <w:cs/>
              </w:rPr>
            </w:pPr>
            <w:r w:rsidRPr="004F3712">
              <w:rPr>
                <w:rFonts w:ascii="Times New Roman" w:hAnsi="Times New Roman" w:cs="Times New Roman"/>
                <w:b/>
                <w:bCs/>
                <w:i/>
                <w:iCs/>
                <w:szCs w:val="22"/>
              </w:rPr>
              <w:t>Long-term</w:t>
            </w:r>
            <w:r w:rsidR="00505978" w:rsidRPr="004F3712">
              <w:rPr>
                <w:rFonts w:ascii="Times New Roman" w:hAnsi="Times New Roman" w:cs="Times New Roman"/>
                <w:b/>
                <w:bCs/>
                <w:i/>
                <w:iCs/>
                <w:szCs w:val="22"/>
              </w:rPr>
              <w:t xml:space="preserve"> </w:t>
            </w:r>
            <w:r w:rsidR="00AA78C6" w:rsidRPr="004F3712">
              <w:rPr>
                <w:rFonts w:ascii="Times New Roman" w:hAnsi="Times New Roman" w:cs="Times New Roman"/>
                <w:b/>
                <w:bCs/>
                <w:i/>
                <w:iCs/>
                <w:szCs w:val="22"/>
              </w:rPr>
              <w:t>borrowings</w:t>
            </w:r>
            <w:r w:rsidRPr="004F3712">
              <w:rPr>
                <w:rFonts w:ascii="Times New Roman" w:hAnsi="Times New Roman" w:cs="Times New Roman"/>
                <w:b/>
                <w:bCs/>
                <w:i/>
                <w:iCs/>
                <w:szCs w:val="22"/>
              </w:rPr>
              <w:t xml:space="preserve"> </w:t>
            </w:r>
            <w:r w:rsidR="0062535D" w:rsidRPr="004F3712">
              <w:rPr>
                <w:rFonts w:ascii="Times New Roman" w:hAnsi="Times New Roman" w:cs="Times New Roman"/>
                <w:b/>
                <w:bCs/>
                <w:i/>
                <w:iCs/>
                <w:szCs w:val="22"/>
              </w:rPr>
              <w:t>from</w:t>
            </w:r>
          </w:p>
        </w:tc>
        <w:tc>
          <w:tcPr>
            <w:tcW w:w="673" w:type="pct"/>
            <w:vAlign w:val="bottom"/>
          </w:tcPr>
          <w:p w14:paraId="7BF9664B"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45" w:type="pct"/>
            <w:vAlign w:val="bottom"/>
          </w:tcPr>
          <w:p w14:paraId="29D6448F"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vAlign w:val="bottom"/>
          </w:tcPr>
          <w:p w14:paraId="1C10D86D"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29" w:type="pct"/>
          </w:tcPr>
          <w:p w14:paraId="3F3FBAAC"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shd w:val="clear" w:color="auto" w:fill="auto"/>
            <w:vAlign w:val="bottom"/>
          </w:tcPr>
          <w:p w14:paraId="64F12415" w14:textId="7E6D3964"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150" w:type="pct"/>
            <w:shd w:val="clear" w:color="auto" w:fill="auto"/>
            <w:vAlign w:val="bottom"/>
          </w:tcPr>
          <w:p w14:paraId="120216D8"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eastAsia="x-none"/>
              </w:rPr>
            </w:pPr>
          </w:p>
        </w:tc>
        <w:tc>
          <w:tcPr>
            <w:tcW w:w="680" w:type="pct"/>
            <w:vAlign w:val="bottom"/>
          </w:tcPr>
          <w:p w14:paraId="75330E71"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r>
      <w:tr w:rsidR="000B2C51" w:rsidRPr="004F3712" w14:paraId="6CC075E6" w14:textId="77777777" w:rsidTr="00B2419D">
        <w:tc>
          <w:tcPr>
            <w:tcW w:w="1847" w:type="pct"/>
          </w:tcPr>
          <w:p w14:paraId="45FD1B75" w14:textId="6840B911" w:rsidR="005B6083" w:rsidRPr="004F3712" w:rsidRDefault="005B6083" w:rsidP="001B4C4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Subsidiaries</w:t>
            </w:r>
          </w:p>
        </w:tc>
        <w:tc>
          <w:tcPr>
            <w:tcW w:w="673" w:type="pct"/>
            <w:vAlign w:val="bottom"/>
          </w:tcPr>
          <w:p w14:paraId="1A1334B8" w14:textId="75DE1B2A"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45" w:type="pct"/>
            <w:vAlign w:val="bottom"/>
          </w:tcPr>
          <w:p w14:paraId="6DDA28D2"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vAlign w:val="bottom"/>
          </w:tcPr>
          <w:p w14:paraId="655CE00C" w14:textId="296E0490" w:rsidR="005B6083" w:rsidRPr="004F3712" w:rsidRDefault="004C7D57" w:rsidP="001B4C4C">
            <w:pPr>
              <w:tabs>
                <w:tab w:val="decimal" w:pos="970"/>
              </w:tabs>
              <w:spacing w:after="0" w:line="240" w:lineRule="atLeast"/>
              <w:ind w:left="-108" w:right="-13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9" w:type="pct"/>
          </w:tcPr>
          <w:p w14:paraId="2EF1AF30"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shd w:val="clear" w:color="auto" w:fill="auto"/>
            <w:vAlign w:val="bottom"/>
          </w:tcPr>
          <w:p w14:paraId="64259AE3" w14:textId="7A4B7B9F"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260,908</w:t>
            </w:r>
          </w:p>
        </w:tc>
        <w:tc>
          <w:tcPr>
            <w:tcW w:w="150" w:type="pct"/>
            <w:shd w:val="clear" w:color="auto" w:fill="auto"/>
            <w:vAlign w:val="bottom"/>
          </w:tcPr>
          <w:p w14:paraId="11B3DA0C"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eastAsia="x-none"/>
              </w:rPr>
            </w:pPr>
          </w:p>
        </w:tc>
        <w:tc>
          <w:tcPr>
            <w:tcW w:w="680" w:type="pct"/>
          </w:tcPr>
          <w:p w14:paraId="3BC0C132" w14:textId="064E7AE7"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w:t>
            </w:r>
            <w:r w:rsidR="00AC1A8F" w:rsidRPr="004F3712">
              <w:rPr>
                <w:rFonts w:ascii="Times New Roman" w:eastAsia="Times New Roman" w:hAnsi="Times New Roman" w:cs="Times New Roman"/>
                <w:szCs w:val="22"/>
                <w:lang w:eastAsia="x-none"/>
              </w:rPr>
              <w:t>63,208</w:t>
            </w:r>
          </w:p>
        </w:tc>
      </w:tr>
      <w:tr w:rsidR="000B2C51" w:rsidRPr="004F3712" w14:paraId="716A578D" w14:textId="77777777" w:rsidTr="00B2419D">
        <w:tc>
          <w:tcPr>
            <w:tcW w:w="1847" w:type="pct"/>
          </w:tcPr>
          <w:p w14:paraId="326533B4" w14:textId="55C907DA" w:rsidR="005B6083" w:rsidRPr="004F3712" w:rsidRDefault="00E423A6" w:rsidP="001B4C4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Directors</w:t>
            </w:r>
          </w:p>
        </w:tc>
        <w:tc>
          <w:tcPr>
            <w:tcW w:w="673" w:type="pct"/>
            <w:tcBorders>
              <w:bottom w:val="single" w:sz="4" w:space="0" w:color="auto"/>
            </w:tcBorders>
            <w:vAlign w:val="bottom"/>
          </w:tcPr>
          <w:p w14:paraId="6F7D56DB" w14:textId="5F172B5C"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10,074</w:t>
            </w:r>
          </w:p>
        </w:tc>
        <w:tc>
          <w:tcPr>
            <w:tcW w:w="145" w:type="pct"/>
            <w:vAlign w:val="bottom"/>
          </w:tcPr>
          <w:p w14:paraId="367A00ED"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tcBorders>
              <w:bottom w:val="single" w:sz="4" w:space="0" w:color="auto"/>
            </w:tcBorders>
            <w:vAlign w:val="bottom"/>
          </w:tcPr>
          <w:p w14:paraId="01825733" w14:textId="37F41F25"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10,074</w:t>
            </w:r>
          </w:p>
        </w:tc>
        <w:tc>
          <w:tcPr>
            <w:tcW w:w="129" w:type="pct"/>
          </w:tcPr>
          <w:p w14:paraId="253BB447"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szCs w:val="22"/>
                <w:lang w:eastAsia="x-none"/>
              </w:rPr>
            </w:pPr>
          </w:p>
        </w:tc>
        <w:tc>
          <w:tcPr>
            <w:tcW w:w="686" w:type="pct"/>
            <w:tcBorders>
              <w:bottom w:val="single" w:sz="4" w:space="0" w:color="auto"/>
            </w:tcBorders>
            <w:shd w:val="clear" w:color="auto" w:fill="auto"/>
            <w:vAlign w:val="bottom"/>
          </w:tcPr>
          <w:p w14:paraId="45D94427" w14:textId="70566DBD"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50" w:type="pct"/>
            <w:shd w:val="clear" w:color="auto" w:fill="auto"/>
            <w:vAlign w:val="bottom"/>
          </w:tcPr>
          <w:p w14:paraId="3B186A8A"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eastAsia="x-none"/>
              </w:rPr>
            </w:pPr>
          </w:p>
        </w:tc>
        <w:tc>
          <w:tcPr>
            <w:tcW w:w="680" w:type="pct"/>
            <w:tcBorders>
              <w:bottom w:val="single" w:sz="4" w:space="0" w:color="auto"/>
            </w:tcBorders>
            <w:vAlign w:val="bottom"/>
          </w:tcPr>
          <w:p w14:paraId="32BC0075" w14:textId="454C948E" w:rsidR="005B6083" w:rsidRPr="004F3712" w:rsidRDefault="004C7D57" w:rsidP="001B4C4C">
            <w:pPr>
              <w:tabs>
                <w:tab w:val="decimal" w:pos="970"/>
              </w:tabs>
              <w:spacing w:after="0" w:line="240" w:lineRule="atLeast"/>
              <w:ind w:left="-108" w:right="-13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0B2C51" w:rsidRPr="004F3712" w14:paraId="559D65E6" w14:textId="77777777" w:rsidTr="00B2419D">
        <w:tc>
          <w:tcPr>
            <w:tcW w:w="1847" w:type="pct"/>
          </w:tcPr>
          <w:p w14:paraId="4C9D806D" w14:textId="2F8AE09C" w:rsidR="005B6083" w:rsidRPr="004F3712" w:rsidRDefault="005B6083" w:rsidP="001B4C4C">
            <w:pPr>
              <w:spacing w:after="0" w:line="240" w:lineRule="atLeast"/>
              <w:jc w:val="thaiDistribute"/>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Total</w:t>
            </w:r>
          </w:p>
        </w:tc>
        <w:tc>
          <w:tcPr>
            <w:tcW w:w="673" w:type="pct"/>
            <w:tcBorders>
              <w:top w:val="single" w:sz="4" w:space="0" w:color="auto"/>
              <w:bottom w:val="double" w:sz="4" w:space="0" w:color="auto"/>
            </w:tcBorders>
          </w:tcPr>
          <w:p w14:paraId="5154A65F" w14:textId="25C8F50F"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10,074</w:t>
            </w:r>
          </w:p>
        </w:tc>
        <w:tc>
          <w:tcPr>
            <w:tcW w:w="145" w:type="pct"/>
          </w:tcPr>
          <w:p w14:paraId="377F5D02" w14:textId="77777777" w:rsidR="005B6083" w:rsidRPr="004F3712" w:rsidRDefault="005B6083" w:rsidP="001B4C4C">
            <w:pPr>
              <w:tabs>
                <w:tab w:val="decimal" w:pos="970"/>
              </w:tabs>
              <w:spacing w:after="0" w:line="240" w:lineRule="atLeast"/>
              <w:ind w:left="-108" w:right="-81"/>
              <w:rPr>
                <w:rFonts w:ascii="Times New Roman" w:eastAsia="Times New Roman" w:hAnsi="Times New Roman" w:cs="Times New Roman"/>
                <w:b/>
                <w:bCs/>
                <w:szCs w:val="22"/>
                <w:lang w:eastAsia="x-none"/>
              </w:rPr>
            </w:pPr>
          </w:p>
        </w:tc>
        <w:tc>
          <w:tcPr>
            <w:tcW w:w="689" w:type="pct"/>
            <w:tcBorders>
              <w:top w:val="single" w:sz="4" w:space="0" w:color="auto"/>
              <w:bottom w:val="double" w:sz="4" w:space="0" w:color="auto"/>
            </w:tcBorders>
          </w:tcPr>
          <w:p w14:paraId="2C1FEF0B" w14:textId="72E3510B"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10,074</w:t>
            </w:r>
          </w:p>
        </w:tc>
        <w:tc>
          <w:tcPr>
            <w:tcW w:w="129" w:type="pct"/>
          </w:tcPr>
          <w:p w14:paraId="0A815B38" w14:textId="77777777" w:rsidR="005B6083" w:rsidRPr="004F3712" w:rsidRDefault="005B6083" w:rsidP="001B4C4C">
            <w:pPr>
              <w:tabs>
                <w:tab w:val="decimal" w:pos="970"/>
              </w:tabs>
              <w:spacing w:after="0" w:line="240" w:lineRule="atLeast"/>
              <w:ind w:left="-108" w:right="70"/>
              <w:rPr>
                <w:rFonts w:ascii="Times New Roman" w:eastAsia="Times New Roman" w:hAnsi="Times New Roman" w:cs="Times New Roman"/>
                <w:b/>
                <w:bCs/>
                <w:szCs w:val="22"/>
                <w:lang w:eastAsia="x-none"/>
              </w:rPr>
            </w:pPr>
          </w:p>
        </w:tc>
        <w:tc>
          <w:tcPr>
            <w:tcW w:w="686" w:type="pct"/>
            <w:tcBorders>
              <w:top w:val="single" w:sz="4" w:space="0" w:color="auto"/>
              <w:bottom w:val="double" w:sz="4" w:space="0" w:color="auto"/>
            </w:tcBorders>
            <w:shd w:val="clear" w:color="auto" w:fill="auto"/>
          </w:tcPr>
          <w:p w14:paraId="1D07CD7D" w14:textId="38D3344B"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260,908</w:t>
            </w:r>
          </w:p>
        </w:tc>
        <w:tc>
          <w:tcPr>
            <w:tcW w:w="150" w:type="pct"/>
            <w:shd w:val="clear" w:color="auto" w:fill="auto"/>
          </w:tcPr>
          <w:p w14:paraId="4F630003" w14:textId="77777777" w:rsidR="005B6083" w:rsidRPr="004F3712" w:rsidRDefault="005B6083" w:rsidP="001B4C4C">
            <w:pPr>
              <w:tabs>
                <w:tab w:val="decimal" w:pos="970"/>
              </w:tabs>
              <w:spacing w:after="0" w:line="240" w:lineRule="atLeast"/>
              <w:ind w:left="-108" w:right="-100"/>
              <w:rPr>
                <w:rFonts w:ascii="Times New Roman" w:eastAsia="Times New Roman" w:hAnsi="Times New Roman" w:cs="Times New Roman"/>
                <w:b/>
                <w:bCs/>
                <w:szCs w:val="22"/>
                <w:lang w:eastAsia="x-none"/>
              </w:rPr>
            </w:pPr>
          </w:p>
        </w:tc>
        <w:tc>
          <w:tcPr>
            <w:tcW w:w="680" w:type="pct"/>
            <w:tcBorders>
              <w:top w:val="single" w:sz="4" w:space="0" w:color="auto"/>
              <w:bottom w:val="double" w:sz="4" w:space="0" w:color="auto"/>
            </w:tcBorders>
          </w:tcPr>
          <w:p w14:paraId="2404577F" w14:textId="3F42DE87" w:rsidR="005B6083" w:rsidRPr="004F3712" w:rsidRDefault="004C7D57" w:rsidP="001B4C4C">
            <w:pPr>
              <w:tabs>
                <w:tab w:val="decimal" w:pos="970"/>
              </w:tabs>
              <w:spacing w:after="0" w:line="240" w:lineRule="atLeast"/>
              <w:ind w:left="-108" w:right="70"/>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263,208</w:t>
            </w:r>
          </w:p>
        </w:tc>
      </w:tr>
    </w:tbl>
    <w:p w14:paraId="1A4E6917" w14:textId="77777777" w:rsidR="0062535D" w:rsidRPr="004F3712" w:rsidRDefault="0062535D">
      <w:pPr>
        <w:spacing w:after="0" w:line="240" w:lineRule="auto"/>
        <w:rPr>
          <w:rFonts w:asciiTheme="majorBidi" w:eastAsia="Times New Roman" w:hAnsiTheme="majorBidi" w:cs="Angsana New"/>
          <w:b/>
          <w:bCs/>
          <w:sz w:val="30"/>
          <w:szCs w:val="30"/>
          <w:cs/>
        </w:rPr>
      </w:pPr>
      <w:r w:rsidRPr="004F3712">
        <w:rPr>
          <w:rFonts w:asciiTheme="majorBidi" w:eastAsia="Times New Roman" w:hAnsiTheme="majorBidi" w:cs="Angsana New"/>
          <w:b/>
          <w:bCs/>
          <w:sz w:val="30"/>
          <w:szCs w:val="30"/>
          <w:cs/>
        </w:rPr>
        <w:br w:type="page"/>
      </w:r>
    </w:p>
    <w:p w14:paraId="484F0CE4" w14:textId="020EE950" w:rsidR="00B7619A" w:rsidRPr="004F3712" w:rsidRDefault="00B7619A" w:rsidP="0062535D">
      <w:pPr>
        <w:pStyle w:val="BodyText"/>
        <w:spacing w:after="0" w:line="240" w:lineRule="atLeast"/>
        <w:ind w:left="547"/>
        <w:jc w:val="thaiDistribute"/>
        <w:rPr>
          <w:rFonts w:ascii="Times New Roman" w:hAnsi="Times New Roman" w:cs="Times New Roman"/>
          <w:b/>
          <w:bCs/>
          <w:szCs w:val="22"/>
        </w:rPr>
      </w:pPr>
      <w:r w:rsidRPr="004F3712">
        <w:rPr>
          <w:rFonts w:ascii="Times New Roman" w:hAnsi="Times New Roman" w:cs="Times New Roman"/>
          <w:b/>
          <w:bCs/>
          <w:szCs w:val="22"/>
        </w:rPr>
        <w:lastRenderedPageBreak/>
        <w:t>Long-term promissory notes</w:t>
      </w:r>
    </w:p>
    <w:p w14:paraId="13C562E1" w14:textId="77777777" w:rsidR="00B7619A" w:rsidRPr="004F3712" w:rsidRDefault="00B7619A" w:rsidP="0062535D">
      <w:pPr>
        <w:pStyle w:val="BodyText"/>
        <w:spacing w:after="0" w:line="240" w:lineRule="atLeast"/>
        <w:ind w:left="547"/>
        <w:jc w:val="thaiDistribute"/>
        <w:rPr>
          <w:rFonts w:ascii="Times New Roman" w:hAnsi="Times New Roman" w:cs="Times New Roman"/>
          <w:b/>
          <w:bCs/>
          <w:szCs w:val="22"/>
        </w:rPr>
      </w:pPr>
    </w:p>
    <w:p w14:paraId="024AFFC1" w14:textId="27C7C8BC" w:rsidR="0093763A" w:rsidRPr="004F3712" w:rsidRDefault="00B7619A" w:rsidP="0062535D">
      <w:pPr>
        <w:pStyle w:val="BodyText"/>
        <w:spacing w:after="0" w:line="240" w:lineRule="atLeast"/>
        <w:ind w:left="547"/>
        <w:jc w:val="thaiDistribute"/>
        <w:rPr>
          <w:rFonts w:ascii="Times New Roman" w:hAnsi="Times New Roman" w:cs="Times New Roman"/>
          <w:szCs w:val="22"/>
        </w:rPr>
      </w:pPr>
      <w:r w:rsidRPr="004F3712">
        <w:rPr>
          <w:rFonts w:ascii="Times New Roman" w:hAnsi="Times New Roman" w:cs="Times New Roman"/>
          <w:szCs w:val="22"/>
        </w:rPr>
        <w:t>Details of long-term promissory notes as at 31 March 2025 were as follows:</w:t>
      </w:r>
    </w:p>
    <w:p w14:paraId="124244FD" w14:textId="77777777" w:rsidR="0093763A" w:rsidRPr="004F3712" w:rsidRDefault="0093763A" w:rsidP="0093763A">
      <w:pPr>
        <w:spacing w:line="240" w:lineRule="auto"/>
        <w:ind w:left="1080"/>
        <w:contextualSpacing/>
        <w:jc w:val="thaiDistribute"/>
        <w:rPr>
          <w:rFonts w:ascii="Times New Roman" w:eastAsia="Times New Roman" w:hAnsi="Times New Roman" w:cs="Times New Roman"/>
          <w:szCs w:val="22"/>
          <w:cs/>
        </w:rPr>
      </w:pPr>
    </w:p>
    <w:tbl>
      <w:tblPr>
        <w:tblW w:w="9914" w:type="dxa"/>
        <w:tblInd w:w="8" w:type="dxa"/>
        <w:tblLayout w:type="fixed"/>
        <w:tblLook w:val="04A0" w:firstRow="1" w:lastRow="0" w:firstColumn="1" w:lastColumn="0" w:noHBand="0" w:noVBand="1"/>
      </w:tblPr>
      <w:tblGrid>
        <w:gridCol w:w="2512"/>
        <w:gridCol w:w="1530"/>
        <w:gridCol w:w="1260"/>
        <w:gridCol w:w="965"/>
        <w:gridCol w:w="236"/>
        <w:gridCol w:w="1101"/>
        <w:gridCol w:w="236"/>
        <w:gridCol w:w="917"/>
        <w:gridCol w:w="240"/>
        <w:gridCol w:w="917"/>
      </w:tblGrid>
      <w:tr w:rsidR="002A3DB0" w:rsidRPr="004F3712" w14:paraId="137C4A2E" w14:textId="77777777" w:rsidTr="002A3DB0">
        <w:trPr>
          <w:cantSplit/>
        </w:trPr>
        <w:tc>
          <w:tcPr>
            <w:tcW w:w="2512" w:type="dxa"/>
            <w:vAlign w:val="bottom"/>
          </w:tcPr>
          <w:p w14:paraId="5AA3F30D" w14:textId="77777777" w:rsidR="002A3DB0" w:rsidRPr="004F3712" w:rsidRDefault="002A3DB0" w:rsidP="0034400A">
            <w:pPr>
              <w:spacing w:after="0" w:line="240" w:lineRule="auto"/>
              <w:ind w:left="420" w:right="-99"/>
              <w:jc w:val="center"/>
              <w:rPr>
                <w:rFonts w:ascii="Times New Roman" w:hAnsi="Times New Roman" w:cs="Times New Roman"/>
                <w:sz w:val="20"/>
                <w:szCs w:val="20"/>
              </w:rPr>
            </w:pPr>
            <w:r w:rsidRPr="004F3712">
              <w:rPr>
                <w:rFonts w:ascii="Times New Roman" w:hAnsi="Times New Roman" w:cs="Times New Roman"/>
                <w:sz w:val="20"/>
                <w:szCs w:val="20"/>
              </w:rPr>
              <w:t>Associates</w:t>
            </w:r>
          </w:p>
        </w:tc>
        <w:tc>
          <w:tcPr>
            <w:tcW w:w="1530" w:type="dxa"/>
            <w:tcBorders>
              <w:left w:val="nil"/>
            </w:tcBorders>
            <w:vAlign w:val="bottom"/>
          </w:tcPr>
          <w:p w14:paraId="5EB0119D" w14:textId="77777777" w:rsidR="002A3DB0" w:rsidRPr="004F3712" w:rsidRDefault="002A3DB0" w:rsidP="0034400A">
            <w:pPr>
              <w:spacing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Redemption period</w:t>
            </w:r>
          </w:p>
        </w:tc>
        <w:tc>
          <w:tcPr>
            <w:tcW w:w="1260" w:type="dxa"/>
            <w:vAlign w:val="bottom"/>
          </w:tcPr>
          <w:p w14:paraId="61CE77C7" w14:textId="67EF4DA0" w:rsidR="002A3DB0" w:rsidRPr="004F3712" w:rsidRDefault="002A3DB0" w:rsidP="0034400A">
            <w:pPr>
              <w:spacing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Redemption fee</w:t>
            </w:r>
          </w:p>
        </w:tc>
        <w:tc>
          <w:tcPr>
            <w:tcW w:w="965" w:type="dxa"/>
            <w:vAlign w:val="bottom"/>
          </w:tcPr>
          <w:p w14:paraId="48D5F824" w14:textId="77777777" w:rsidR="002A3DB0" w:rsidRPr="004F3712" w:rsidRDefault="002A3DB0" w:rsidP="0034400A">
            <w:pPr>
              <w:spacing w:after="0" w:line="240" w:lineRule="auto"/>
              <w:ind w:right="-72"/>
              <w:jc w:val="center"/>
              <w:rPr>
                <w:rFonts w:ascii="Times New Roman" w:hAnsi="Times New Roman" w:cs="Times New Roman"/>
                <w:sz w:val="20"/>
                <w:szCs w:val="20"/>
              </w:rPr>
            </w:pPr>
            <w:r w:rsidRPr="004F3712">
              <w:rPr>
                <w:rFonts w:ascii="Times New Roman" w:hAnsi="Times New Roman" w:cs="Times New Roman"/>
                <w:sz w:val="20"/>
                <w:szCs w:val="20"/>
              </w:rPr>
              <w:t>Purchase</w:t>
            </w:r>
          </w:p>
          <w:p w14:paraId="563905C0" w14:textId="26C17D43" w:rsidR="002A3DB0" w:rsidRPr="004F3712" w:rsidRDefault="002A3DB0" w:rsidP="0034400A">
            <w:pPr>
              <w:spacing w:after="0" w:line="240" w:lineRule="auto"/>
              <w:ind w:right="-72"/>
              <w:jc w:val="center"/>
              <w:rPr>
                <w:rFonts w:ascii="Times New Roman" w:hAnsi="Times New Roman" w:cs="Times New Roman"/>
                <w:sz w:val="20"/>
                <w:szCs w:val="20"/>
                <w:rtl/>
                <w:cs/>
              </w:rPr>
            </w:pPr>
            <w:r w:rsidRPr="004F3712">
              <w:rPr>
                <w:rFonts w:ascii="Times New Roman" w:hAnsi="Times New Roman" w:cs="Times New Roman"/>
                <w:sz w:val="20"/>
                <w:szCs w:val="20"/>
              </w:rPr>
              <w:t>Price</w:t>
            </w:r>
          </w:p>
        </w:tc>
        <w:tc>
          <w:tcPr>
            <w:tcW w:w="236" w:type="dxa"/>
          </w:tcPr>
          <w:p w14:paraId="0E9AF976" w14:textId="77777777" w:rsidR="002A3DB0" w:rsidRPr="004F3712" w:rsidRDefault="002A3DB0" w:rsidP="0034400A">
            <w:pPr>
              <w:spacing w:after="0" w:line="240" w:lineRule="auto"/>
              <w:ind w:right="-72" w:hanging="14"/>
              <w:jc w:val="center"/>
              <w:rPr>
                <w:rFonts w:ascii="Times New Roman" w:hAnsi="Times New Roman" w:cs="Times New Roman"/>
                <w:sz w:val="20"/>
                <w:szCs w:val="20"/>
              </w:rPr>
            </w:pPr>
          </w:p>
        </w:tc>
        <w:tc>
          <w:tcPr>
            <w:tcW w:w="1101" w:type="dxa"/>
            <w:vAlign w:val="bottom"/>
          </w:tcPr>
          <w:p w14:paraId="772A0824" w14:textId="5E68E879" w:rsidR="002A3DB0" w:rsidRPr="004F3712" w:rsidRDefault="002A3DB0" w:rsidP="0034400A">
            <w:pPr>
              <w:spacing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Accrued interest</w:t>
            </w:r>
          </w:p>
          <w:p w14:paraId="2CD3A838" w14:textId="69B1B4B0" w:rsidR="002A3DB0" w:rsidRPr="004F3712" w:rsidRDefault="002A3DB0" w:rsidP="0034400A">
            <w:pPr>
              <w:spacing w:after="0" w:line="240" w:lineRule="auto"/>
              <w:ind w:right="-72" w:hanging="14"/>
              <w:jc w:val="center"/>
              <w:rPr>
                <w:rFonts w:ascii="Times New Roman" w:hAnsi="Times New Roman" w:cs="Times New Roman"/>
                <w:sz w:val="20"/>
                <w:szCs w:val="20"/>
                <w:rtl/>
                <w:cs/>
              </w:rPr>
            </w:pPr>
            <w:r w:rsidRPr="004F3712">
              <w:rPr>
                <w:rFonts w:ascii="Times New Roman" w:hAnsi="Times New Roman" w:cs="Times New Roman"/>
                <w:sz w:val="20"/>
                <w:szCs w:val="20"/>
              </w:rPr>
              <w:t>(Prepaid interest)</w:t>
            </w:r>
          </w:p>
        </w:tc>
        <w:tc>
          <w:tcPr>
            <w:tcW w:w="236" w:type="dxa"/>
          </w:tcPr>
          <w:p w14:paraId="5EBC68F7" w14:textId="77777777" w:rsidR="002A3DB0" w:rsidRPr="004F3712" w:rsidRDefault="002A3DB0" w:rsidP="0034400A">
            <w:pPr>
              <w:spacing w:after="0" w:line="240" w:lineRule="auto"/>
              <w:ind w:right="-72" w:hanging="14"/>
              <w:jc w:val="center"/>
              <w:rPr>
                <w:rFonts w:ascii="Times New Roman" w:hAnsi="Times New Roman" w:cs="Times New Roman"/>
                <w:sz w:val="20"/>
                <w:szCs w:val="20"/>
              </w:rPr>
            </w:pPr>
          </w:p>
        </w:tc>
        <w:tc>
          <w:tcPr>
            <w:tcW w:w="917" w:type="dxa"/>
            <w:vAlign w:val="bottom"/>
          </w:tcPr>
          <w:p w14:paraId="64929DA0" w14:textId="3DA36DDD" w:rsidR="002A3DB0" w:rsidRPr="004F3712" w:rsidRDefault="002A3DB0" w:rsidP="008E07FC">
            <w:pPr>
              <w:spacing w:after="0" w:line="240" w:lineRule="auto"/>
              <w:ind w:right="-72" w:hanging="14"/>
              <w:jc w:val="center"/>
              <w:rPr>
                <w:rFonts w:ascii="Times New Roman" w:hAnsi="Times New Roman" w:cs="Times New Roman"/>
                <w:sz w:val="20"/>
                <w:szCs w:val="20"/>
                <w:rtl/>
                <w:cs/>
              </w:rPr>
            </w:pPr>
            <w:r w:rsidRPr="004F3712">
              <w:rPr>
                <w:rFonts w:ascii="Times New Roman" w:hAnsi="Times New Roman" w:cs="Times New Roman"/>
                <w:sz w:val="20"/>
                <w:szCs w:val="20"/>
              </w:rPr>
              <w:t>Total</w:t>
            </w:r>
          </w:p>
        </w:tc>
        <w:tc>
          <w:tcPr>
            <w:tcW w:w="240" w:type="dxa"/>
          </w:tcPr>
          <w:p w14:paraId="32314FC9" w14:textId="77777777" w:rsidR="002A3DB0" w:rsidRPr="004F3712" w:rsidRDefault="002A3DB0" w:rsidP="0034400A">
            <w:pPr>
              <w:spacing w:after="0" w:line="240" w:lineRule="auto"/>
              <w:ind w:right="-72" w:hanging="14"/>
              <w:jc w:val="center"/>
              <w:rPr>
                <w:rFonts w:ascii="Times New Roman" w:hAnsi="Times New Roman" w:cs="Times New Roman"/>
                <w:sz w:val="20"/>
                <w:szCs w:val="20"/>
              </w:rPr>
            </w:pPr>
          </w:p>
        </w:tc>
        <w:tc>
          <w:tcPr>
            <w:tcW w:w="917" w:type="dxa"/>
            <w:vAlign w:val="bottom"/>
          </w:tcPr>
          <w:p w14:paraId="65A8B032" w14:textId="765EE983" w:rsidR="002A3DB0" w:rsidRPr="004F3712" w:rsidRDefault="002A3DB0" w:rsidP="0034400A">
            <w:pPr>
              <w:spacing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Face value at maturity date</w:t>
            </w:r>
          </w:p>
        </w:tc>
      </w:tr>
      <w:tr w:rsidR="002A3DB0" w:rsidRPr="004F3712" w14:paraId="75D3ED30" w14:textId="77777777" w:rsidTr="00C10696">
        <w:trPr>
          <w:cantSplit/>
          <w:trHeight w:val="119"/>
        </w:trPr>
        <w:tc>
          <w:tcPr>
            <w:tcW w:w="2512" w:type="dxa"/>
            <w:vAlign w:val="bottom"/>
          </w:tcPr>
          <w:p w14:paraId="22367C49" w14:textId="77777777" w:rsidR="002A3DB0" w:rsidRPr="004F3712" w:rsidRDefault="002A3DB0" w:rsidP="0034400A">
            <w:pPr>
              <w:spacing w:after="0" w:line="240" w:lineRule="auto"/>
              <w:ind w:left="964" w:right="148"/>
              <w:jc w:val="thaiDistribute"/>
              <w:rPr>
                <w:rFonts w:ascii="Times New Roman" w:hAnsi="Times New Roman" w:cs="Times New Roman"/>
                <w:sz w:val="20"/>
                <w:szCs w:val="20"/>
                <w:rtl/>
                <w:cs/>
              </w:rPr>
            </w:pPr>
          </w:p>
        </w:tc>
        <w:tc>
          <w:tcPr>
            <w:tcW w:w="1530" w:type="dxa"/>
            <w:tcBorders>
              <w:left w:val="nil"/>
            </w:tcBorders>
            <w:vAlign w:val="bottom"/>
          </w:tcPr>
          <w:p w14:paraId="1F4AD17E" w14:textId="77777777" w:rsidR="002A3DB0" w:rsidRPr="004F3712" w:rsidRDefault="002A3DB0" w:rsidP="0034400A">
            <w:pPr>
              <w:spacing w:after="0" w:line="240" w:lineRule="auto"/>
              <w:ind w:right="-72"/>
              <w:jc w:val="right"/>
              <w:rPr>
                <w:rFonts w:ascii="Times New Roman" w:hAnsi="Times New Roman" w:cs="Times New Roman"/>
                <w:sz w:val="20"/>
                <w:szCs w:val="20"/>
              </w:rPr>
            </w:pPr>
          </w:p>
        </w:tc>
        <w:tc>
          <w:tcPr>
            <w:tcW w:w="1260" w:type="dxa"/>
            <w:vAlign w:val="bottom"/>
          </w:tcPr>
          <w:p w14:paraId="14538181" w14:textId="765203CB" w:rsidR="002A3DB0" w:rsidRPr="004F3712" w:rsidRDefault="002A3DB0" w:rsidP="0034400A">
            <w:pPr>
              <w:spacing w:after="0" w:line="240" w:lineRule="auto"/>
              <w:ind w:right="-72"/>
              <w:jc w:val="center"/>
              <w:rPr>
                <w:rFonts w:ascii="Times New Roman" w:hAnsi="Times New Roman" w:cs="Times New Roman"/>
                <w:i/>
                <w:iCs/>
                <w:spacing w:val="-4"/>
                <w:sz w:val="20"/>
                <w:szCs w:val="20"/>
              </w:rPr>
            </w:pPr>
            <w:r w:rsidRPr="004F3712">
              <w:rPr>
                <w:rFonts w:ascii="Times New Roman" w:hAnsi="Times New Roman" w:cs="Times New Roman"/>
                <w:i/>
                <w:iCs/>
                <w:spacing w:val="-4"/>
                <w:sz w:val="18"/>
                <w:szCs w:val="18"/>
              </w:rPr>
              <w:t>(% per</w:t>
            </w:r>
            <w:r w:rsidR="00C84D8F" w:rsidRPr="004F3712">
              <w:rPr>
                <w:rFonts w:ascii="Times New Roman" w:hAnsi="Times New Roman" w:cs="Times New Roman"/>
                <w:i/>
                <w:iCs/>
                <w:spacing w:val="-4"/>
                <w:sz w:val="18"/>
                <w:szCs w:val="18"/>
              </w:rPr>
              <w:t xml:space="preserve"> </w:t>
            </w:r>
            <w:r w:rsidRPr="004F3712">
              <w:rPr>
                <w:rFonts w:ascii="Times New Roman" w:hAnsi="Times New Roman" w:cs="Times New Roman"/>
                <w:i/>
                <w:iCs/>
                <w:spacing w:val="-4"/>
                <w:sz w:val="18"/>
                <w:szCs w:val="18"/>
              </w:rPr>
              <w:t>annum)</w:t>
            </w:r>
          </w:p>
        </w:tc>
        <w:tc>
          <w:tcPr>
            <w:tcW w:w="4612" w:type="dxa"/>
            <w:gridSpan w:val="7"/>
            <w:vAlign w:val="bottom"/>
          </w:tcPr>
          <w:p w14:paraId="77A0FB41" w14:textId="041B5499" w:rsidR="002A3DB0" w:rsidRPr="004F3712" w:rsidRDefault="002A3DB0" w:rsidP="00C10696">
            <w:pPr>
              <w:spacing w:after="0" w:line="240" w:lineRule="auto"/>
              <w:ind w:right="-72"/>
              <w:jc w:val="center"/>
              <w:rPr>
                <w:rFonts w:ascii="Times New Roman" w:hAnsi="Times New Roman" w:cs="Times New Roman"/>
                <w:i/>
                <w:iCs/>
                <w:sz w:val="20"/>
                <w:szCs w:val="20"/>
              </w:rPr>
            </w:pPr>
            <w:r w:rsidRPr="004F3712">
              <w:rPr>
                <w:rFonts w:ascii="Times New Roman" w:hAnsi="Times New Roman" w:cs="Times New Roman"/>
                <w:i/>
                <w:iCs/>
                <w:sz w:val="20"/>
                <w:szCs w:val="20"/>
              </w:rPr>
              <w:t xml:space="preserve">(in thousand </w:t>
            </w:r>
            <w:r w:rsidR="00C42C37" w:rsidRPr="004F3712">
              <w:rPr>
                <w:rFonts w:ascii="Times New Roman" w:hAnsi="Times New Roman" w:cs="Times New Roman"/>
                <w:i/>
                <w:iCs/>
                <w:sz w:val="20"/>
                <w:szCs w:val="20"/>
              </w:rPr>
              <w:t>B</w:t>
            </w:r>
            <w:r w:rsidRPr="004F3712">
              <w:rPr>
                <w:rFonts w:ascii="Times New Roman" w:hAnsi="Times New Roman" w:cs="Times New Roman"/>
                <w:i/>
                <w:iCs/>
                <w:sz w:val="20"/>
                <w:szCs w:val="20"/>
              </w:rPr>
              <w:t>aht)</w:t>
            </w:r>
          </w:p>
        </w:tc>
      </w:tr>
      <w:tr w:rsidR="002A3DB0" w:rsidRPr="004F3712" w14:paraId="5C4ABA06" w14:textId="77777777" w:rsidTr="002A3DB0">
        <w:trPr>
          <w:cantSplit/>
        </w:trPr>
        <w:tc>
          <w:tcPr>
            <w:tcW w:w="2512" w:type="dxa"/>
            <w:vAlign w:val="bottom"/>
          </w:tcPr>
          <w:p w14:paraId="3B5EDB80" w14:textId="3C87A4D5" w:rsidR="002A3DB0" w:rsidRPr="004F3712" w:rsidRDefault="002A3DB0" w:rsidP="0034400A">
            <w:pPr>
              <w:spacing w:before="240" w:after="0" w:line="240" w:lineRule="auto"/>
              <w:ind w:left="420"/>
              <w:rPr>
                <w:rFonts w:ascii="Times New Roman" w:hAnsi="Times New Roman" w:cs="Times New Roman"/>
                <w:sz w:val="20"/>
                <w:szCs w:val="20"/>
                <w:rtl/>
                <w:cs/>
              </w:rPr>
            </w:pPr>
            <w:r w:rsidRPr="004F3712">
              <w:rPr>
                <w:rFonts w:ascii="Times New Roman" w:hAnsi="Times New Roman" w:cs="Times New Roman"/>
                <w:sz w:val="20"/>
                <w:szCs w:val="20"/>
              </w:rPr>
              <w:t xml:space="preserve">Chiangmai Renewable </w:t>
            </w:r>
            <w:r w:rsidRPr="004F3712">
              <w:rPr>
                <w:rFonts w:ascii="Times New Roman" w:hAnsi="Times New Roman" w:cs="Times New Roman"/>
                <w:sz w:val="20"/>
                <w:szCs w:val="20"/>
              </w:rPr>
              <w:br/>
              <w:t xml:space="preserve">   Energy Co., Ltd.</w:t>
            </w:r>
          </w:p>
        </w:tc>
        <w:tc>
          <w:tcPr>
            <w:tcW w:w="1530" w:type="dxa"/>
            <w:tcBorders>
              <w:left w:val="nil"/>
            </w:tcBorders>
            <w:vAlign w:val="bottom"/>
          </w:tcPr>
          <w:p w14:paraId="41179491"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40AB5B10"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08D14D3B"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28,811</w:t>
            </w:r>
          </w:p>
        </w:tc>
        <w:tc>
          <w:tcPr>
            <w:tcW w:w="236" w:type="dxa"/>
          </w:tcPr>
          <w:p w14:paraId="26BCB049"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608C90CC" w14:textId="2E0C3E3F"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156</w:t>
            </w:r>
          </w:p>
        </w:tc>
        <w:tc>
          <w:tcPr>
            <w:tcW w:w="236" w:type="dxa"/>
          </w:tcPr>
          <w:p w14:paraId="73637EEF"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0B9BBD13" w14:textId="6D0EFF42"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28,967</w:t>
            </w:r>
          </w:p>
        </w:tc>
        <w:tc>
          <w:tcPr>
            <w:tcW w:w="240" w:type="dxa"/>
          </w:tcPr>
          <w:p w14:paraId="539C0BE9"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70B14902" w14:textId="27CF37CA"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32,042</w:t>
            </w:r>
          </w:p>
        </w:tc>
      </w:tr>
      <w:tr w:rsidR="002A3DB0" w:rsidRPr="004F3712" w14:paraId="0C35419A" w14:textId="77777777" w:rsidTr="002A3DB0">
        <w:trPr>
          <w:cantSplit/>
        </w:trPr>
        <w:tc>
          <w:tcPr>
            <w:tcW w:w="2512" w:type="dxa"/>
            <w:vAlign w:val="bottom"/>
          </w:tcPr>
          <w:p w14:paraId="39CF7263" w14:textId="0C5644D3" w:rsidR="002A3DB0" w:rsidRPr="004F3712" w:rsidRDefault="002A3DB0" w:rsidP="0034400A">
            <w:pPr>
              <w:spacing w:before="240" w:after="0" w:line="240" w:lineRule="auto"/>
              <w:ind w:left="420"/>
              <w:rPr>
                <w:rFonts w:ascii="Times New Roman" w:hAnsi="Times New Roman" w:cs="Times New Roman"/>
                <w:sz w:val="20"/>
                <w:szCs w:val="20"/>
              </w:rPr>
            </w:pPr>
            <w:r w:rsidRPr="004F3712">
              <w:rPr>
                <w:rFonts w:ascii="Times New Roman" w:hAnsi="Times New Roman" w:cs="Times New Roman"/>
                <w:sz w:val="20"/>
                <w:szCs w:val="20"/>
              </w:rPr>
              <w:t>Golden Light Solar</w:t>
            </w:r>
            <w:r w:rsidRPr="004F3712">
              <w:rPr>
                <w:rFonts w:ascii="Times New Roman" w:hAnsi="Times New Roman" w:cs="Times New Roman"/>
                <w:sz w:val="20"/>
                <w:szCs w:val="20"/>
              </w:rPr>
              <w:br/>
              <w:t xml:space="preserve">   Co., Ltd.</w:t>
            </w:r>
          </w:p>
        </w:tc>
        <w:tc>
          <w:tcPr>
            <w:tcW w:w="1530" w:type="dxa"/>
            <w:tcBorders>
              <w:left w:val="nil"/>
            </w:tcBorders>
            <w:vAlign w:val="bottom"/>
          </w:tcPr>
          <w:p w14:paraId="6664239E"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2AB75491"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5634154B"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29,558</w:t>
            </w:r>
          </w:p>
        </w:tc>
        <w:tc>
          <w:tcPr>
            <w:tcW w:w="236" w:type="dxa"/>
          </w:tcPr>
          <w:p w14:paraId="7DDAA641"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2721B730" w14:textId="2FC3993E"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160</w:t>
            </w:r>
          </w:p>
        </w:tc>
        <w:tc>
          <w:tcPr>
            <w:tcW w:w="236" w:type="dxa"/>
          </w:tcPr>
          <w:p w14:paraId="48DA05F7"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537D7737" w14:textId="4B098FAF"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29,718</w:t>
            </w:r>
          </w:p>
        </w:tc>
        <w:tc>
          <w:tcPr>
            <w:tcW w:w="240" w:type="dxa"/>
          </w:tcPr>
          <w:p w14:paraId="21BF3783"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0F535D76" w14:textId="2481C715"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32,873</w:t>
            </w:r>
          </w:p>
        </w:tc>
      </w:tr>
      <w:tr w:rsidR="002A3DB0" w:rsidRPr="004F3712" w14:paraId="0638668A" w14:textId="77777777" w:rsidTr="002A3DB0">
        <w:trPr>
          <w:cantSplit/>
        </w:trPr>
        <w:tc>
          <w:tcPr>
            <w:tcW w:w="2512" w:type="dxa"/>
            <w:vAlign w:val="bottom"/>
          </w:tcPr>
          <w:p w14:paraId="72225A3A" w14:textId="2D6CCD16" w:rsidR="002A3DB0" w:rsidRPr="004F3712" w:rsidRDefault="002A3DB0" w:rsidP="0034400A">
            <w:pPr>
              <w:spacing w:before="240" w:after="0" w:line="240" w:lineRule="auto"/>
              <w:ind w:left="420"/>
              <w:rPr>
                <w:rFonts w:ascii="Times New Roman" w:hAnsi="Times New Roman" w:cs="Times New Roman"/>
                <w:sz w:val="20"/>
                <w:szCs w:val="20"/>
              </w:rPr>
            </w:pPr>
            <w:r w:rsidRPr="004F3712">
              <w:rPr>
                <w:rFonts w:ascii="Times New Roman" w:hAnsi="Times New Roman" w:cs="Times New Roman"/>
                <w:sz w:val="20"/>
                <w:szCs w:val="20"/>
              </w:rPr>
              <w:t xml:space="preserve">Bueng Samphan Solar </w:t>
            </w:r>
            <w:r w:rsidRPr="004F3712">
              <w:rPr>
                <w:rFonts w:ascii="Times New Roman" w:hAnsi="Times New Roman" w:cs="Times New Roman"/>
                <w:sz w:val="20"/>
                <w:szCs w:val="20"/>
              </w:rPr>
              <w:br/>
              <w:t xml:space="preserve">   Co., Ltd.</w:t>
            </w:r>
          </w:p>
        </w:tc>
        <w:tc>
          <w:tcPr>
            <w:tcW w:w="1530" w:type="dxa"/>
            <w:tcBorders>
              <w:left w:val="nil"/>
            </w:tcBorders>
            <w:vAlign w:val="bottom"/>
          </w:tcPr>
          <w:p w14:paraId="2AEC667F"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4A24E0B1"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03CCB5E1"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24,159</w:t>
            </w:r>
          </w:p>
        </w:tc>
        <w:tc>
          <w:tcPr>
            <w:tcW w:w="236" w:type="dxa"/>
          </w:tcPr>
          <w:p w14:paraId="66A945D9"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5F6A2877" w14:textId="4828F76F"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131</w:t>
            </w:r>
          </w:p>
        </w:tc>
        <w:tc>
          <w:tcPr>
            <w:tcW w:w="236" w:type="dxa"/>
          </w:tcPr>
          <w:p w14:paraId="452F5CC2"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069F521F" w14:textId="6F23A2F4"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24,290</w:t>
            </w:r>
          </w:p>
        </w:tc>
        <w:tc>
          <w:tcPr>
            <w:tcW w:w="240" w:type="dxa"/>
          </w:tcPr>
          <w:p w14:paraId="7AF1F6C0"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291E3087" w14:textId="3FC16FFC"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26,869</w:t>
            </w:r>
          </w:p>
        </w:tc>
      </w:tr>
      <w:tr w:rsidR="002A3DB0" w:rsidRPr="004F3712" w14:paraId="0D4F7A71" w14:textId="77777777" w:rsidTr="002A3DB0">
        <w:trPr>
          <w:cantSplit/>
        </w:trPr>
        <w:tc>
          <w:tcPr>
            <w:tcW w:w="2512" w:type="dxa"/>
            <w:vAlign w:val="bottom"/>
          </w:tcPr>
          <w:p w14:paraId="3CC27827" w14:textId="05D9EFE2" w:rsidR="002A3DB0" w:rsidRPr="004F3712" w:rsidRDefault="002A3DB0" w:rsidP="0034400A">
            <w:pPr>
              <w:spacing w:before="240" w:after="0" w:line="240" w:lineRule="auto"/>
              <w:ind w:left="420"/>
              <w:rPr>
                <w:rFonts w:ascii="Times New Roman" w:hAnsi="Times New Roman" w:cs="Times New Roman"/>
                <w:sz w:val="20"/>
                <w:szCs w:val="20"/>
              </w:rPr>
            </w:pPr>
            <w:r w:rsidRPr="004F3712">
              <w:rPr>
                <w:rFonts w:ascii="Times New Roman" w:hAnsi="Times New Roman" w:cs="Times New Roman"/>
                <w:sz w:val="20"/>
                <w:szCs w:val="20"/>
              </w:rPr>
              <w:t>Northwest Solar</w:t>
            </w:r>
            <w:r w:rsidRPr="004F3712">
              <w:rPr>
                <w:rFonts w:ascii="Times New Roman" w:hAnsi="Times New Roman" w:cs="Times New Roman"/>
                <w:sz w:val="20"/>
                <w:szCs w:val="20"/>
              </w:rPr>
              <w:br/>
              <w:t xml:space="preserve">   Co., Ltd.</w:t>
            </w:r>
          </w:p>
        </w:tc>
        <w:tc>
          <w:tcPr>
            <w:tcW w:w="1530" w:type="dxa"/>
            <w:tcBorders>
              <w:left w:val="nil"/>
            </w:tcBorders>
            <w:vAlign w:val="bottom"/>
          </w:tcPr>
          <w:p w14:paraId="0B88369B"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03A381E6"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32BB00C3"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23,329</w:t>
            </w:r>
          </w:p>
        </w:tc>
        <w:tc>
          <w:tcPr>
            <w:tcW w:w="236" w:type="dxa"/>
          </w:tcPr>
          <w:p w14:paraId="46A9F16C"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4B19191F" w14:textId="06E97E96"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126</w:t>
            </w:r>
          </w:p>
        </w:tc>
        <w:tc>
          <w:tcPr>
            <w:tcW w:w="236" w:type="dxa"/>
          </w:tcPr>
          <w:p w14:paraId="1D6604E5"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1CE5A3C3" w14:textId="45064A8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23,455</w:t>
            </w:r>
          </w:p>
        </w:tc>
        <w:tc>
          <w:tcPr>
            <w:tcW w:w="240" w:type="dxa"/>
          </w:tcPr>
          <w:p w14:paraId="62818A62"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30C84017" w14:textId="2F942CA5"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25,945</w:t>
            </w:r>
          </w:p>
        </w:tc>
      </w:tr>
      <w:tr w:rsidR="002A3DB0" w:rsidRPr="004F3712" w14:paraId="2F5E3928" w14:textId="77777777" w:rsidTr="002A3DB0">
        <w:trPr>
          <w:cantSplit/>
        </w:trPr>
        <w:tc>
          <w:tcPr>
            <w:tcW w:w="2512" w:type="dxa"/>
            <w:vAlign w:val="bottom"/>
          </w:tcPr>
          <w:p w14:paraId="3D18EA7D" w14:textId="55F6DF78" w:rsidR="002A3DB0" w:rsidRPr="004F3712" w:rsidRDefault="002A3DB0" w:rsidP="0034400A">
            <w:pPr>
              <w:spacing w:before="240" w:after="0" w:line="240" w:lineRule="auto"/>
              <w:ind w:left="420"/>
              <w:rPr>
                <w:rFonts w:ascii="Times New Roman" w:hAnsi="Times New Roman" w:cs="Times New Roman"/>
                <w:sz w:val="20"/>
                <w:szCs w:val="20"/>
                <w:rtl/>
                <w:cs/>
              </w:rPr>
            </w:pPr>
            <w:r w:rsidRPr="004F3712">
              <w:rPr>
                <w:rFonts w:ascii="Times New Roman" w:hAnsi="Times New Roman" w:cs="Times New Roman"/>
                <w:sz w:val="20"/>
                <w:szCs w:val="20"/>
              </w:rPr>
              <w:t xml:space="preserve">Solartech Energy </w:t>
            </w:r>
            <w:r w:rsidRPr="004F3712">
              <w:rPr>
                <w:rFonts w:ascii="Times New Roman" w:hAnsi="Times New Roman" w:cs="Times New Roman"/>
                <w:sz w:val="20"/>
                <w:szCs w:val="20"/>
              </w:rPr>
              <w:br/>
              <w:t xml:space="preserve">   Co., Ltd.</w:t>
            </w:r>
          </w:p>
        </w:tc>
        <w:tc>
          <w:tcPr>
            <w:tcW w:w="1530" w:type="dxa"/>
            <w:tcBorders>
              <w:left w:val="nil"/>
            </w:tcBorders>
            <w:vAlign w:val="bottom"/>
          </w:tcPr>
          <w:p w14:paraId="7FE8820A"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15D1C886"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2C067F25"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24,007</w:t>
            </w:r>
          </w:p>
        </w:tc>
        <w:tc>
          <w:tcPr>
            <w:tcW w:w="236" w:type="dxa"/>
          </w:tcPr>
          <w:p w14:paraId="03112250"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10486657" w14:textId="009F872B"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129</w:t>
            </w:r>
          </w:p>
        </w:tc>
        <w:tc>
          <w:tcPr>
            <w:tcW w:w="236" w:type="dxa"/>
          </w:tcPr>
          <w:p w14:paraId="5C3597DF"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448ADE6A" w14:textId="6DD69596"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24,136</w:t>
            </w:r>
          </w:p>
        </w:tc>
        <w:tc>
          <w:tcPr>
            <w:tcW w:w="240" w:type="dxa"/>
          </w:tcPr>
          <w:p w14:paraId="7F1F50C6"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1E8354F0" w14:textId="1EA6C6A4"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26,699</w:t>
            </w:r>
          </w:p>
        </w:tc>
      </w:tr>
      <w:tr w:rsidR="002A3DB0" w:rsidRPr="004F3712" w14:paraId="42F2851B" w14:textId="77777777" w:rsidTr="002A3DB0">
        <w:trPr>
          <w:cantSplit/>
        </w:trPr>
        <w:tc>
          <w:tcPr>
            <w:tcW w:w="2512" w:type="dxa"/>
            <w:vAlign w:val="bottom"/>
          </w:tcPr>
          <w:p w14:paraId="4CC36F53" w14:textId="77777777" w:rsidR="002A3DB0" w:rsidRPr="004F3712" w:rsidRDefault="002A3DB0" w:rsidP="0034400A">
            <w:pPr>
              <w:spacing w:before="240" w:after="0" w:line="240" w:lineRule="auto"/>
              <w:ind w:left="420"/>
              <w:rPr>
                <w:rFonts w:ascii="Times New Roman" w:hAnsi="Times New Roman" w:cs="Times New Roman"/>
                <w:sz w:val="20"/>
                <w:szCs w:val="20"/>
                <w:rtl/>
                <w:cs/>
              </w:rPr>
            </w:pPr>
            <w:r w:rsidRPr="004F3712">
              <w:rPr>
                <w:rFonts w:ascii="Times New Roman" w:hAnsi="Times New Roman" w:cs="Times New Roman"/>
                <w:sz w:val="20"/>
                <w:szCs w:val="20"/>
              </w:rPr>
              <w:t>Nine A Solar Co., Ltd.</w:t>
            </w:r>
          </w:p>
        </w:tc>
        <w:tc>
          <w:tcPr>
            <w:tcW w:w="1530" w:type="dxa"/>
            <w:tcBorders>
              <w:left w:val="nil"/>
            </w:tcBorders>
            <w:vAlign w:val="bottom"/>
          </w:tcPr>
          <w:p w14:paraId="00929B0C"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1352D150"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6B349525"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25,072</w:t>
            </w:r>
          </w:p>
        </w:tc>
        <w:tc>
          <w:tcPr>
            <w:tcW w:w="236" w:type="dxa"/>
          </w:tcPr>
          <w:p w14:paraId="0BE0B520"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5B4AA2CA" w14:textId="435E188D"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135</w:t>
            </w:r>
          </w:p>
        </w:tc>
        <w:tc>
          <w:tcPr>
            <w:tcW w:w="236" w:type="dxa"/>
          </w:tcPr>
          <w:p w14:paraId="7BA51D34"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595408A8" w14:textId="0F1033EF"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25,207</w:t>
            </w:r>
          </w:p>
        </w:tc>
        <w:tc>
          <w:tcPr>
            <w:tcW w:w="240" w:type="dxa"/>
          </w:tcPr>
          <w:p w14:paraId="6CB79669"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07DCF6BE" w14:textId="6F6ABBE8"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27,884</w:t>
            </w:r>
          </w:p>
        </w:tc>
      </w:tr>
      <w:tr w:rsidR="002A3DB0" w:rsidRPr="004F3712" w14:paraId="42358063" w14:textId="77777777" w:rsidTr="002A3DB0">
        <w:trPr>
          <w:cantSplit/>
        </w:trPr>
        <w:tc>
          <w:tcPr>
            <w:tcW w:w="2512" w:type="dxa"/>
            <w:vAlign w:val="bottom"/>
          </w:tcPr>
          <w:p w14:paraId="6CE92B7B" w14:textId="7FAE2BEA" w:rsidR="002A3DB0" w:rsidRPr="004F3712" w:rsidRDefault="002A3DB0" w:rsidP="0034400A">
            <w:pPr>
              <w:spacing w:before="240" w:after="0" w:line="240" w:lineRule="auto"/>
              <w:ind w:left="420"/>
              <w:rPr>
                <w:rFonts w:ascii="Times New Roman" w:hAnsi="Times New Roman" w:cs="Times New Roman"/>
                <w:sz w:val="20"/>
                <w:szCs w:val="20"/>
                <w:rtl/>
                <w:cs/>
              </w:rPr>
            </w:pPr>
            <w:r w:rsidRPr="004F3712">
              <w:rPr>
                <w:rFonts w:ascii="Times New Roman" w:hAnsi="Times New Roman" w:cs="Times New Roman"/>
                <w:sz w:val="20"/>
                <w:szCs w:val="20"/>
              </w:rPr>
              <w:t xml:space="preserve">Infinite Alpha Capital </w:t>
            </w:r>
            <w:r w:rsidRPr="004F3712">
              <w:rPr>
                <w:rFonts w:ascii="Times New Roman" w:hAnsi="Times New Roman" w:cs="Times New Roman"/>
                <w:sz w:val="20"/>
                <w:szCs w:val="20"/>
              </w:rPr>
              <w:br/>
              <w:t xml:space="preserve">   Co., Ltd.</w:t>
            </w:r>
          </w:p>
        </w:tc>
        <w:tc>
          <w:tcPr>
            <w:tcW w:w="1530" w:type="dxa"/>
            <w:tcBorders>
              <w:left w:val="nil"/>
            </w:tcBorders>
            <w:vAlign w:val="bottom"/>
          </w:tcPr>
          <w:p w14:paraId="4836033F"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3 August</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5B276193"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10D72E81"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28,580</w:t>
            </w:r>
          </w:p>
        </w:tc>
        <w:tc>
          <w:tcPr>
            <w:tcW w:w="236" w:type="dxa"/>
          </w:tcPr>
          <w:p w14:paraId="4B834C11"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2A1FC622" w14:textId="469133F6"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154</w:t>
            </w:r>
          </w:p>
        </w:tc>
        <w:tc>
          <w:tcPr>
            <w:tcW w:w="236" w:type="dxa"/>
          </w:tcPr>
          <w:p w14:paraId="26F22147"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2000D3D4" w14:textId="085E5BBD"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28,734</w:t>
            </w:r>
          </w:p>
        </w:tc>
        <w:tc>
          <w:tcPr>
            <w:tcW w:w="240" w:type="dxa"/>
          </w:tcPr>
          <w:p w14:paraId="0461679B"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5ACB3ECF" w14:textId="5A121FF9"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31,785</w:t>
            </w:r>
          </w:p>
        </w:tc>
      </w:tr>
      <w:tr w:rsidR="002A3DB0" w:rsidRPr="004F3712" w14:paraId="31CD63FF" w14:textId="77777777" w:rsidTr="002A3DB0">
        <w:trPr>
          <w:cantSplit/>
        </w:trPr>
        <w:tc>
          <w:tcPr>
            <w:tcW w:w="2512" w:type="dxa"/>
            <w:vAlign w:val="bottom"/>
          </w:tcPr>
          <w:p w14:paraId="198B331A" w14:textId="77777777" w:rsidR="002A3DB0" w:rsidRPr="004F3712" w:rsidRDefault="002A3DB0" w:rsidP="0034400A">
            <w:pPr>
              <w:spacing w:before="240" w:after="0" w:line="240" w:lineRule="auto"/>
              <w:ind w:left="420"/>
              <w:rPr>
                <w:rFonts w:ascii="Times New Roman" w:hAnsi="Times New Roman" w:cs="Times New Roman"/>
                <w:sz w:val="20"/>
                <w:szCs w:val="20"/>
                <w:rtl/>
                <w:cs/>
              </w:rPr>
            </w:pPr>
            <w:r w:rsidRPr="004F3712">
              <w:rPr>
                <w:rFonts w:ascii="Times New Roman" w:hAnsi="Times New Roman" w:cs="Times New Roman"/>
                <w:sz w:val="20"/>
                <w:szCs w:val="20"/>
              </w:rPr>
              <w:t>ESPP Co., Ltd.</w:t>
            </w:r>
          </w:p>
        </w:tc>
        <w:tc>
          <w:tcPr>
            <w:tcW w:w="1530" w:type="dxa"/>
            <w:tcBorders>
              <w:left w:val="nil"/>
            </w:tcBorders>
            <w:vAlign w:val="bottom"/>
          </w:tcPr>
          <w:p w14:paraId="0C343DD2" w14:textId="77777777" w:rsidR="002A3DB0" w:rsidRPr="004F3712" w:rsidRDefault="002A3DB0" w:rsidP="00A24E40">
            <w:pPr>
              <w:spacing w:before="240" w:after="0" w:line="240" w:lineRule="auto"/>
              <w:ind w:right="-72"/>
              <w:jc w:val="right"/>
              <w:rPr>
                <w:rFonts w:ascii="Times New Roman" w:hAnsi="Times New Roman" w:cs="Times New Roman"/>
                <w:sz w:val="20"/>
                <w:szCs w:val="20"/>
              </w:rPr>
            </w:pPr>
            <w:r w:rsidRPr="004F3712">
              <w:rPr>
                <w:rFonts w:ascii="Times New Roman" w:hAnsi="Times New Roman" w:cs="Times New Roman"/>
                <w:sz w:val="20"/>
                <w:szCs w:val="20"/>
              </w:rPr>
              <w:t>4 October</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2027</w:t>
            </w:r>
          </w:p>
        </w:tc>
        <w:tc>
          <w:tcPr>
            <w:tcW w:w="1260" w:type="dxa"/>
            <w:vAlign w:val="bottom"/>
          </w:tcPr>
          <w:p w14:paraId="4B345ECE"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vAlign w:val="bottom"/>
          </w:tcPr>
          <w:p w14:paraId="3325E38C"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37,499</w:t>
            </w:r>
          </w:p>
        </w:tc>
        <w:tc>
          <w:tcPr>
            <w:tcW w:w="236" w:type="dxa"/>
          </w:tcPr>
          <w:p w14:paraId="283B0B43" w14:textId="77777777" w:rsidR="002A3DB0" w:rsidRPr="004F3712" w:rsidRDefault="002A3DB0" w:rsidP="0034400A">
            <w:pPr>
              <w:spacing w:before="240" w:after="0" w:line="240" w:lineRule="auto"/>
              <w:ind w:right="-4" w:hanging="14"/>
              <w:jc w:val="right"/>
              <w:rPr>
                <w:rFonts w:ascii="Times New Roman" w:hAnsi="Times New Roman" w:cs="Times New Roman"/>
                <w:sz w:val="20"/>
                <w:szCs w:val="20"/>
              </w:rPr>
            </w:pPr>
          </w:p>
        </w:tc>
        <w:tc>
          <w:tcPr>
            <w:tcW w:w="1101" w:type="dxa"/>
            <w:vAlign w:val="bottom"/>
          </w:tcPr>
          <w:p w14:paraId="4F973C1D" w14:textId="070A1101" w:rsidR="002A3DB0" w:rsidRPr="004F3712" w:rsidRDefault="002A3DB0" w:rsidP="0034400A">
            <w:pPr>
              <w:spacing w:before="240" w:after="0" w:line="240" w:lineRule="auto"/>
              <w:ind w:right="-4" w:hanging="14"/>
              <w:jc w:val="right"/>
              <w:rPr>
                <w:rFonts w:ascii="Times New Roman" w:hAnsi="Times New Roman" w:cs="Times New Roman"/>
                <w:sz w:val="20"/>
                <w:szCs w:val="20"/>
              </w:rPr>
            </w:pPr>
            <w:r w:rsidRPr="004F3712">
              <w:rPr>
                <w:rFonts w:ascii="Times New Roman" w:hAnsi="Times New Roman" w:cs="Times New Roman"/>
                <w:sz w:val="20"/>
                <w:szCs w:val="20"/>
              </w:rPr>
              <w:t>8</w:t>
            </w:r>
          </w:p>
        </w:tc>
        <w:tc>
          <w:tcPr>
            <w:tcW w:w="236" w:type="dxa"/>
          </w:tcPr>
          <w:p w14:paraId="602DFEA4"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77E9FE99" w14:textId="31F35C70"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37,507</w:t>
            </w:r>
          </w:p>
        </w:tc>
        <w:tc>
          <w:tcPr>
            <w:tcW w:w="240" w:type="dxa"/>
          </w:tcPr>
          <w:p w14:paraId="7ED109DA"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vAlign w:val="bottom"/>
          </w:tcPr>
          <w:p w14:paraId="66D91A28" w14:textId="27D0581D"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41,792</w:t>
            </w:r>
          </w:p>
        </w:tc>
      </w:tr>
      <w:tr w:rsidR="002A3DB0" w:rsidRPr="004F3712" w14:paraId="5F08B107" w14:textId="77777777" w:rsidTr="002A3DB0">
        <w:trPr>
          <w:cantSplit/>
          <w:trHeight w:val="20"/>
        </w:trPr>
        <w:tc>
          <w:tcPr>
            <w:tcW w:w="2512" w:type="dxa"/>
            <w:vAlign w:val="bottom"/>
          </w:tcPr>
          <w:p w14:paraId="2F8203F5" w14:textId="77777777" w:rsidR="002A3DB0" w:rsidRPr="004F3712" w:rsidRDefault="002A3DB0" w:rsidP="0034400A">
            <w:pPr>
              <w:spacing w:before="240" w:after="0" w:line="240" w:lineRule="auto"/>
              <w:ind w:left="420"/>
              <w:rPr>
                <w:rFonts w:ascii="Times New Roman" w:hAnsi="Times New Roman" w:cs="Times New Roman"/>
                <w:sz w:val="20"/>
                <w:szCs w:val="20"/>
                <w:rtl/>
                <w:cs/>
              </w:rPr>
            </w:pPr>
            <w:r w:rsidRPr="004F3712">
              <w:rPr>
                <w:rFonts w:ascii="Times New Roman" w:hAnsi="Times New Roman" w:cs="Times New Roman"/>
                <w:sz w:val="20"/>
                <w:szCs w:val="20"/>
              </w:rPr>
              <w:t>ESPP Co., Ltd.</w:t>
            </w:r>
          </w:p>
        </w:tc>
        <w:tc>
          <w:tcPr>
            <w:tcW w:w="1530" w:type="dxa"/>
            <w:tcBorders>
              <w:left w:val="nil"/>
            </w:tcBorders>
            <w:vAlign w:val="bottom"/>
          </w:tcPr>
          <w:p w14:paraId="29DE8B12" w14:textId="77777777" w:rsidR="002A3DB0" w:rsidRPr="004F3712" w:rsidRDefault="002A3DB0" w:rsidP="00A24E40">
            <w:pPr>
              <w:spacing w:before="240" w:after="0" w:line="240" w:lineRule="auto"/>
              <w:ind w:right="-72"/>
              <w:jc w:val="right"/>
              <w:rPr>
                <w:rFonts w:ascii="Times New Roman" w:hAnsi="Times New Roman" w:cs="Times New Roman"/>
                <w:sz w:val="20"/>
                <w:szCs w:val="20"/>
                <w:rtl/>
                <w:cs/>
              </w:rPr>
            </w:pPr>
            <w:r w:rsidRPr="004F3712">
              <w:rPr>
                <w:rFonts w:ascii="Times New Roman" w:hAnsi="Times New Roman" w:cs="Times New Roman"/>
                <w:sz w:val="20"/>
                <w:szCs w:val="20"/>
              </w:rPr>
              <w:t>15 October</w:t>
            </w:r>
            <w:r w:rsidRPr="004F3712">
              <w:rPr>
                <w:rFonts w:ascii="Times New Roman" w:hAnsi="Times New Roman" w:cs="Times New Roman"/>
                <w:sz w:val="20"/>
                <w:szCs w:val="20"/>
                <w:rtl/>
                <w:cs/>
              </w:rPr>
              <w:t xml:space="preserve"> </w:t>
            </w:r>
            <w:r w:rsidRPr="004F3712">
              <w:rPr>
                <w:rFonts w:ascii="Times New Roman" w:hAnsi="Times New Roman" w:cs="Times New Roman"/>
                <w:sz w:val="20"/>
                <w:szCs w:val="20"/>
              </w:rPr>
              <w:t>2116</w:t>
            </w:r>
          </w:p>
        </w:tc>
        <w:tc>
          <w:tcPr>
            <w:tcW w:w="1260" w:type="dxa"/>
            <w:vAlign w:val="bottom"/>
          </w:tcPr>
          <w:p w14:paraId="598A0CCD" w14:textId="77777777" w:rsidR="002A3DB0" w:rsidRPr="004F3712" w:rsidRDefault="002A3DB0" w:rsidP="0034400A">
            <w:pPr>
              <w:spacing w:before="240" w:after="0" w:line="240" w:lineRule="auto"/>
              <w:ind w:right="-72" w:hanging="14"/>
              <w:jc w:val="center"/>
              <w:rPr>
                <w:rFonts w:ascii="Times New Roman" w:hAnsi="Times New Roman" w:cs="Times New Roman"/>
                <w:sz w:val="20"/>
                <w:szCs w:val="20"/>
              </w:rPr>
            </w:pPr>
            <w:r w:rsidRPr="004F3712">
              <w:rPr>
                <w:rFonts w:ascii="Times New Roman" w:hAnsi="Times New Roman" w:cs="Times New Roman"/>
                <w:sz w:val="20"/>
                <w:szCs w:val="20"/>
              </w:rPr>
              <w:t>1.00</w:t>
            </w:r>
          </w:p>
        </w:tc>
        <w:tc>
          <w:tcPr>
            <w:tcW w:w="965" w:type="dxa"/>
            <w:tcBorders>
              <w:bottom w:val="single" w:sz="4" w:space="0" w:color="auto"/>
            </w:tcBorders>
            <w:vAlign w:val="bottom"/>
          </w:tcPr>
          <w:p w14:paraId="2019F775"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82,858</w:t>
            </w:r>
          </w:p>
        </w:tc>
        <w:tc>
          <w:tcPr>
            <w:tcW w:w="236" w:type="dxa"/>
          </w:tcPr>
          <w:p w14:paraId="37DD0E3B"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1101" w:type="dxa"/>
            <w:tcBorders>
              <w:bottom w:val="single" w:sz="4" w:space="0" w:color="auto"/>
            </w:tcBorders>
            <w:vAlign w:val="bottom"/>
          </w:tcPr>
          <w:p w14:paraId="1F36F4F5" w14:textId="7C2BD025"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(78,466)</w:t>
            </w:r>
          </w:p>
        </w:tc>
        <w:tc>
          <w:tcPr>
            <w:tcW w:w="236" w:type="dxa"/>
          </w:tcPr>
          <w:p w14:paraId="0220EF0E"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tcBorders>
              <w:bottom w:val="single" w:sz="4" w:space="0" w:color="auto"/>
            </w:tcBorders>
            <w:vAlign w:val="bottom"/>
          </w:tcPr>
          <w:p w14:paraId="1A60305A" w14:textId="5F8EBE21"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4,392</w:t>
            </w:r>
          </w:p>
        </w:tc>
        <w:tc>
          <w:tcPr>
            <w:tcW w:w="240" w:type="dxa"/>
          </w:tcPr>
          <w:p w14:paraId="5E982DB3" w14:textId="77777777" w:rsidR="002A3DB0" w:rsidRPr="004F3712" w:rsidRDefault="002A3DB0" w:rsidP="0034400A">
            <w:pPr>
              <w:spacing w:before="240" w:after="0" w:line="240" w:lineRule="auto"/>
              <w:ind w:right="-72" w:hanging="14"/>
              <w:jc w:val="right"/>
              <w:rPr>
                <w:rFonts w:ascii="Times New Roman" w:hAnsi="Times New Roman" w:cs="Times New Roman"/>
                <w:sz w:val="20"/>
                <w:szCs w:val="20"/>
              </w:rPr>
            </w:pPr>
          </w:p>
        </w:tc>
        <w:tc>
          <w:tcPr>
            <w:tcW w:w="917" w:type="dxa"/>
            <w:tcBorders>
              <w:bottom w:val="single" w:sz="4" w:space="0" w:color="auto"/>
            </w:tcBorders>
            <w:vAlign w:val="bottom"/>
          </w:tcPr>
          <w:p w14:paraId="772B9BE6" w14:textId="3473EEAD" w:rsidR="002A3DB0" w:rsidRPr="004F3712" w:rsidRDefault="002A3DB0" w:rsidP="0034400A">
            <w:pPr>
              <w:spacing w:before="240" w:after="0" w:line="240" w:lineRule="auto"/>
              <w:ind w:right="-72" w:hanging="14"/>
              <w:jc w:val="right"/>
              <w:rPr>
                <w:rFonts w:ascii="Times New Roman" w:hAnsi="Times New Roman" w:cs="Times New Roman"/>
                <w:sz w:val="20"/>
                <w:szCs w:val="20"/>
              </w:rPr>
            </w:pPr>
            <w:r w:rsidRPr="004F3712">
              <w:rPr>
                <w:rFonts w:ascii="Times New Roman" w:hAnsi="Times New Roman" w:cs="Times New Roman"/>
                <w:sz w:val="20"/>
                <w:szCs w:val="20"/>
              </w:rPr>
              <w:t>223,850</w:t>
            </w:r>
          </w:p>
        </w:tc>
      </w:tr>
      <w:tr w:rsidR="002A3DB0" w:rsidRPr="004F3712" w14:paraId="18E56774" w14:textId="77777777" w:rsidTr="002A3DB0">
        <w:trPr>
          <w:cantSplit/>
          <w:trHeight w:val="20"/>
        </w:trPr>
        <w:tc>
          <w:tcPr>
            <w:tcW w:w="2512" w:type="dxa"/>
            <w:vAlign w:val="bottom"/>
          </w:tcPr>
          <w:p w14:paraId="129FD556" w14:textId="77777777" w:rsidR="002A3DB0" w:rsidRPr="004F3712" w:rsidRDefault="002A3DB0" w:rsidP="0034400A">
            <w:pPr>
              <w:spacing w:before="240" w:after="0" w:line="240" w:lineRule="auto"/>
              <w:ind w:left="964"/>
              <w:jc w:val="center"/>
              <w:rPr>
                <w:rFonts w:ascii="Times New Roman" w:hAnsi="Times New Roman" w:cs="Times New Roman"/>
                <w:sz w:val="20"/>
                <w:szCs w:val="20"/>
                <w:rtl/>
                <w:cs/>
              </w:rPr>
            </w:pPr>
          </w:p>
        </w:tc>
        <w:tc>
          <w:tcPr>
            <w:tcW w:w="1530" w:type="dxa"/>
            <w:tcBorders>
              <w:left w:val="nil"/>
            </w:tcBorders>
            <w:vAlign w:val="bottom"/>
          </w:tcPr>
          <w:p w14:paraId="18C7EF1B" w14:textId="77777777" w:rsidR="002A3DB0" w:rsidRPr="004F3712" w:rsidRDefault="002A3DB0" w:rsidP="0034400A">
            <w:pPr>
              <w:spacing w:before="240" w:after="0" w:line="240" w:lineRule="auto"/>
              <w:ind w:left="964"/>
              <w:jc w:val="center"/>
              <w:rPr>
                <w:rFonts w:ascii="Times New Roman" w:hAnsi="Times New Roman" w:cs="Times New Roman"/>
                <w:sz w:val="20"/>
                <w:szCs w:val="20"/>
                <w:rtl/>
                <w:cs/>
              </w:rPr>
            </w:pPr>
          </w:p>
        </w:tc>
        <w:tc>
          <w:tcPr>
            <w:tcW w:w="1260" w:type="dxa"/>
            <w:vAlign w:val="bottom"/>
          </w:tcPr>
          <w:p w14:paraId="492C8E63" w14:textId="77777777" w:rsidR="002A3DB0" w:rsidRPr="004F3712" w:rsidRDefault="002A3DB0" w:rsidP="0034400A">
            <w:pPr>
              <w:spacing w:before="240" w:after="0" w:line="240" w:lineRule="auto"/>
              <w:ind w:left="964"/>
              <w:jc w:val="center"/>
              <w:rPr>
                <w:rFonts w:ascii="Times New Roman" w:hAnsi="Times New Roman" w:cs="Times New Roman"/>
                <w:b/>
                <w:bCs/>
                <w:sz w:val="20"/>
                <w:szCs w:val="20"/>
                <w:rtl/>
                <w:cs/>
              </w:rPr>
            </w:pPr>
          </w:p>
        </w:tc>
        <w:tc>
          <w:tcPr>
            <w:tcW w:w="965" w:type="dxa"/>
            <w:tcBorders>
              <w:top w:val="single" w:sz="4" w:space="0" w:color="auto"/>
              <w:bottom w:val="double" w:sz="4" w:space="0" w:color="auto"/>
            </w:tcBorders>
            <w:vAlign w:val="bottom"/>
          </w:tcPr>
          <w:p w14:paraId="4D5F52EA" w14:textId="77777777" w:rsidR="002A3DB0" w:rsidRPr="004F3712" w:rsidRDefault="002A3DB0" w:rsidP="0034400A">
            <w:pPr>
              <w:spacing w:before="240" w:after="0" w:line="240" w:lineRule="auto"/>
              <w:ind w:right="-72" w:hanging="14"/>
              <w:jc w:val="right"/>
              <w:rPr>
                <w:rFonts w:ascii="Times New Roman" w:hAnsi="Times New Roman" w:cs="Times New Roman"/>
                <w:b/>
                <w:bCs/>
                <w:sz w:val="20"/>
                <w:szCs w:val="20"/>
              </w:rPr>
            </w:pPr>
            <w:r w:rsidRPr="004F3712">
              <w:rPr>
                <w:rFonts w:ascii="Times New Roman" w:hAnsi="Times New Roman" w:cs="Times New Roman"/>
                <w:b/>
                <w:bCs/>
                <w:sz w:val="20"/>
                <w:szCs w:val="20"/>
              </w:rPr>
              <w:t>303,873</w:t>
            </w:r>
          </w:p>
        </w:tc>
        <w:tc>
          <w:tcPr>
            <w:tcW w:w="236" w:type="dxa"/>
          </w:tcPr>
          <w:p w14:paraId="2DB707FF" w14:textId="77777777" w:rsidR="002A3DB0" w:rsidRPr="004F3712" w:rsidRDefault="002A3DB0" w:rsidP="0034400A">
            <w:pPr>
              <w:spacing w:before="240" w:after="0" w:line="240" w:lineRule="auto"/>
              <w:ind w:hanging="14"/>
              <w:jc w:val="right"/>
              <w:rPr>
                <w:rFonts w:ascii="Times New Roman" w:hAnsi="Times New Roman" w:cs="Times New Roman"/>
                <w:b/>
                <w:bCs/>
                <w:sz w:val="20"/>
                <w:szCs w:val="20"/>
              </w:rPr>
            </w:pPr>
          </w:p>
        </w:tc>
        <w:tc>
          <w:tcPr>
            <w:tcW w:w="1101" w:type="dxa"/>
            <w:tcBorders>
              <w:top w:val="single" w:sz="4" w:space="0" w:color="auto"/>
              <w:bottom w:val="double" w:sz="4" w:space="0" w:color="auto"/>
            </w:tcBorders>
            <w:vAlign w:val="bottom"/>
          </w:tcPr>
          <w:p w14:paraId="5CFCCAE0" w14:textId="31737196" w:rsidR="002A3DB0" w:rsidRPr="004F3712" w:rsidRDefault="00791879" w:rsidP="00791879">
            <w:pPr>
              <w:spacing w:before="240" w:after="0" w:line="240" w:lineRule="auto"/>
              <w:ind w:right="-72" w:hanging="14"/>
              <w:jc w:val="right"/>
              <w:rPr>
                <w:rFonts w:ascii="Times New Roman" w:hAnsi="Times New Roman" w:cs="Times New Roman"/>
                <w:b/>
                <w:bCs/>
                <w:sz w:val="20"/>
                <w:szCs w:val="20"/>
              </w:rPr>
            </w:pPr>
            <w:r w:rsidRPr="004F3712">
              <w:rPr>
                <w:rFonts w:ascii="Times New Roman" w:hAnsi="Times New Roman" w:cs="Times New Roman"/>
                <w:b/>
                <w:bCs/>
                <w:sz w:val="20"/>
                <w:szCs w:val="20"/>
              </w:rPr>
              <w:t>(</w:t>
            </w:r>
            <w:r w:rsidR="002A3DB0" w:rsidRPr="004F3712">
              <w:rPr>
                <w:rFonts w:ascii="Times New Roman" w:hAnsi="Times New Roman" w:cs="Times New Roman"/>
                <w:b/>
                <w:bCs/>
                <w:sz w:val="20"/>
                <w:szCs w:val="20"/>
              </w:rPr>
              <w:t>77,467</w:t>
            </w:r>
            <w:r w:rsidRPr="004F3712">
              <w:rPr>
                <w:rFonts w:ascii="Times New Roman" w:hAnsi="Times New Roman" w:cs="Times New Roman"/>
                <w:b/>
                <w:bCs/>
                <w:sz w:val="20"/>
                <w:szCs w:val="20"/>
              </w:rPr>
              <w:t>)</w:t>
            </w:r>
          </w:p>
        </w:tc>
        <w:tc>
          <w:tcPr>
            <w:tcW w:w="236" w:type="dxa"/>
          </w:tcPr>
          <w:p w14:paraId="6CF421AF" w14:textId="77777777" w:rsidR="002A3DB0" w:rsidRPr="004F3712" w:rsidRDefault="002A3DB0" w:rsidP="0034400A">
            <w:pPr>
              <w:spacing w:before="240" w:after="0" w:line="240" w:lineRule="auto"/>
              <w:ind w:right="-72" w:hanging="14"/>
              <w:jc w:val="right"/>
              <w:rPr>
                <w:rFonts w:ascii="Times New Roman" w:hAnsi="Times New Roman" w:cs="Times New Roman"/>
                <w:b/>
                <w:bCs/>
                <w:sz w:val="20"/>
                <w:szCs w:val="20"/>
              </w:rPr>
            </w:pPr>
          </w:p>
        </w:tc>
        <w:tc>
          <w:tcPr>
            <w:tcW w:w="917" w:type="dxa"/>
            <w:tcBorders>
              <w:top w:val="single" w:sz="4" w:space="0" w:color="auto"/>
              <w:bottom w:val="double" w:sz="4" w:space="0" w:color="auto"/>
            </w:tcBorders>
            <w:vAlign w:val="bottom"/>
          </w:tcPr>
          <w:p w14:paraId="68FFD47B" w14:textId="447F9140" w:rsidR="002A3DB0" w:rsidRPr="004F3712" w:rsidRDefault="002A3DB0" w:rsidP="0034400A">
            <w:pPr>
              <w:spacing w:before="240" w:after="0" w:line="240" w:lineRule="auto"/>
              <w:ind w:right="-72" w:hanging="14"/>
              <w:jc w:val="right"/>
              <w:rPr>
                <w:rFonts w:ascii="Times New Roman" w:hAnsi="Times New Roman" w:cs="Times New Roman"/>
                <w:b/>
                <w:bCs/>
                <w:sz w:val="20"/>
                <w:szCs w:val="20"/>
                <w:rtl/>
                <w:cs/>
              </w:rPr>
            </w:pPr>
            <w:r w:rsidRPr="004F3712">
              <w:rPr>
                <w:rFonts w:ascii="Times New Roman" w:hAnsi="Times New Roman" w:cs="Times New Roman"/>
                <w:b/>
                <w:bCs/>
                <w:sz w:val="20"/>
                <w:szCs w:val="20"/>
              </w:rPr>
              <w:t>226,406</w:t>
            </w:r>
          </w:p>
        </w:tc>
        <w:tc>
          <w:tcPr>
            <w:tcW w:w="240" w:type="dxa"/>
          </w:tcPr>
          <w:p w14:paraId="107768EF" w14:textId="77777777" w:rsidR="002A3DB0" w:rsidRPr="004F3712" w:rsidRDefault="002A3DB0" w:rsidP="0034400A">
            <w:pPr>
              <w:spacing w:before="240" w:after="0" w:line="240" w:lineRule="auto"/>
              <w:ind w:right="-72" w:hanging="14"/>
              <w:jc w:val="right"/>
              <w:rPr>
                <w:rFonts w:ascii="Times New Roman" w:hAnsi="Times New Roman" w:cs="Times New Roman"/>
                <w:b/>
                <w:bCs/>
                <w:sz w:val="20"/>
                <w:szCs w:val="20"/>
              </w:rPr>
            </w:pPr>
          </w:p>
        </w:tc>
        <w:tc>
          <w:tcPr>
            <w:tcW w:w="917" w:type="dxa"/>
            <w:tcBorders>
              <w:top w:val="single" w:sz="4" w:space="0" w:color="auto"/>
              <w:bottom w:val="double" w:sz="4" w:space="0" w:color="auto"/>
            </w:tcBorders>
            <w:vAlign w:val="bottom"/>
          </w:tcPr>
          <w:p w14:paraId="39875C1C" w14:textId="0F1E177A" w:rsidR="002A3DB0" w:rsidRPr="004F3712" w:rsidRDefault="002A3DB0" w:rsidP="0034400A">
            <w:pPr>
              <w:spacing w:before="240" w:after="0" w:line="240" w:lineRule="auto"/>
              <w:ind w:right="-72" w:hanging="14"/>
              <w:jc w:val="right"/>
              <w:rPr>
                <w:rFonts w:ascii="Times New Roman" w:hAnsi="Times New Roman" w:cs="Times New Roman"/>
                <w:b/>
                <w:bCs/>
                <w:sz w:val="20"/>
                <w:szCs w:val="20"/>
              </w:rPr>
            </w:pPr>
            <w:r w:rsidRPr="004F3712">
              <w:rPr>
                <w:rFonts w:ascii="Times New Roman" w:hAnsi="Times New Roman" w:cs="Times New Roman"/>
                <w:b/>
                <w:bCs/>
                <w:sz w:val="20"/>
                <w:szCs w:val="20"/>
              </w:rPr>
              <w:t>469,739</w:t>
            </w:r>
          </w:p>
        </w:tc>
      </w:tr>
    </w:tbl>
    <w:p w14:paraId="0C83AA41" w14:textId="77777777" w:rsidR="00DD4C45" w:rsidRPr="004F3712" w:rsidRDefault="00DD4C45" w:rsidP="00DD4C45">
      <w:pPr>
        <w:pStyle w:val="BodyText"/>
        <w:spacing w:after="0" w:line="240" w:lineRule="atLeast"/>
        <w:ind w:left="547"/>
        <w:jc w:val="thaiDistribute"/>
        <w:rPr>
          <w:rFonts w:ascii="Times New Roman" w:hAnsi="Times New Roman" w:cs="Times New Roman"/>
          <w:szCs w:val="22"/>
        </w:rPr>
      </w:pPr>
    </w:p>
    <w:p w14:paraId="0568410B" w14:textId="47BEA6CC" w:rsidR="0034400A" w:rsidRPr="004F3712" w:rsidRDefault="00C21047" w:rsidP="00B2419D">
      <w:pPr>
        <w:spacing w:after="0" w:line="240" w:lineRule="auto"/>
        <w:ind w:left="547" w:right="-25"/>
        <w:jc w:val="thaiDistribute"/>
        <w:rPr>
          <w:rFonts w:ascii="Times New Roman" w:hAnsi="Times New Roman" w:cs="Times New Roman"/>
          <w:szCs w:val="22"/>
        </w:rPr>
      </w:pPr>
      <w:r w:rsidRPr="004F3712">
        <w:rPr>
          <w:rFonts w:ascii="Times New Roman" w:hAnsi="Times New Roman" w:cs="Times New Roman"/>
          <w:szCs w:val="22"/>
        </w:rPr>
        <w:t xml:space="preserve">These promissory notes are due for repayment of principal together with interest upon maturity. </w:t>
      </w:r>
      <w:r w:rsidR="00B2419D" w:rsidRPr="004F3712">
        <w:rPr>
          <w:rFonts w:ascii="Times New Roman" w:hAnsi="Times New Roman" w:cs="Times New Roman"/>
          <w:szCs w:val="22"/>
        </w:rPr>
        <w:br/>
      </w:r>
      <w:r w:rsidRPr="004F3712">
        <w:rPr>
          <w:rFonts w:ascii="Times New Roman" w:hAnsi="Times New Roman" w:cs="Times New Roman"/>
          <w:szCs w:val="22"/>
        </w:rPr>
        <w:t>The</w:t>
      </w:r>
      <w:r w:rsidR="00B2419D" w:rsidRPr="004F3712">
        <w:rPr>
          <w:rFonts w:ascii="Times New Roman" w:hAnsi="Times New Roman" w:cs="Times New Roman"/>
          <w:szCs w:val="22"/>
        </w:rPr>
        <w:t xml:space="preserve"> </w:t>
      </w:r>
      <w:r w:rsidRPr="004F3712">
        <w:rPr>
          <w:rFonts w:ascii="Times New Roman" w:hAnsi="Times New Roman" w:cs="Times New Roman"/>
          <w:szCs w:val="22"/>
        </w:rPr>
        <w:t>promissory notes are non-transferable but can be redeemed premature.</w:t>
      </w:r>
    </w:p>
    <w:p w14:paraId="375AA4D2" w14:textId="77777777" w:rsidR="00C21047" w:rsidRPr="004F3712" w:rsidRDefault="00C21047" w:rsidP="00C21047">
      <w:pPr>
        <w:spacing w:after="0" w:line="240" w:lineRule="auto"/>
        <w:ind w:left="547"/>
        <w:rPr>
          <w:rFonts w:ascii="Times New Roman" w:eastAsia="Times New Roman" w:hAnsi="Times New Roman" w:cs="Times New Roman"/>
          <w:szCs w:val="22"/>
          <w:lang w:eastAsia="x-none"/>
        </w:rPr>
      </w:pPr>
    </w:p>
    <w:p w14:paraId="49D23BD4" w14:textId="41BA91B9" w:rsidR="00DD4C45" w:rsidRPr="004F3712" w:rsidRDefault="00C21047" w:rsidP="00DD4C45">
      <w:pPr>
        <w:spacing w:after="0" w:line="240" w:lineRule="auto"/>
        <w:ind w:left="547"/>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Movement</w:t>
      </w:r>
      <w:r w:rsidR="008E07FC" w:rsidRPr="004F3712">
        <w:rPr>
          <w:rFonts w:ascii="Times New Roman" w:eastAsia="Times New Roman" w:hAnsi="Times New Roman" w:cs="Times New Roman"/>
          <w:szCs w:val="22"/>
          <w:lang w:eastAsia="x-none"/>
        </w:rPr>
        <w:t>s</w:t>
      </w:r>
      <w:r w:rsidRPr="004F3712">
        <w:rPr>
          <w:rFonts w:ascii="Times New Roman" w:eastAsia="Times New Roman" w:hAnsi="Times New Roman" w:cs="Times New Roman"/>
          <w:szCs w:val="22"/>
          <w:lang w:eastAsia="x-none"/>
        </w:rPr>
        <w:t xml:space="preserve"> of</w:t>
      </w:r>
      <w:r w:rsidR="00DD4C45" w:rsidRPr="004F3712">
        <w:rPr>
          <w:rFonts w:ascii="Times New Roman" w:eastAsia="Times New Roman" w:hAnsi="Times New Roman" w:cs="Times New Roman"/>
          <w:szCs w:val="22"/>
          <w:lang w:eastAsia="x-none"/>
        </w:rPr>
        <w:t xml:space="preserve"> long-term promissory notes </w:t>
      </w:r>
      <w:r w:rsidR="00CD1F4D" w:rsidRPr="004F3712">
        <w:rPr>
          <w:rFonts w:ascii="Times New Roman" w:eastAsia="Times New Roman" w:hAnsi="Times New Roman" w:cs="Times New Roman"/>
          <w:szCs w:val="22"/>
          <w:lang w:eastAsia="x-none"/>
        </w:rPr>
        <w:t xml:space="preserve">for the period ended 31 March 2025 </w:t>
      </w:r>
      <w:r w:rsidR="00DD4C45" w:rsidRPr="004F3712">
        <w:rPr>
          <w:rFonts w:ascii="Times New Roman" w:eastAsia="Times New Roman" w:hAnsi="Times New Roman" w:cs="Times New Roman"/>
          <w:szCs w:val="22"/>
          <w:lang w:eastAsia="x-none"/>
        </w:rPr>
        <w:t>are as follows</w:t>
      </w:r>
      <w:r w:rsidRPr="004F3712">
        <w:rPr>
          <w:rFonts w:ascii="Times New Roman" w:eastAsia="Times New Roman" w:hAnsi="Times New Roman" w:cs="Times New Roman"/>
          <w:szCs w:val="22"/>
          <w:lang w:eastAsia="x-none"/>
        </w:rPr>
        <w:t>:</w:t>
      </w:r>
    </w:p>
    <w:p w14:paraId="4C77CECD" w14:textId="77777777" w:rsidR="00DD4C45" w:rsidRPr="004F3712" w:rsidRDefault="00DD4C45" w:rsidP="00DD4C45">
      <w:pPr>
        <w:spacing w:after="0" w:line="240" w:lineRule="auto"/>
        <w:ind w:left="547"/>
        <w:rPr>
          <w:rFonts w:ascii="Times New Roman" w:eastAsia="Times New Roman" w:hAnsi="Times New Roman" w:cs="Times New Roman"/>
          <w:b/>
          <w:bCs/>
          <w:szCs w:val="22"/>
          <w:lang w:eastAsia="x-none"/>
        </w:rPr>
      </w:pPr>
    </w:p>
    <w:tbl>
      <w:tblPr>
        <w:tblStyle w:val="TableGrid"/>
        <w:tblW w:w="0" w:type="auto"/>
        <w:tblInd w:w="5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53"/>
        <w:gridCol w:w="810"/>
        <w:gridCol w:w="2485"/>
      </w:tblGrid>
      <w:tr w:rsidR="00DD4C45" w:rsidRPr="004F3712" w14:paraId="297D5115" w14:textId="77777777" w:rsidTr="00DD4C45">
        <w:tc>
          <w:tcPr>
            <w:tcW w:w="5753" w:type="dxa"/>
          </w:tcPr>
          <w:p w14:paraId="4DDE56B9" w14:textId="77777777" w:rsidR="00DD4C45" w:rsidRPr="004F3712" w:rsidRDefault="00DD4C45" w:rsidP="00DD4C45">
            <w:pPr>
              <w:spacing w:after="0" w:line="240" w:lineRule="auto"/>
              <w:rPr>
                <w:rFonts w:cs="Times New Roman"/>
                <w:b/>
                <w:bCs/>
                <w:szCs w:val="22"/>
                <w:lang w:eastAsia="x-none"/>
              </w:rPr>
            </w:pPr>
          </w:p>
        </w:tc>
        <w:tc>
          <w:tcPr>
            <w:tcW w:w="810" w:type="dxa"/>
          </w:tcPr>
          <w:p w14:paraId="65B1DAC9" w14:textId="77777777" w:rsidR="00DD4C45" w:rsidRPr="004F3712" w:rsidRDefault="00DD4C45" w:rsidP="00DD4C45">
            <w:pPr>
              <w:spacing w:after="0" w:line="240" w:lineRule="auto"/>
              <w:rPr>
                <w:rFonts w:cs="Times New Roman"/>
                <w:b/>
                <w:bCs/>
                <w:szCs w:val="22"/>
                <w:lang w:eastAsia="x-none"/>
              </w:rPr>
            </w:pPr>
          </w:p>
        </w:tc>
        <w:tc>
          <w:tcPr>
            <w:tcW w:w="2485" w:type="dxa"/>
          </w:tcPr>
          <w:p w14:paraId="73233A37" w14:textId="76655BE5" w:rsidR="00DD4C45" w:rsidRPr="004F3712" w:rsidRDefault="00DD4C45" w:rsidP="00DD4C45">
            <w:pPr>
              <w:spacing w:after="0" w:line="240" w:lineRule="auto"/>
              <w:jc w:val="center"/>
              <w:rPr>
                <w:rFonts w:cs="Times New Roman"/>
                <w:b/>
                <w:bCs/>
                <w:szCs w:val="22"/>
                <w:lang w:eastAsia="x-none"/>
              </w:rPr>
            </w:pPr>
            <w:r w:rsidRPr="004F3712">
              <w:rPr>
                <w:rFonts w:cs="Times New Roman"/>
                <w:b/>
                <w:bCs/>
                <w:szCs w:val="22"/>
                <w:lang w:eastAsia="x-none"/>
              </w:rPr>
              <w:t>Consolidated</w:t>
            </w:r>
            <w:r w:rsidR="00DB24FA" w:rsidRPr="004F3712">
              <w:rPr>
                <w:rFonts w:cs="Times New Roman"/>
                <w:b/>
                <w:bCs/>
                <w:szCs w:val="22"/>
                <w:lang w:eastAsia="x-none"/>
              </w:rPr>
              <w:br/>
            </w:r>
            <w:r w:rsidR="00C42C37" w:rsidRPr="004F3712">
              <w:rPr>
                <w:rFonts w:cs="Times New Roman"/>
                <w:b/>
                <w:bCs/>
                <w:szCs w:val="22"/>
                <w:lang w:eastAsia="x-none"/>
              </w:rPr>
              <w:t>f</w:t>
            </w:r>
            <w:r w:rsidRPr="004F3712">
              <w:rPr>
                <w:rFonts w:cs="Times New Roman"/>
                <w:b/>
                <w:bCs/>
                <w:szCs w:val="22"/>
                <w:lang w:eastAsia="x-none"/>
              </w:rPr>
              <w:t xml:space="preserve">inancial </w:t>
            </w:r>
            <w:r w:rsidR="00C42C37" w:rsidRPr="004F3712">
              <w:rPr>
                <w:rFonts w:cs="Times New Roman"/>
                <w:b/>
                <w:bCs/>
                <w:szCs w:val="22"/>
                <w:lang w:eastAsia="x-none"/>
              </w:rPr>
              <w:t>s</w:t>
            </w:r>
            <w:r w:rsidRPr="004F3712">
              <w:rPr>
                <w:rFonts w:cs="Times New Roman"/>
                <w:b/>
                <w:bCs/>
                <w:szCs w:val="22"/>
                <w:lang w:eastAsia="x-none"/>
              </w:rPr>
              <w:t>tatement</w:t>
            </w:r>
            <w:r w:rsidR="00C42C37" w:rsidRPr="004F3712">
              <w:rPr>
                <w:rFonts w:cs="Times New Roman"/>
                <w:b/>
                <w:bCs/>
                <w:szCs w:val="22"/>
                <w:lang w:eastAsia="x-none"/>
              </w:rPr>
              <w:t>s</w:t>
            </w:r>
          </w:p>
        </w:tc>
      </w:tr>
      <w:tr w:rsidR="00DD4C45" w:rsidRPr="004F3712" w14:paraId="431C16B3" w14:textId="77777777" w:rsidTr="00DD4C45">
        <w:tc>
          <w:tcPr>
            <w:tcW w:w="5753" w:type="dxa"/>
          </w:tcPr>
          <w:p w14:paraId="479C6B45" w14:textId="77777777" w:rsidR="00DD4C45" w:rsidRPr="004F3712" w:rsidRDefault="00DD4C45" w:rsidP="00DD4C45">
            <w:pPr>
              <w:spacing w:after="0" w:line="240" w:lineRule="auto"/>
              <w:rPr>
                <w:rFonts w:cs="Times New Roman"/>
                <w:szCs w:val="22"/>
                <w:lang w:eastAsia="x-none"/>
              </w:rPr>
            </w:pPr>
          </w:p>
        </w:tc>
        <w:tc>
          <w:tcPr>
            <w:tcW w:w="810" w:type="dxa"/>
          </w:tcPr>
          <w:p w14:paraId="56CC0B55" w14:textId="77777777" w:rsidR="00DD4C45" w:rsidRPr="004F3712" w:rsidRDefault="00DD4C45" w:rsidP="00DD4C45">
            <w:pPr>
              <w:spacing w:after="0" w:line="240" w:lineRule="auto"/>
              <w:rPr>
                <w:rFonts w:cs="Times New Roman"/>
                <w:szCs w:val="22"/>
                <w:lang w:eastAsia="x-none"/>
              </w:rPr>
            </w:pPr>
          </w:p>
        </w:tc>
        <w:tc>
          <w:tcPr>
            <w:tcW w:w="2485" w:type="dxa"/>
          </w:tcPr>
          <w:p w14:paraId="6CDBB0D7" w14:textId="2188F0FE" w:rsidR="00DD4C45" w:rsidRPr="004F3712" w:rsidRDefault="00DD4C45" w:rsidP="00DD4C45">
            <w:pPr>
              <w:spacing w:after="0" w:line="240" w:lineRule="auto"/>
              <w:jc w:val="center"/>
              <w:rPr>
                <w:rFonts w:cs="Times New Roman"/>
                <w:i/>
                <w:iCs/>
                <w:szCs w:val="22"/>
                <w:lang w:eastAsia="x-none"/>
              </w:rPr>
            </w:pPr>
            <w:r w:rsidRPr="004F3712">
              <w:rPr>
                <w:rFonts w:cs="Times New Roman"/>
                <w:i/>
                <w:iCs/>
                <w:szCs w:val="22"/>
                <w:lang w:eastAsia="x-none"/>
              </w:rPr>
              <w:t xml:space="preserve">(in thousand </w:t>
            </w:r>
            <w:r w:rsidR="00C42C37" w:rsidRPr="004F3712">
              <w:rPr>
                <w:rFonts w:cs="Times New Roman"/>
                <w:i/>
                <w:iCs/>
                <w:szCs w:val="22"/>
                <w:lang w:eastAsia="x-none"/>
              </w:rPr>
              <w:t>B</w:t>
            </w:r>
            <w:r w:rsidRPr="004F3712">
              <w:rPr>
                <w:rFonts w:cs="Times New Roman"/>
                <w:i/>
                <w:iCs/>
                <w:szCs w:val="22"/>
                <w:lang w:eastAsia="x-none"/>
              </w:rPr>
              <w:t>aht)</w:t>
            </w:r>
          </w:p>
        </w:tc>
      </w:tr>
      <w:tr w:rsidR="00DD4C45" w:rsidRPr="004F3712" w14:paraId="42434C7B" w14:textId="77777777" w:rsidTr="00DD4C45">
        <w:tc>
          <w:tcPr>
            <w:tcW w:w="5753" w:type="dxa"/>
          </w:tcPr>
          <w:p w14:paraId="279FAEC4" w14:textId="238B4789" w:rsidR="00DD4C45" w:rsidRPr="004F3712" w:rsidRDefault="00D95580" w:rsidP="00DD4C45">
            <w:pPr>
              <w:spacing w:after="0" w:line="240" w:lineRule="auto"/>
              <w:rPr>
                <w:rFonts w:cs="Times New Roman"/>
                <w:szCs w:val="22"/>
                <w:lang w:eastAsia="x-none"/>
              </w:rPr>
            </w:pPr>
            <w:r w:rsidRPr="004F3712">
              <w:rPr>
                <w:rFonts w:cs="Times New Roman"/>
                <w:szCs w:val="22"/>
                <w:lang w:eastAsia="x-none"/>
              </w:rPr>
              <w:t>A</w:t>
            </w:r>
            <w:r w:rsidR="00DD4C45" w:rsidRPr="004F3712">
              <w:rPr>
                <w:rFonts w:cs="Times New Roman"/>
                <w:szCs w:val="22"/>
                <w:lang w:eastAsia="x-none"/>
              </w:rPr>
              <w:t>t 1 January</w:t>
            </w:r>
            <w:r w:rsidR="00CD1F4D" w:rsidRPr="004F3712">
              <w:rPr>
                <w:rFonts w:cs="Times New Roman"/>
                <w:szCs w:val="22"/>
                <w:lang w:eastAsia="x-none"/>
              </w:rPr>
              <w:t xml:space="preserve"> 2025</w:t>
            </w:r>
          </w:p>
        </w:tc>
        <w:tc>
          <w:tcPr>
            <w:tcW w:w="810" w:type="dxa"/>
          </w:tcPr>
          <w:p w14:paraId="34005199" w14:textId="77777777" w:rsidR="00DD4C45" w:rsidRPr="004F3712" w:rsidRDefault="00DD4C45" w:rsidP="00DD4C45">
            <w:pPr>
              <w:spacing w:after="0" w:line="240" w:lineRule="auto"/>
              <w:rPr>
                <w:rFonts w:cs="Times New Roman"/>
                <w:szCs w:val="22"/>
                <w:lang w:eastAsia="x-none"/>
              </w:rPr>
            </w:pPr>
          </w:p>
        </w:tc>
        <w:tc>
          <w:tcPr>
            <w:tcW w:w="2485" w:type="dxa"/>
          </w:tcPr>
          <w:p w14:paraId="0B471D7F" w14:textId="7F35112D" w:rsidR="00DD4C45" w:rsidRPr="004F3712" w:rsidRDefault="00094E80" w:rsidP="00094E80">
            <w:pPr>
              <w:spacing w:after="0" w:line="240" w:lineRule="auto"/>
              <w:jc w:val="right"/>
              <w:rPr>
                <w:rFonts w:cs="Times New Roman"/>
                <w:szCs w:val="22"/>
                <w:lang w:eastAsia="x-none"/>
              </w:rPr>
            </w:pPr>
            <w:r w:rsidRPr="004F3712">
              <w:rPr>
                <w:rFonts w:cs="Times New Roman"/>
                <w:szCs w:val="22"/>
                <w:lang w:eastAsia="x-none"/>
              </w:rPr>
              <w:t>223,976</w:t>
            </w:r>
          </w:p>
        </w:tc>
      </w:tr>
      <w:tr w:rsidR="00DD4C45" w:rsidRPr="004F3712" w14:paraId="1BF2D39F" w14:textId="77777777" w:rsidTr="00094E80">
        <w:tc>
          <w:tcPr>
            <w:tcW w:w="5753" w:type="dxa"/>
          </w:tcPr>
          <w:p w14:paraId="2AD9DF21" w14:textId="2F93E3E9" w:rsidR="00DD4C45" w:rsidRPr="004F3712" w:rsidRDefault="00094E80" w:rsidP="00DD4C45">
            <w:pPr>
              <w:spacing w:after="0" w:line="240" w:lineRule="auto"/>
              <w:rPr>
                <w:lang w:eastAsia="x-none"/>
              </w:rPr>
            </w:pPr>
            <w:r w:rsidRPr="004F3712">
              <w:rPr>
                <w:lang w:eastAsia="x-none"/>
              </w:rPr>
              <w:t>Amorti</w:t>
            </w:r>
            <w:r w:rsidR="00D95580" w:rsidRPr="004F3712">
              <w:rPr>
                <w:lang w:eastAsia="x-none"/>
              </w:rPr>
              <w:t>s</w:t>
            </w:r>
            <w:r w:rsidR="00C21047" w:rsidRPr="004F3712">
              <w:rPr>
                <w:lang w:eastAsia="x-none"/>
              </w:rPr>
              <w:t>ation of deferred interest</w:t>
            </w:r>
          </w:p>
        </w:tc>
        <w:tc>
          <w:tcPr>
            <w:tcW w:w="810" w:type="dxa"/>
          </w:tcPr>
          <w:p w14:paraId="0351C3AB" w14:textId="77777777" w:rsidR="00DD4C45" w:rsidRPr="004F3712" w:rsidRDefault="00DD4C45" w:rsidP="00DD4C45">
            <w:pPr>
              <w:spacing w:after="0" w:line="240" w:lineRule="auto"/>
              <w:rPr>
                <w:rFonts w:cs="Times New Roman"/>
                <w:szCs w:val="22"/>
                <w:lang w:eastAsia="x-none"/>
              </w:rPr>
            </w:pPr>
          </w:p>
        </w:tc>
        <w:tc>
          <w:tcPr>
            <w:tcW w:w="2485" w:type="dxa"/>
            <w:tcBorders>
              <w:bottom w:val="single" w:sz="4" w:space="0" w:color="auto"/>
            </w:tcBorders>
          </w:tcPr>
          <w:p w14:paraId="72CC1FF4" w14:textId="0FE3590B" w:rsidR="00DD4C45" w:rsidRPr="004F3712" w:rsidRDefault="00094E80" w:rsidP="00094E80">
            <w:pPr>
              <w:spacing w:after="0" w:line="240" w:lineRule="auto"/>
              <w:jc w:val="right"/>
              <w:rPr>
                <w:lang w:eastAsia="x-none"/>
              </w:rPr>
            </w:pPr>
            <w:r w:rsidRPr="004F3712">
              <w:rPr>
                <w:rFonts w:cs="Times New Roman"/>
                <w:szCs w:val="22"/>
                <w:lang w:eastAsia="x-none"/>
              </w:rPr>
              <w:t>2,</w:t>
            </w:r>
            <w:r w:rsidR="00F91CEE" w:rsidRPr="004F3712">
              <w:rPr>
                <w:lang w:eastAsia="x-none"/>
              </w:rPr>
              <w:t>430</w:t>
            </w:r>
          </w:p>
        </w:tc>
      </w:tr>
      <w:tr w:rsidR="00DD4C45" w:rsidRPr="004F3712" w14:paraId="2FBD2263" w14:textId="77777777" w:rsidTr="00094E80">
        <w:tc>
          <w:tcPr>
            <w:tcW w:w="5753" w:type="dxa"/>
          </w:tcPr>
          <w:p w14:paraId="4DAD4E9B" w14:textId="3C38477C" w:rsidR="00DD4C45" w:rsidRPr="004F3712" w:rsidRDefault="00D95580" w:rsidP="00DD4C45">
            <w:pPr>
              <w:spacing w:after="0" w:line="240" w:lineRule="auto"/>
              <w:rPr>
                <w:rFonts w:cs="Times New Roman"/>
                <w:b/>
                <w:bCs/>
                <w:szCs w:val="22"/>
                <w:lang w:eastAsia="x-none"/>
              </w:rPr>
            </w:pPr>
            <w:r w:rsidRPr="004F3712">
              <w:rPr>
                <w:rFonts w:cs="Times New Roman"/>
                <w:b/>
                <w:bCs/>
                <w:szCs w:val="22"/>
                <w:lang w:eastAsia="x-none"/>
              </w:rPr>
              <w:t>A</w:t>
            </w:r>
            <w:r w:rsidR="00DD4C45" w:rsidRPr="004F3712">
              <w:rPr>
                <w:rFonts w:cs="Times New Roman"/>
                <w:b/>
                <w:bCs/>
                <w:szCs w:val="22"/>
                <w:lang w:eastAsia="x-none"/>
              </w:rPr>
              <w:t>t 31 March</w:t>
            </w:r>
            <w:r w:rsidR="00CD1F4D" w:rsidRPr="004F3712">
              <w:rPr>
                <w:rFonts w:cs="Times New Roman"/>
                <w:b/>
                <w:bCs/>
                <w:szCs w:val="22"/>
                <w:lang w:eastAsia="x-none"/>
              </w:rPr>
              <w:t xml:space="preserve"> 2025</w:t>
            </w:r>
          </w:p>
        </w:tc>
        <w:tc>
          <w:tcPr>
            <w:tcW w:w="810" w:type="dxa"/>
          </w:tcPr>
          <w:p w14:paraId="0CAD73F7" w14:textId="77777777" w:rsidR="00DD4C45" w:rsidRPr="004F3712" w:rsidRDefault="00DD4C45" w:rsidP="00DD4C45">
            <w:pPr>
              <w:spacing w:after="0" w:line="240" w:lineRule="auto"/>
              <w:rPr>
                <w:rFonts w:cs="Times New Roman"/>
                <w:b/>
                <w:bCs/>
                <w:szCs w:val="22"/>
                <w:lang w:eastAsia="x-none"/>
              </w:rPr>
            </w:pPr>
          </w:p>
        </w:tc>
        <w:tc>
          <w:tcPr>
            <w:tcW w:w="2485" w:type="dxa"/>
            <w:tcBorders>
              <w:top w:val="single" w:sz="4" w:space="0" w:color="auto"/>
              <w:bottom w:val="double" w:sz="4" w:space="0" w:color="auto"/>
            </w:tcBorders>
          </w:tcPr>
          <w:p w14:paraId="75469488" w14:textId="2808625C" w:rsidR="00DD4C45" w:rsidRPr="004F3712" w:rsidRDefault="00094E80" w:rsidP="00094E80">
            <w:pPr>
              <w:spacing w:after="0" w:line="240" w:lineRule="auto"/>
              <w:jc w:val="right"/>
              <w:rPr>
                <w:rFonts w:cs="Times New Roman"/>
                <w:b/>
                <w:bCs/>
                <w:szCs w:val="22"/>
                <w:lang w:eastAsia="x-none"/>
              </w:rPr>
            </w:pPr>
            <w:r w:rsidRPr="004F3712">
              <w:rPr>
                <w:rFonts w:cs="Times New Roman"/>
                <w:b/>
                <w:bCs/>
                <w:szCs w:val="22"/>
                <w:lang w:eastAsia="x-none"/>
              </w:rPr>
              <w:t>226,406</w:t>
            </w:r>
          </w:p>
        </w:tc>
      </w:tr>
    </w:tbl>
    <w:p w14:paraId="22C21F96" w14:textId="77777777" w:rsidR="00DD4C45" w:rsidRPr="004F3712" w:rsidRDefault="00DD4C45" w:rsidP="00DD4C45">
      <w:pPr>
        <w:spacing w:after="0" w:line="240" w:lineRule="auto"/>
        <w:ind w:left="547"/>
        <w:rPr>
          <w:rFonts w:ascii="Times New Roman" w:eastAsia="Times New Roman" w:hAnsi="Times New Roman" w:cs="Times New Roman"/>
          <w:szCs w:val="22"/>
          <w:lang w:eastAsia="x-none"/>
        </w:rPr>
      </w:pPr>
    </w:p>
    <w:p w14:paraId="6E9F5E97" w14:textId="43D2C6F5" w:rsidR="00CD1F4D" w:rsidRPr="004F3712" w:rsidRDefault="00CD1F4D" w:rsidP="006E720F">
      <w:pPr>
        <w:pStyle w:val="BodyText"/>
        <w:spacing w:after="0" w:line="240" w:lineRule="atLeast"/>
        <w:ind w:left="547"/>
        <w:jc w:val="thaiDistribute"/>
        <w:rPr>
          <w:rFonts w:ascii="Times New Roman" w:hAnsi="Times New Roman" w:cstheme="minorBidi"/>
          <w:b/>
          <w:bCs/>
          <w:szCs w:val="22"/>
          <w:cs/>
        </w:rPr>
      </w:pPr>
      <w:r w:rsidRPr="004F3712">
        <w:rPr>
          <w:rFonts w:ascii="Times New Roman" w:hAnsi="Times New Roman" w:cs="Times New Roman"/>
          <w:b/>
          <w:bCs/>
          <w:szCs w:val="22"/>
        </w:rPr>
        <w:t>Significant Agreements</w:t>
      </w:r>
    </w:p>
    <w:p w14:paraId="63F218DA" w14:textId="77777777" w:rsidR="00CD1F4D" w:rsidRPr="004F3712" w:rsidRDefault="00CD1F4D" w:rsidP="006E720F">
      <w:pPr>
        <w:pStyle w:val="BodyText"/>
        <w:spacing w:after="0" w:line="240" w:lineRule="atLeast"/>
        <w:ind w:left="547"/>
        <w:jc w:val="thaiDistribute"/>
        <w:rPr>
          <w:rFonts w:ascii="Times New Roman" w:hAnsi="Times New Roman" w:cs="Times New Roman"/>
          <w:b/>
          <w:bCs/>
          <w:szCs w:val="22"/>
        </w:rPr>
      </w:pPr>
    </w:p>
    <w:p w14:paraId="594E129F" w14:textId="72FCB67F" w:rsidR="0062535D" w:rsidRPr="004F3712" w:rsidRDefault="0062535D" w:rsidP="006E720F">
      <w:pPr>
        <w:pStyle w:val="BodyText"/>
        <w:spacing w:after="0" w:line="240" w:lineRule="atLeast"/>
        <w:ind w:left="547"/>
        <w:jc w:val="thaiDistribute"/>
        <w:rPr>
          <w:rFonts w:ascii="Times New Roman" w:hAnsi="Times New Roman" w:cs="Times New Roman"/>
          <w:i/>
          <w:iCs/>
          <w:szCs w:val="22"/>
        </w:rPr>
      </w:pPr>
      <w:r w:rsidRPr="004F3712">
        <w:rPr>
          <w:rFonts w:ascii="Times New Roman" w:hAnsi="Times New Roman" w:cs="Times New Roman"/>
          <w:i/>
          <w:iCs/>
          <w:szCs w:val="22"/>
        </w:rPr>
        <w:t>Land rental agreements</w:t>
      </w:r>
    </w:p>
    <w:p w14:paraId="357FE036" w14:textId="4FB99578" w:rsidR="00D456BE" w:rsidRPr="004F3712" w:rsidRDefault="0062535D" w:rsidP="006E720F">
      <w:pPr>
        <w:pStyle w:val="BodyText"/>
        <w:spacing w:after="0" w:line="240" w:lineRule="atLeast"/>
        <w:ind w:left="547"/>
        <w:jc w:val="thaiDistribute"/>
        <w:rPr>
          <w:rFonts w:ascii="Times New Roman" w:hAnsi="Times New Roman" w:cs="Times New Roman"/>
          <w:szCs w:val="22"/>
        </w:rPr>
      </w:pPr>
      <w:r w:rsidRPr="004F3712">
        <w:rPr>
          <w:rFonts w:ascii="Times New Roman" w:hAnsi="Times New Roman" w:cs="Times New Roman"/>
          <w:szCs w:val="22"/>
        </w:rPr>
        <w:t>8 associates have entered into land lease agreements with Acme Energy Development Co., Ltd., a related party having common directors and shareholders, for us</w:t>
      </w:r>
      <w:r w:rsidR="008E07FC" w:rsidRPr="004F3712">
        <w:rPr>
          <w:rFonts w:ascii="Times New Roman" w:hAnsi="Times New Roman" w:cs="Times New Roman"/>
          <w:szCs w:val="22"/>
        </w:rPr>
        <w:t>ing</w:t>
      </w:r>
      <w:r w:rsidRPr="004F3712">
        <w:rPr>
          <w:rFonts w:ascii="Times New Roman" w:hAnsi="Times New Roman" w:cs="Times New Roman"/>
          <w:szCs w:val="22"/>
        </w:rPr>
        <w:t xml:space="preserve"> as a solar power plant. All agreements </w:t>
      </w:r>
      <w:r w:rsidR="00C21047" w:rsidRPr="004F3712">
        <w:rPr>
          <w:rFonts w:ascii="Times New Roman" w:hAnsi="Times New Roman" w:cs="Times New Roman"/>
          <w:szCs w:val="22"/>
        </w:rPr>
        <w:t>have</w:t>
      </w:r>
      <w:r w:rsidRPr="004F3712">
        <w:rPr>
          <w:rFonts w:ascii="Times New Roman" w:hAnsi="Times New Roman" w:cs="Times New Roman"/>
          <w:szCs w:val="22"/>
        </w:rPr>
        <w:t xml:space="preserve"> a </w:t>
      </w:r>
      <w:r w:rsidR="00C21047" w:rsidRPr="004F3712">
        <w:rPr>
          <w:rFonts w:ascii="Times New Roman" w:hAnsi="Times New Roman" w:cs="Times New Roman"/>
          <w:szCs w:val="22"/>
        </w:rPr>
        <w:t>duration</w:t>
      </w:r>
      <w:r w:rsidRPr="004F3712">
        <w:rPr>
          <w:rFonts w:ascii="Times New Roman" w:hAnsi="Times New Roman" w:cs="Times New Roman"/>
          <w:szCs w:val="22"/>
        </w:rPr>
        <w:t xml:space="preserve"> of 30 years and will </w:t>
      </w:r>
      <w:r w:rsidR="00C21047" w:rsidRPr="004F3712">
        <w:rPr>
          <w:rFonts w:ascii="Times New Roman" w:hAnsi="Times New Roman" w:cs="Times New Roman"/>
          <w:szCs w:val="22"/>
        </w:rPr>
        <w:t xml:space="preserve">be </w:t>
      </w:r>
      <w:r w:rsidRPr="004F3712">
        <w:rPr>
          <w:rFonts w:ascii="Times New Roman" w:hAnsi="Times New Roman" w:cs="Times New Roman"/>
          <w:szCs w:val="22"/>
        </w:rPr>
        <w:t>expire</w:t>
      </w:r>
      <w:r w:rsidR="00C21047" w:rsidRPr="004F3712">
        <w:rPr>
          <w:rFonts w:ascii="Times New Roman" w:hAnsi="Times New Roman" w:cs="Times New Roman"/>
          <w:szCs w:val="22"/>
        </w:rPr>
        <w:t>d</w:t>
      </w:r>
      <w:r w:rsidRPr="004F3712">
        <w:rPr>
          <w:rFonts w:ascii="Times New Roman" w:hAnsi="Times New Roman" w:cs="Times New Roman"/>
          <w:szCs w:val="22"/>
        </w:rPr>
        <w:t xml:space="preserve"> in 2042 to 2043. </w:t>
      </w:r>
      <w:r w:rsidR="00DB24FA" w:rsidRPr="004F3712">
        <w:rPr>
          <w:rFonts w:ascii="Times New Roman" w:hAnsi="Times New Roman" w:cs="Times New Roman"/>
          <w:szCs w:val="22"/>
        </w:rPr>
        <w:t>As at 31 March 2025, t</w:t>
      </w:r>
      <w:r w:rsidRPr="004F3712">
        <w:rPr>
          <w:rFonts w:ascii="Times New Roman" w:hAnsi="Times New Roman" w:cs="Times New Roman"/>
          <w:szCs w:val="22"/>
        </w:rPr>
        <w:t>h</w:t>
      </w:r>
      <w:r w:rsidR="00C21047" w:rsidRPr="004F3712">
        <w:rPr>
          <w:rFonts w:ascii="Times New Roman" w:hAnsi="Times New Roman" w:cs="Times New Roman"/>
          <w:szCs w:val="22"/>
        </w:rPr>
        <w:t>ose</w:t>
      </w:r>
      <w:r w:rsidRPr="004F3712">
        <w:rPr>
          <w:rFonts w:ascii="Times New Roman" w:hAnsi="Times New Roman" w:cs="Times New Roman"/>
          <w:szCs w:val="22"/>
        </w:rPr>
        <w:t xml:space="preserve"> associates have obligation to pay</w:t>
      </w:r>
      <w:r w:rsidR="00DB24FA" w:rsidRPr="004F3712">
        <w:rPr>
          <w:rFonts w:ascii="Times New Roman" w:hAnsi="Times New Roman" w:cs="Times New Roman"/>
          <w:szCs w:val="22"/>
        </w:rPr>
        <w:t xml:space="preserve"> t</w:t>
      </w:r>
      <w:r w:rsidRPr="004F3712">
        <w:rPr>
          <w:rFonts w:ascii="Times New Roman" w:hAnsi="Times New Roman" w:cs="Times New Roman"/>
          <w:szCs w:val="22"/>
        </w:rPr>
        <w:t xml:space="preserve">he rental amounting to Baht </w:t>
      </w:r>
      <w:r w:rsidR="00094E80" w:rsidRPr="004F3712">
        <w:rPr>
          <w:rFonts w:ascii="Times New Roman" w:hAnsi="Times New Roman" w:cs="Times New Roman"/>
          <w:szCs w:val="22"/>
        </w:rPr>
        <w:t>416.03</w:t>
      </w:r>
      <w:r w:rsidRPr="004F3712">
        <w:rPr>
          <w:rFonts w:ascii="Times New Roman" w:hAnsi="Times New Roman" w:cs="Times New Roman"/>
          <w:szCs w:val="22"/>
        </w:rPr>
        <w:t xml:space="preserve"> million </w:t>
      </w:r>
      <w:r w:rsidR="00C21047" w:rsidRPr="004F3712">
        <w:rPr>
          <w:rFonts w:ascii="Times New Roman" w:hAnsi="Times New Roman" w:cs="Times New Roman"/>
          <w:i/>
          <w:iCs/>
          <w:szCs w:val="22"/>
        </w:rPr>
        <w:t xml:space="preserve">(31 December 2024: Baht 420.66 million) </w:t>
      </w:r>
      <w:r w:rsidRPr="004F3712">
        <w:rPr>
          <w:rFonts w:ascii="Times New Roman" w:hAnsi="Times New Roman" w:cs="Times New Roman"/>
          <w:szCs w:val="22"/>
        </w:rPr>
        <w:t>as specified in the agreements.</w:t>
      </w:r>
    </w:p>
    <w:p w14:paraId="05867874" w14:textId="07B840F6" w:rsidR="00D456BE" w:rsidRPr="004F3712" w:rsidRDefault="00D3465B" w:rsidP="00D456BE">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val="th-TH" w:eastAsia="x-none"/>
        </w:rPr>
      </w:pPr>
      <w:r w:rsidRPr="004F3712">
        <w:rPr>
          <w:rFonts w:ascii="Times New Roman" w:eastAsia="Times New Roman" w:hAnsi="Times New Roman" w:cs="Times New Roman"/>
          <w:b/>
          <w:bCs/>
          <w:sz w:val="24"/>
          <w:szCs w:val="24"/>
          <w:lang w:eastAsia="x-none"/>
        </w:rPr>
        <w:lastRenderedPageBreak/>
        <w:t xml:space="preserve">Trade </w:t>
      </w:r>
      <w:r w:rsidR="00AC1A8F" w:rsidRPr="004F3712">
        <w:rPr>
          <w:rFonts w:ascii="Times New Roman" w:eastAsia="Times New Roman" w:hAnsi="Times New Roman" w:cs="Times New Roman"/>
          <w:b/>
          <w:bCs/>
          <w:sz w:val="24"/>
          <w:szCs w:val="24"/>
          <w:lang w:eastAsia="x-none"/>
        </w:rPr>
        <w:t xml:space="preserve">and other </w:t>
      </w:r>
      <w:r w:rsidRPr="004F3712">
        <w:rPr>
          <w:rFonts w:ascii="Times New Roman" w:eastAsia="Times New Roman" w:hAnsi="Times New Roman" w:cs="Times New Roman"/>
          <w:b/>
          <w:bCs/>
          <w:sz w:val="24"/>
          <w:szCs w:val="24"/>
          <w:lang w:eastAsia="x-none"/>
        </w:rPr>
        <w:t>receivables</w:t>
      </w:r>
    </w:p>
    <w:p w14:paraId="4E36648B" w14:textId="3AA8EC7B" w:rsidR="005B367B" w:rsidRPr="004F3712" w:rsidRDefault="00AC1A8F" w:rsidP="00976662">
      <w:pPr>
        <w:pStyle w:val="BodyText"/>
        <w:spacing w:after="0" w:line="240" w:lineRule="atLeast"/>
        <w:ind w:left="547"/>
        <w:jc w:val="thaiDistribute"/>
        <w:rPr>
          <w:rFonts w:ascii="Times New Roman" w:hAnsi="Times New Roman" w:cs="Times New Roman"/>
          <w:szCs w:val="22"/>
        </w:rPr>
      </w:pPr>
      <w:r w:rsidRPr="004F3712">
        <w:rPr>
          <w:rFonts w:ascii="Times New Roman" w:hAnsi="Times New Roman" w:cs="Times New Roman"/>
          <w:szCs w:val="22"/>
        </w:rPr>
        <w:t xml:space="preserve"> </w:t>
      </w:r>
    </w:p>
    <w:tbl>
      <w:tblPr>
        <w:tblW w:w="9232" w:type="dxa"/>
        <w:tblInd w:w="450" w:type="dxa"/>
        <w:tblLayout w:type="fixed"/>
        <w:tblLook w:val="0000" w:firstRow="0" w:lastRow="0" w:firstColumn="0" w:lastColumn="0" w:noHBand="0" w:noVBand="0"/>
      </w:tblPr>
      <w:tblGrid>
        <w:gridCol w:w="2709"/>
        <w:gridCol w:w="1440"/>
        <w:gridCol w:w="262"/>
        <w:gridCol w:w="1440"/>
        <w:gridCol w:w="249"/>
        <w:gridCol w:w="1440"/>
        <w:gridCol w:w="257"/>
        <w:gridCol w:w="1435"/>
      </w:tblGrid>
      <w:tr w:rsidR="001840A4" w:rsidRPr="004F3712" w14:paraId="1BB1BA67" w14:textId="77777777" w:rsidTr="00270072">
        <w:trPr>
          <w:trHeight w:val="182"/>
        </w:trPr>
        <w:tc>
          <w:tcPr>
            <w:tcW w:w="1467" w:type="pct"/>
          </w:tcPr>
          <w:p w14:paraId="4BBF7EB4" w14:textId="77777777" w:rsidR="001840A4" w:rsidRPr="004F3712" w:rsidRDefault="001840A4" w:rsidP="001840A4">
            <w:pPr>
              <w:spacing w:line="240" w:lineRule="atLeast"/>
              <w:jc w:val="thaiDistribute"/>
              <w:rPr>
                <w:rFonts w:ascii="Times New Roman" w:hAnsi="Times New Roman" w:cs="Times New Roman"/>
                <w:szCs w:val="22"/>
              </w:rPr>
            </w:pPr>
          </w:p>
        </w:tc>
        <w:tc>
          <w:tcPr>
            <w:tcW w:w="1702" w:type="pct"/>
            <w:gridSpan w:val="3"/>
          </w:tcPr>
          <w:p w14:paraId="47FF19BB" w14:textId="0A52FB3B" w:rsidR="001840A4" w:rsidRPr="004F3712" w:rsidRDefault="001840A4" w:rsidP="002700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jc w:val="center"/>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 xml:space="preserve">Consolidated </w:t>
            </w:r>
            <w:r w:rsidR="00C42C37" w:rsidRPr="004F3712">
              <w:rPr>
                <w:rFonts w:ascii="Times New Roman" w:eastAsia="Times New Roman" w:hAnsi="Times New Roman" w:cs="Times New Roman"/>
                <w:b/>
                <w:bCs/>
                <w:szCs w:val="22"/>
                <w:lang w:eastAsia="x-none"/>
              </w:rPr>
              <w:br/>
              <w:t>f</w:t>
            </w:r>
            <w:r w:rsidRPr="004F3712">
              <w:rPr>
                <w:rFonts w:ascii="Times New Roman" w:eastAsia="Times New Roman" w:hAnsi="Times New Roman" w:cs="Times New Roman"/>
                <w:b/>
                <w:bCs/>
                <w:szCs w:val="22"/>
                <w:lang w:eastAsia="x-none"/>
              </w:rPr>
              <w:t xml:space="preserve">inancial </w:t>
            </w:r>
            <w:r w:rsidR="00C42C37" w:rsidRPr="004F3712">
              <w:rPr>
                <w:rFonts w:ascii="Times New Roman" w:eastAsia="Times New Roman" w:hAnsi="Times New Roman" w:cs="Times New Roman"/>
                <w:b/>
                <w:bCs/>
                <w:szCs w:val="22"/>
                <w:lang w:eastAsia="x-none"/>
              </w:rPr>
              <w:t>s</w:t>
            </w:r>
            <w:r w:rsidRPr="004F3712">
              <w:rPr>
                <w:rFonts w:ascii="Times New Roman" w:eastAsia="Times New Roman" w:hAnsi="Times New Roman" w:cs="Times New Roman"/>
                <w:b/>
                <w:bCs/>
                <w:szCs w:val="22"/>
                <w:lang w:eastAsia="x-none"/>
              </w:rPr>
              <w:t>tatement</w:t>
            </w:r>
            <w:r w:rsidR="00C42C37" w:rsidRPr="004F3712">
              <w:rPr>
                <w:rFonts w:ascii="Times New Roman" w:eastAsia="Times New Roman" w:hAnsi="Times New Roman" w:cs="Times New Roman"/>
                <w:b/>
                <w:bCs/>
                <w:szCs w:val="22"/>
                <w:lang w:eastAsia="x-none"/>
              </w:rPr>
              <w:t>s</w:t>
            </w:r>
          </w:p>
        </w:tc>
        <w:tc>
          <w:tcPr>
            <w:tcW w:w="135" w:type="pct"/>
          </w:tcPr>
          <w:p w14:paraId="208AFBE5" w14:textId="77777777" w:rsidR="001840A4" w:rsidRPr="004F3712" w:rsidRDefault="001840A4" w:rsidP="001840A4">
            <w:pPr>
              <w:tabs>
                <w:tab w:val="decimal" w:pos="1150"/>
              </w:tabs>
              <w:spacing w:line="240" w:lineRule="atLeast"/>
              <w:ind w:left="-110" w:right="-101"/>
              <w:rPr>
                <w:rFonts w:ascii="Times New Roman" w:eastAsia="Times New Roman" w:hAnsi="Times New Roman" w:cs="Times New Roman"/>
                <w:szCs w:val="22"/>
                <w:lang w:eastAsia="x-none"/>
              </w:rPr>
            </w:pPr>
          </w:p>
        </w:tc>
        <w:tc>
          <w:tcPr>
            <w:tcW w:w="1696" w:type="pct"/>
            <w:gridSpan w:val="3"/>
          </w:tcPr>
          <w:p w14:paraId="48A276BB" w14:textId="2C7CC753" w:rsidR="001840A4" w:rsidRPr="004F3712" w:rsidRDefault="001840A4" w:rsidP="002700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jc w:val="center"/>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 xml:space="preserve">Separate </w:t>
            </w:r>
            <w:r w:rsidR="00C42C37" w:rsidRPr="004F3712">
              <w:rPr>
                <w:rFonts w:ascii="Times New Roman" w:eastAsia="Times New Roman" w:hAnsi="Times New Roman" w:cs="Times New Roman"/>
                <w:b/>
                <w:bCs/>
                <w:szCs w:val="22"/>
                <w:lang w:eastAsia="x-none"/>
              </w:rPr>
              <w:br/>
              <w:t>f</w:t>
            </w:r>
            <w:r w:rsidRPr="004F3712">
              <w:rPr>
                <w:rFonts w:ascii="Times New Roman" w:eastAsia="Times New Roman" w:hAnsi="Times New Roman" w:cs="Times New Roman"/>
                <w:b/>
                <w:bCs/>
                <w:szCs w:val="22"/>
                <w:lang w:eastAsia="x-none"/>
              </w:rPr>
              <w:t xml:space="preserve">inancial </w:t>
            </w:r>
            <w:r w:rsidR="00C42C37" w:rsidRPr="004F3712">
              <w:rPr>
                <w:rFonts w:ascii="Times New Roman" w:eastAsia="Times New Roman" w:hAnsi="Times New Roman" w:cs="Times New Roman"/>
                <w:b/>
                <w:bCs/>
                <w:szCs w:val="22"/>
                <w:lang w:eastAsia="x-none"/>
              </w:rPr>
              <w:t>s</w:t>
            </w:r>
            <w:r w:rsidRPr="004F3712">
              <w:rPr>
                <w:rFonts w:ascii="Times New Roman" w:eastAsia="Times New Roman" w:hAnsi="Times New Roman" w:cs="Times New Roman"/>
                <w:b/>
                <w:bCs/>
                <w:szCs w:val="22"/>
                <w:lang w:eastAsia="x-none"/>
              </w:rPr>
              <w:t>tatement</w:t>
            </w:r>
            <w:r w:rsidR="00C42C37" w:rsidRPr="004F3712">
              <w:rPr>
                <w:rFonts w:ascii="Times New Roman" w:eastAsia="Times New Roman" w:hAnsi="Times New Roman" w:cs="Times New Roman"/>
                <w:b/>
                <w:bCs/>
                <w:szCs w:val="22"/>
                <w:lang w:eastAsia="x-none"/>
              </w:rPr>
              <w:t>s</w:t>
            </w:r>
          </w:p>
        </w:tc>
      </w:tr>
      <w:tr w:rsidR="001840A4" w:rsidRPr="004F3712" w14:paraId="7E2C013F" w14:textId="0224EAE5" w:rsidTr="00137FB8">
        <w:tc>
          <w:tcPr>
            <w:tcW w:w="1467" w:type="pct"/>
          </w:tcPr>
          <w:p w14:paraId="24FD7A17" w14:textId="77777777" w:rsidR="001840A4" w:rsidRPr="004F3712" w:rsidRDefault="001840A4" w:rsidP="0093682C">
            <w:pPr>
              <w:spacing w:after="0" w:line="240" w:lineRule="atLeast"/>
              <w:jc w:val="thaiDistribute"/>
              <w:rPr>
                <w:rFonts w:ascii="Times New Roman" w:hAnsi="Times New Roman" w:cs="Times New Roman"/>
                <w:szCs w:val="22"/>
              </w:rPr>
            </w:pPr>
          </w:p>
        </w:tc>
        <w:tc>
          <w:tcPr>
            <w:tcW w:w="780" w:type="pct"/>
          </w:tcPr>
          <w:p w14:paraId="2B417A3B" w14:textId="5EAFC3D1"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31 March</w:t>
            </w:r>
          </w:p>
        </w:tc>
        <w:tc>
          <w:tcPr>
            <w:tcW w:w="142" w:type="pct"/>
          </w:tcPr>
          <w:p w14:paraId="09FAF3EA" w14:textId="77777777" w:rsidR="001840A4" w:rsidRPr="004F3712" w:rsidRDefault="001840A4" w:rsidP="001840A4">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Pr>
          <w:p w14:paraId="7B6C209C" w14:textId="73321145"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31 December</w:t>
            </w:r>
          </w:p>
        </w:tc>
        <w:tc>
          <w:tcPr>
            <w:tcW w:w="135" w:type="pct"/>
          </w:tcPr>
          <w:p w14:paraId="35B3EFDE" w14:textId="48568DD6" w:rsidR="001840A4" w:rsidRPr="004F3712" w:rsidRDefault="001840A4" w:rsidP="001840A4">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Pr>
          <w:p w14:paraId="59E1E234" w14:textId="12E7C771"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31 March</w:t>
            </w:r>
          </w:p>
        </w:tc>
        <w:tc>
          <w:tcPr>
            <w:tcW w:w="139" w:type="pct"/>
          </w:tcPr>
          <w:p w14:paraId="49AFB909" w14:textId="77777777" w:rsidR="001840A4" w:rsidRPr="004F3712" w:rsidRDefault="001840A4" w:rsidP="001840A4">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Pr>
          <w:p w14:paraId="5D5405C4" w14:textId="4C547104"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31 December</w:t>
            </w:r>
          </w:p>
        </w:tc>
      </w:tr>
      <w:tr w:rsidR="001840A4" w:rsidRPr="004F3712" w14:paraId="75FEC0AC" w14:textId="7B6E2158" w:rsidTr="001840A4">
        <w:tc>
          <w:tcPr>
            <w:tcW w:w="1467" w:type="pct"/>
          </w:tcPr>
          <w:p w14:paraId="570A4DC9" w14:textId="77777777" w:rsidR="001840A4" w:rsidRPr="004F3712" w:rsidRDefault="001840A4" w:rsidP="0093682C">
            <w:pPr>
              <w:spacing w:after="0" w:line="240" w:lineRule="atLeast"/>
              <w:jc w:val="thaiDistribute"/>
              <w:rPr>
                <w:rFonts w:ascii="Times New Roman" w:hAnsi="Times New Roman" w:cs="Times New Roman"/>
                <w:szCs w:val="22"/>
              </w:rPr>
            </w:pPr>
          </w:p>
        </w:tc>
        <w:tc>
          <w:tcPr>
            <w:tcW w:w="780" w:type="pct"/>
          </w:tcPr>
          <w:p w14:paraId="4156FC20" w14:textId="2D038867" w:rsidR="001840A4" w:rsidRPr="004F3712" w:rsidRDefault="001840A4" w:rsidP="001840A4">
            <w:pPr>
              <w:spacing w:after="0" w:line="240" w:lineRule="atLeast"/>
              <w:ind w:left="-110" w:right="-101"/>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2025</w:t>
            </w:r>
          </w:p>
        </w:tc>
        <w:tc>
          <w:tcPr>
            <w:tcW w:w="142" w:type="pct"/>
          </w:tcPr>
          <w:p w14:paraId="411324E0" w14:textId="77777777" w:rsidR="001840A4" w:rsidRPr="004F3712" w:rsidRDefault="001840A4" w:rsidP="001840A4">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Pr>
          <w:p w14:paraId="167A89A2" w14:textId="5CDD0E88"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2024</w:t>
            </w:r>
          </w:p>
        </w:tc>
        <w:tc>
          <w:tcPr>
            <w:tcW w:w="135" w:type="pct"/>
          </w:tcPr>
          <w:p w14:paraId="2578A0CF" w14:textId="77777777" w:rsidR="001840A4" w:rsidRPr="004F3712" w:rsidRDefault="001840A4" w:rsidP="001840A4">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Pr>
          <w:p w14:paraId="283EED02" w14:textId="1B5D69F3"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2025</w:t>
            </w:r>
          </w:p>
        </w:tc>
        <w:tc>
          <w:tcPr>
            <w:tcW w:w="139" w:type="pct"/>
          </w:tcPr>
          <w:p w14:paraId="11173DEC" w14:textId="77777777" w:rsidR="001840A4" w:rsidRPr="004F3712" w:rsidRDefault="001840A4" w:rsidP="001840A4">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Pr>
          <w:p w14:paraId="4B022873" w14:textId="2A14CB6A" w:rsidR="001840A4" w:rsidRPr="004F3712" w:rsidRDefault="001840A4" w:rsidP="001840A4">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2024</w:t>
            </w:r>
          </w:p>
        </w:tc>
      </w:tr>
      <w:tr w:rsidR="00BE6AF3" w:rsidRPr="004F3712" w14:paraId="12928E7C" w14:textId="2CD6AACE" w:rsidTr="00BE6AF3">
        <w:tc>
          <w:tcPr>
            <w:tcW w:w="1467" w:type="pct"/>
          </w:tcPr>
          <w:p w14:paraId="0C8C25C8" w14:textId="77777777" w:rsidR="00BE6AF3" w:rsidRPr="004F3712" w:rsidRDefault="00BE6AF3" w:rsidP="0093682C">
            <w:pPr>
              <w:spacing w:after="0" w:line="240" w:lineRule="atLeast"/>
              <w:jc w:val="thaiDistribute"/>
              <w:rPr>
                <w:rFonts w:ascii="Times New Roman" w:hAnsi="Times New Roman" w:cs="Times New Roman"/>
                <w:i/>
                <w:iCs/>
                <w:szCs w:val="22"/>
              </w:rPr>
            </w:pPr>
          </w:p>
        </w:tc>
        <w:tc>
          <w:tcPr>
            <w:tcW w:w="3533" w:type="pct"/>
            <w:gridSpan w:val="7"/>
          </w:tcPr>
          <w:p w14:paraId="4263714F" w14:textId="4C54B365" w:rsidR="00BE6AF3" w:rsidRPr="004F3712" w:rsidRDefault="00BE6AF3" w:rsidP="00BE6AF3">
            <w:pPr>
              <w:tabs>
                <w:tab w:val="decimal" w:pos="1150"/>
              </w:tabs>
              <w:spacing w:after="0" w:line="240" w:lineRule="atLeast"/>
              <w:ind w:left="-110" w:right="-101"/>
              <w:jc w:val="center"/>
              <w:rPr>
                <w:rFonts w:ascii="Times New Roman" w:eastAsia="Times New Roman" w:hAnsi="Times New Roman" w:cs="Times New Roman"/>
                <w:i/>
                <w:iCs/>
                <w:szCs w:val="22"/>
                <w:lang w:eastAsia="x-none"/>
              </w:rPr>
            </w:pPr>
            <w:r w:rsidRPr="004F3712">
              <w:rPr>
                <w:rFonts w:ascii="Times New Roman" w:eastAsia="Times New Roman" w:hAnsi="Times New Roman" w:cs="Times New Roman"/>
                <w:i/>
                <w:iCs/>
                <w:szCs w:val="22"/>
                <w:lang w:eastAsia="x-none"/>
              </w:rPr>
              <w:t xml:space="preserve">(in thousand </w:t>
            </w:r>
            <w:r w:rsidR="00C42C37" w:rsidRPr="004F3712">
              <w:rPr>
                <w:rFonts w:ascii="Times New Roman" w:eastAsia="Times New Roman" w:hAnsi="Times New Roman" w:cs="Times New Roman"/>
                <w:i/>
                <w:iCs/>
                <w:szCs w:val="22"/>
                <w:lang w:eastAsia="x-none"/>
              </w:rPr>
              <w:t>B</w:t>
            </w:r>
            <w:r w:rsidRPr="004F3712">
              <w:rPr>
                <w:rFonts w:ascii="Times New Roman" w:eastAsia="Times New Roman" w:hAnsi="Times New Roman" w:cs="Times New Roman"/>
                <w:i/>
                <w:iCs/>
                <w:szCs w:val="22"/>
                <w:lang w:eastAsia="x-none"/>
              </w:rPr>
              <w:t>aht)</w:t>
            </w:r>
          </w:p>
        </w:tc>
      </w:tr>
      <w:tr w:rsidR="009903FB" w:rsidRPr="004F3712" w14:paraId="40CE8861" w14:textId="7BFEC0AF" w:rsidTr="001840A4">
        <w:tc>
          <w:tcPr>
            <w:tcW w:w="1467" w:type="pct"/>
          </w:tcPr>
          <w:p w14:paraId="73ECE2A6" w14:textId="43621F6F" w:rsidR="009903FB" w:rsidRPr="004F3712" w:rsidRDefault="009903FB" w:rsidP="009903FB">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Trade account</w:t>
            </w:r>
            <w:r w:rsidR="00D57D67" w:rsidRPr="004F3712">
              <w:rPr>
                <w:rFonts w:ascii="Times New Roman" w:hAnsi="Times New Roman" w:cs="Times New Roman"/>
                <w:szCs w:val="22"/>
              </w:rPr>
              <w:t>s</w:t>
            </w:r>
            <w:r w:rsidRPr="004F3712">
              <w:rPr>
                <w:rFonts w:ascii="Times New Roman" w:hAnsi="Times New Roman" w:cs="Times New Roman"/>
                <w:szCs w:val="22"/>
              </w:rPr>
              <w:t xml:space="preserve"> receivable</w:t>
            </w:r>
          </w:p>
        </w:tc>
        <w:tc>
          <w:tcPr>
            <w:tcW w:w="780" w:type="pct"/>
          </w:tcPr>
          <w:p w14:paraId="61BFE5E6" w14:textId="0C1BDC83"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331,186</w:t>
            </w:r>
          </w:p>
        </w:tc>
        <w:tc>
          <w:tcPr>
            <w:tcW w:w="142" w:type="pct"/>
          </w:tcPr>
          <w:p w14:paraId="19E3A277"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Pr>
          <w:p w14:paraId="4CDC7703" w14:textId="78310C6F"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347,438</w:t>
            </w:r>
          </w:p>
        </w:tc>
        <w:tc>
          <w:tcPr>
            <w:tcW w:w="135" w:type="pct"/>
          </w:tcPr>
          <w:p w14:paraId="4264BA98"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Pr>
          <w:p w14:paraId="0F548A4E" w14:textId="60FF2D6E"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t>-</w:t>
            </w:r>
          </w:p>
        </w:tc>
        <w:tc>
          <w:tcPr>
            <w:tcW w:w="139" w:type="pct"/>
          </w:tcPr>
          <w:p w14:paraId="394A8A02"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Pr>
          <w:p w14:paraId="7732E35F" w14:textId="70BC8C5B"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t>-</w:t>
            </w:r>
          </w:p>
        </w:tc>
      </w:tr>
      <w:tr w:rsidR="009903FB" w:rsidRPr="004F3712" w14:paraId="7DA9C8E4" w14:textId="77777777" w:rsidTr="001840A4">
        <w:tc>
          <w:tcPr>
            <w:tcW w:w="1467" w:type="pct"/>
          </w:tcPr>
          <w:p w14:paraId="7140FF1A" w14:textId="78CE4A98" w:rsidR="009903FB" w:rsidRPr="004F3712" w:rsidRDefault="009903FB" w:rsidP="009903FB">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Other current receivables</w:t>
            </w:r>
          </w:p>
        </w:tc>
        <w:tc>
          <w:tcPr>
            <w:tcW w:w="780" w:type="pct"/>
          </w:tcPr>
          <w:p w14:paraId="65878413" w14:textId="10C9BCC8"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292,362</w:t>
            </w:r>
          </w:p>
        </w:tc>
        <w:tc>
          <w:tcPr>
            <w:tcW w:w="142" w:type="pct"/>
          </w:tcPr>
          <w:p w14:paraId="1AE2C205"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Pr>
          <w:p w14:paraId="0839E9A0" w14:textId="37C3127E"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303,25</w:t>
            </w:r>
            <w:r w:rsidR="00232102" w:rsidRPr="004F3712">
              <w:rPr>
                <w:rFonts w:ascii="Times New Roman" w:eastAsia="Times New Roman" w:hAnsi="Times New Roman" w:cs="Times New Roman"/>
                <w:szCs w:val="22"/>
                <w:lang w:eastAsia="x-none"/>
              </w:rPr>
              <w:t>8</w:t>
            </w:r>
          </w:p>
        </w:tc>
        <w:tc>
          <w:tcPr>
            <w:tcW w:w="135" w:type="pct"/>
          </w:tcPr>
          <w:p w14:paraId="30C44E42"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Pr>
          <w:p w14:paraId="75FAF71D" w14:textId="3965CF32"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333,121</w:t>
            </w:r>
          </w:p>
        </w:tc>
        <w:tc>
          <w:tcPr>
            <w:tcW w:w="139" w:type="pct"/>
          </w:tcPr>
          <w:p w14:paraId="37E71C21"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Pr>
          <w:p w14:paraId="382EFCEC" w14:textId="21D91BD3"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310,027</w:t>
            </w:r>
          </w:p>
        </w:tc>
      </w:tr>
      <w:tr w:rsidR="009903FB" w:rsidRPr="004F3712" w14:paraId="685597BB" w14:textId="77777777" w:rsidTr="003636BC">
        <w:tc>
          <w:tcPr>
            <w:tcW w:w="1467" w:type="pct"/>
          </w:tcPr>
          <w:p w14:paraId="002FEDCB" w14:textId="177E7853" w:rsidR="009903FB" w:rsidRPr="004F3712" w:rsidRDefault="009903FB" w:rsidP="009903FB">
            <w:pPr>
              <w:spacing w:after="0" w:line="240" w:lineRule="atLeast"/>
              <w:rPr>
                <w:rFonts w:ascii="Times New Roman" w:hAnsi="Times New Roman" w:cs="Times New Roman"/>
                <w:szCs w:val="22"/>
              </w:rPr>
            </w:pPr>
            <w:r w:rsidRPr="004F3712">
              <w:rPr>
                <w:rFonts w:ascii="Times New Roman" w:hAnsi="Times New Roman" w:cs="Times New Roman"/>
                <w:szCs w:val="22"/>
              </w:rPr>
              <w:t>Other non-current</w:t>
            </w:r>
            <w:r w:rsidRPr="004F3712">
              <w:rPr>
                <w:rFonts w:ascii="Times New Roman" w:hAnsi="Times New Roman" w:cs="Times New Roman"/>
                <w:szCs w:val="22"/>
              </w:rPr>
              <w:br/>
              <w:t xml:space="preserve">   receivables</w:t>
            </w:r>
          </w:p>
        </w:tc>
        <w:tc>
          <w:tcPr>
            <w:tcW w:w="780" w:type="pct"/>
            <w:tcBorders>
              <w:bottom w:val="single" w:sz="4" w:space="0" w:color="auto"/>
            </w:tcBorders>
          </w:tcPr>
          <w:p w14:paraId="74C20D4B"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rPr>
            </w:pPr>
          </w:p>
          <w:p w14:paraId="49C235AD" w14:textId="415FBAC8"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5</w:t>
            </w:r>
            <w:r w:rsidR="00232102" w:rsidRPr="004F3712">
              <w:rPr>
                <w:rFonts w:ascii="Times New Roman" w:eastAsia="Times New Roman" w:hAnsi="Times New Roman" w:cs="Times New Roman"/>
                <w:szCs w:val="22"/>
              </w:rPr>
              <w:t>28</w:t>
            </w:r>
            <w:r w:rsidRPr="004F3712">
              <w:rPr>
                <w:rFonts w:ascii="Times New Roman" w:eastAsia="Times New Roman" w:hAnsi="Times New Roman" w:cs="Times New Roman"/>
                <w:szCs w:val="22"/>
              </w:rPr>
              <w:t>,</w:t>
            </w:r>
            <w:r w:rsidR="00232102" w:rsidRPr="004F3712">
              <w:rPr>
                <w:rFonts w:ascii="Times New Roman" w:eastAsia="Times New Roman" w:hAnsi="Times New Roman" w:cs="Times New Roman"/>
                <w:szCs w:val="22"/>
              </w:rPr>
              <w:t>224</w:t>
            </w:r>
          </w:p>
        </w:tc>
        <w:tc>
          <w:tcPr>
            <w:tcW w:w="142" w:type="pct"/>
          </w:tcPr>
          <w:p w14:paraId="3A91F8C7"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Borders>
              <w:bottom w:val="single" w:sz="4" w:space="0" w:color="auto"/>
            </w:tcBorders>
          </w:tcPr>
          <w:p w14:paraId="2D379F63"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p w14:paraId="0D01C4BC" w14:textId="3E06C71A"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5</w:t>
            </w:r>
            <w:r w:rsidR="00232102" w:rsidRPr="004F3712">
              <w:rPr>
                <w:rFonts w:ascii="Times New Roman" w:eastAsia="Times New Roman" w:hAnsi="Times New Roman" w:cs="Times New Roman"/>
                <w:szCs w:val="22"/>
                <w:lang w:eastAsia="x-none"/>
              </w:rPr>
              <w:t>51,319</w:t>
            </w:r>
          </w:p>
        </w:tc>
        <w:tc>
          <w:tcPr>
            <w:tcW w:w="135" w:type="pct"/>
          </w:tcPr>
          <w:p w14:paraId="17E51CFE"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Borders>
              <w:bottom w:val="single" w:sz="4" w:space="0" w:color="auto"/>
            </w:tcBorders>
          </w:tcPr>
          <w:p w14:paraId="7A3108E9"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p w14:paraId="4B95F4B2" w14:textId="0B3137A9"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1,042</w:t>
            </w:r>
          </w:p>
        </w:tc>
        <w:tc>
          <w:tcPr>
            <w:tcW w:w="139" w:type="pct"/>
          </w:tcPr>
          <w:p w14:paraId="52D921E3"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Borders>
              <w:bottom w:val="single" w:sz="4" w:space="0" w:color="auto"/>
            </w:tcBorders>
          </w:tcPr>
          <w:p w14:paraId="32EC89B0"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p w14:paraId="6EF5D768" w14:textId="462FCD8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1,061</w:t>
            </w:r>
          </w:p>
        </w:tc>
      </w:tr>
      <w:tr w:rsidR="009903FB" w:rsidRPr="004F3712" w14:paraId="355A9379" w14:textId="77777777" w:rsidTr="00905CF4">
        <w:tc>
          <w:tcPr>
            <w:tcW w:w="1467" w:type="pct"/>
          </w:tcPr>
          <w:p w14:paraId="471522E6" w14:textId="191E1622" w:rsidR="009903FB" w:rsidRPr="004F3712" w:rsidRDefault="009903FB" w:rsidP="009903FB">
            <w:pPr>
              <w:spacing w:after="0" w:line="240" w:lineRule="atLeast"/>
              <w:jc w:val="thaiDistribute"/>
              <w:rPr>
                <w:rFonts w:ascii="Times New Roman" w:hAnsi="Times New Roman" w:cs="Times New Roman"/>
                <w:b/>
                <w:bCs/>
                <w:szCs w:val="22"/>
              </w:rPr>
            </w:pPr>
            <w:r w:rsidRPr="004F3712">
              <w:rPr>
                <w:rFonts w:ascii="Times New Roman" w:hAnsi="Times New Roman" w:cs="Times New Roman"/>
                <w:b/>
                <w:bCs/>
                <w:szCs w:val="22"/>
              </w:rPr>
              <w:t>Total</w:t>
            </w:r>
          </w:p>
        </w:tc>
        <w:tc>
          <w:tcPr>
            <w:tcW w:w="780" w:type="pct"/>
            <w:tcBorders>
              <w:top w:val="single" w:sz="4" w:space="0" w:color="auto"/>
            </w:tcBorders>
          </w:tcPr>
          <w:p w14:paraId="10E8AE52" w14:textId="41270A6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1,</w:t>
            </w:r>
            <w:r w:rsidR="00232102" w:rsidRPr="004F3712">
              <w:rPr>
                <w:rFonts w:ascii="Times New Roman" w:eastAsia="Times New Roman" w:hAnsi="Times New Roman" w:cs="Times New Roman"/>
                <w:b/>
                <w:bCs/>
                <w:szCs w:val="22"/>
              </w:rPr>
              <w:t>151</w:t>
            </w:r>
            <w:r w:rsidRPr="004F3712">
              <w:rPr>
                <w:rFonts w:ascii="Times New Roman" w:eastAsia="Times New Roman" w:hAnsi="Times New Roman" w:cs="Times New Roman"/>
                <w:b/>
                <w:bCs/>
                <w:szCs w:val="22"/>
              </w:rPr>
              <w:t>,</w:t>
            </w:r>
            <w:r w:rsidR="00232102" w:rsidRPr="004F3712">
              <w:rPr>
                <w:rFonts w:ascii="Times New Roman" w:eastAsia="Times New Roman" w:hAnsi="Times New Roman" w:cs="Times New Roman"/>
                <w:b/>
                <w:bCs/>
                <w:szCs w:val="22"/>
              </w:rPr>
              <w:t>772</w:t>
            </w:r>
          </w:p>
        </w:tc>
        <w:tc>
          <w:tcPr>
            <w:tcW w:w="142" w:type="pct"/>
          </w:tcPr>
          <w:p w14:paraId="49742E52"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val="x-none" w:eastAsia="x-none"/>
              </w:rPr>
            </w:pPr>
          </w:p>
        </w:tc>
        <w:tc>
          <w:tcPr>
            <w:tcW w:w="780" w:type="pct"/>
            <w:tcBorders>
              <w:top w:val="single" w:sz="4" w:space="0" w:color="auto"/>
            </w:tcBorders>
          </w:tcPr>
          <w:p w14:paraId="0921D1EA" w14:textId="6185FADC"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1,</w:t>
            </w:r>
            <w:r w:rsidR="00232102" w:rsidRPr="004F3712">
              <w:rPr>
                <w:rFonts w:ascii="Times New Roman" w:eastAsia="Times New Roman" w:hAnsi="Times New Roman" w:cs="Times New Roman"/>
                <w:b/>
                <w:bCs/>
                <w:szCs w:val="22"/>
                <w:lang w:eastAsia="x-none"/>
              </w:rPr>
              <w:t>202</w:t>
            </w:r>
            <w:r w:rsidRPr="004F3712">
              <w:rPr>
                <w:rFonts w:ascii="Times New Roman" w:eastAsia="Times New Roman" w:hAnsi="Times New Roman" w:cs="Times New Roman"/>
                <w:b/>
                <w:bCs/>
                <w:szCs w:val="22"/>
                <w:lang w:eastAsia="x-none"/>
              </w:rPr>
              <w:t>,</w:t>
            </w:r>
            <w:r w:rsidR="00232102" w:rsidRPr="004F3712">
              <w:rPr>
                <w:rFonts w:ascii="Times New Roman" w:eastAsia="Times New Roman" w:hAnsi="Times New Roman" w:cs="Times New Roman"/>
                <w:b/>
                <w:bCs/>
                <w:szCs w:val="22"/>
                <w:lang w:eastAsia="x-none"/>
              </w:rPr>
              <w:t>015</w:t>
            </w:r>
          </w:p>
        </w:tc>
        <w:tc>
          <w:tcPr>
            <w:tcW w:w="135" w:type="pct"/>
          </w:tcPr>
          <w:p w14:paraId="717EB47A"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p>
        </w:tc>
        <w:tc>
          <w:tcPr>
            <w:tcW w:w="780" w:type="pct"/>
            <w:tcBorders>
              <w:top w:val="single" w:sz="4" w:space="0" w:color="auto"/>
            </w:tcBorders>
          </w:tcPr>
          <w:p w14:paraId="24DEAE8C" w14:textId="3A2E1755"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334,163</w:t>
            </w:r>
          </w:p>
        </w:tc>
        <w:tc>
          <w:tcPr>
            <w:tcW w:w="139" w:type="pct"/>
          </w:tcPr>
          <w:p w14:paraId="0DDAFF03"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p>
        </w:tc>
        <w:tc>
          <w:tcPr>
            <w:tcW w:w="777" w:type="pct"/>
            <w:tcBorders>
              <w:top w:val="single" w:sz="4" w:space="0" w:color="auto"/>
            </w:tcBorders>
          </w:tcPr>
          <w:p w14:paraId="2575DAE0" w14:textId="1EA668B9"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311,088</w:t>
            </w:r>
          </w:p>
        </w:tc>
      </w:tr>
      <w:tr w:rsidR="009903FB" w:rsidRPr="004F3712" w14:paraId="1B9C2302" w14:textId="77777777" w:rsidTr="009903FB">
        <w:trPr>
          <w:trHeight w:val="245"/>
        </w:trPr>
        <w:tc>
          <w:tcPr>
            <w:tcW w:w="1467" w:type="pct"/>
          </w:tcPr>
          <w:p w14:paraId="78B873DA" w14:textId="49A26FA2" w:rsidR="009903FB" w:rsidRPr="004F3712" w:rsidRDefault="009903FB" w:rsidP="009903FB">
            <w:pPr>
              <w:spacing w:after="0" w:line="240" w:lineRule="atLeast"/>
              <w:rPr>
                <w:rFonts w:ascii="Times New Roman" w:hAnsi="Times New Roman" w:cs="Times New Roman"/>
                <w:szCs w:val="22"/>
              </w:rPr>
            </w:pPr>
            <w:r w:rsidRPr="004F3712">
              <w:rPr>
                <w:rFonts w:ascii="Times New Roman" w:hAnsi="Times New Roman" w:cs="Times New Roman"/>
                <w:i/>
                <w:iCs/>
                <w:szCs w:val="22"/>
              </w:rPr>
              <w:t>Less</w:t>
            </w:r>
            <w:r w:rsidRPr="004F3712">
              <w:rPr>
                <w:rFonts w:ascii="Times New Roman" w:hAnsi="Times New Roman" w:cs="Times New Roman"/>
                <w:szCs w:val="22"/>
              </w:rPr>
              <w:t xml:space="preserve"> allowance for expected</w:t>
            </w:r>
            <w:r w:rsidRPr="004F3712">
              <w:rPr>
                <w:rFonts w:ascii="Times New Roman" w:hAnsi="Times New Roman" w:cs="Times New Roman"/>
                <w:szCs w:val="22"/>
              </w:rPr>
              <w:br/>
              <w:t xml:space="preserve">   credit loss</w:t>
            </w:r>
          </w:p>
        </w:tc>
        <w:tc>
          <w:tcPr>
            <w:tcW w:w="780" w:type="pct"/>
            <w:tcBorders>
              <w:bottom w:val="single" w:sz="4" w:space="0" w:color="auto"/>
            </w:tcBorders>
          </w:tcPr>
          <w:p w14:paraId="4109C89B"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rPr>
            </w:pPr>
          </w:p>
          <w:p w14:paraId="57417611" w14:textId="1E92B95B"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(3</w:t>
            </w:r>
            <w:r w:rsidR="00232102" w:rsidRPr="004F3712">
              <w:rPr>
                <w:rFonts w:ascii="Times New Roman" w:eastAsia="Times New Roman" w:hAnsi="Times New Roman" w:cs="Times New Roman"/>
                <w:szCs w:val="22"/>
              </w:rPr>
              <w:t>48</w:t>
            </w:r>
            <w:r w:rsidRPr="004F3712">
              <w:rPr>
                <w:rFonts w:ascii="Times New Roman" w:eastAsia="Times New Roman" w:hAnsi="Times New Roman" w:cs="Times New Roman"/>
                <w:szCs w:val="22"/>
              </w:rPr>
              <w:t>,</w:t>
            </w:r>
            <w:r w:rsidR="00232102" w:rsidRPr="004F3712">
              <w:rPr>
                <w:rFonts w:ascii="Times New Roman" w:eastAsia="Times New Roman" w:hAnsi="Times New Roman" w:cs="Times New Roman"/>
                <w:szCs w:val="22"/>
              </w:rPr>
              <w:t>780</w:t>
            </w:r>
            <w:r w:rsidRPr="004F3712">
              <w:rPr>
                <w:rFonts w:ascii="Times New Roman" w:eastAsia="Times New Roman" w:hAnsi="Times New Roman" w:cs="Times New Roman"/>
                <w:szCs w:val="22"/>
              </w:rPr>
              <w:t>)</w:t>
            </w:r>
          </w:p>
        </w:tc>
        <w:tc>
          <w:tcPr>
            <w:tcW w:w="142" w:type="pct"/>
          </w:tcPr>
          <w:p w14:paraId="055B5E65"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Borders>
              <w:bottom w:val="single" w:sz="4" w:space="0" w:color="auto"/>
            </w:tcBorders>
          </w:tcPr>
          <w:p w14:paraId="51BE4385"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p w14:paraId="1D40F19B" w14:textId="7A7863A8"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w:t>
            </w:r>
            <w:r w:rsidR="00232102" w:rsidRPr="004F3712">
              <w:rPr>
                <w:rFonts w:ascii="Times New Roman" w:eastAsia="Times New Roman" w:hAnsi="Times New Roman" w:cs="Times New Roman"/>
                <w:szCs w:val="22"/>
                <w:lang w:eastAsia="x-none"/>
              </w:rPr>
              <w:t>58</w:t>
            </w:r>
            <w:r w:rsidRPr="004F3712">
              <w:rPr>
                <w:rFonts w:ascii="Times New Roman" w:eastAsia="Times New Roman" w:hAnsi="Times New Roman" w:cs="Times New Roman"/>
                <w:szCs w:val="22"/>
                <w:lang w:eastAsia="x-none"/>
              </w:rPr>
              <w:t>,</w:t>
            </w:r>
            <w:r w:rsidR="00232102" w:rsidRPr="004F3712">
              <w:rPr>
                <w:rFonts w:ascii="Times New Roman" w:eastAsia="Times New Roman" w:hAnsi="Times New Roman" w:cs="Times New Roman"/>
                <w:szCs w:val="22"/>
                <w:lang w:eastAsia="x-none"/>
              </w:rPr>
              <w:t>899</w:t>
            </w:r>
            <w:r w:rsidRPr="004F3712">
              <w:rPr>
                <w:rFonts w:ascii="Times New Roman" w:eastAsia="Times New Roman" w:hAnsi="Times New Roman" w:cs="Times New Roman"/>
                <w:szCs w:val="22"/>
                <w:lang w:eastAsia="x-none"/>
              </w:rPr>
              <w:t>)</w:t>
            </w:r>
          </w:p>
        </w:tc>
        <w:tc>
          <w:tcPr>
            <w:tcW w:w="135" w:type="pct"/>
          </w:tcPr>
          <w:p w14:paraId="5F818187"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Borders>
              <w:bottom w:val="single" w:sz="4" w:space="0" w:color="auto"/>
            </w:tcBorders>
          </w:tcPr>
          <w:p w14:paraId="4A9AF58B" w14:textId="77777777" w:rsidR="009903FB" w:rsidRPr="004F3712" w:rsidRDefault="009903FB" w:rsidP="009903FB">
            <w:pPr>
              <w:tabs>
                <w:tab w:val="decimal" w:pos="1150"/>
              </w:tabs>
              <w:spacing w:after="0" w:line="240" w:lineRule="atLeast"/>
              <w:ind w:left="-110" w:right="-101"/>
            </w:pPr>
          </w:p>
          <w:p w14:paraId="0652F70E" w14:textId="743905A8"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t>-</w:t>
            </w:r>
          </w:p>
        </w:tc>
        <w:tc>
          <w:tcPr>
            <w:tcW w:w="139" w:type="pct"/>
          </w:tcPr>
          <w:p w14:paraId="37DC93DA"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Borders>
              <w:bottom w:val="single" w:sz="4" w:space="0" w:color="auto"/>
            </w:tcBorders>
          </w:tcPr>
          <w:p w14:paraId="1C86A372" w14:textId="77777777" w:rsidR="009903FB" w:rsidRPr="004F3712" w:rsidRDefault="009903FB" w:rsidP="009903FB">
            <w:pPr>
              <w:tabs>
                <w:tab w:val="decimal" w:pos="1150"/>
              </w:tabs>
              <w:spacing w:after="0" w:line="240" w:lineRule="atLeast"/>
              <w:ind w:left="-110" w:right="-101"/>
            </w:pPr>
          </w:p>
          <w:p w14:paraId="2420DBC7" w14:textId="376AF004"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szCs w:val="22"/>
                <w:lang w:eastAsia="x-none"/>
              </w:rPr>
            </w:pPr>
            <w:r w:rsidRPr="004F3712">
              <w:t>-</w:t>
            </w:r>
          </w:p>
        </w:tc>
      </w:tr>
      <w:tr w:rsidR="009903FB" w:rsidRPr="004F3712" w14:paraId="74C06D25" w14:textId="77777777" w:rsidTr="00905CF4">
        <w:tc>
          <w:tcPr>
            <w:tcW w:w="1467" w:type="pct"/>
          </w:tcPr>
          <w:p w14:paraId="1A7B38B9" w14:textId="2F36ED45" w:rsidR="009903FB" w:rsidRPr="004F3712" w:rsidRDefault="009903FB" w:rsidP="009903FB">
            <w:pPr>
              <w:spacing w:after="0" w:line="240" w:lineRule="atLeast"/>
              <w:jc w:val="thaiDistribute"/>
              <w:rPr>
                <w:rFonts w:ascii="Times New Roman" w:hAnsi="Times New Roman" w:cs="Times New Roman"/>
                <w:b/>
                <w:bCs/>
                <w:szCs w:val="22"/>
              </w:rPr>
            </w:pPr>
            <w:r w:rsidRPr="004F3712">
              <w:rPr>
                <w:rFonts w:ascii="Times New Roman" w:hAnsi="Times New Roman" w:cs="Times New Roman"/>
                <w:b/>
                <w:bCs/>
                <w:szCs w:val="22"/>
              </w:rPr>
              <w:t>Net</w:t>
            </w:r>
          </w:p>
        </w:tc>
        <w:tc>
          <w:tcPr>
            <w:tcW w:w="780" w:type="pct"/>
            <w:tcBorders>
              <w:top w:val="single" w:sz="4" w:space="0" w:color="auto"/>
              <w:bottom w:val="double" w:sz="4" w:space="0" w:color="auto"/>
            </w:tcBorders>
          </w:tcPr>
          <w:p w14:paraId="043BCE21" w14:textId="20E357AC"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802,992</w:t>
            </w:r>
          </w:p>
        </w:tc>
        <w:tc>
          <w:tcPr>
            <w:tcW w:w="142" w:type="pct"/>
          </w:tcPr>
          <w:p w14:paraId="055F6EF4"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val="x-none" w:eastAsia="x-none"/>
              </w:rPr>
            </w:pPr>
          </w:p>
        </w:tc>
        <w:tc>
          <w:tcPr>
            <w:tcW w:w="780" w:type="pct"/>
            <w:tcBorders>
              <w:top w:val="single" w:sz="4" w:space="0" w:color="auto"/>
              <w:bottom w:val="double" w:sz="4" w:space="0" w:color="auto"/>
            </w:tcBorders>
          </w:tcPr>
          <w:p w14:paraId="39304B80" w14:textId="453D009A"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843,116</w:t>
            </w:r>
          </w:p>
        </w:tc>
        <w:tc>
          <w:tcPr>
            <w:tcW w:w="135" w:type="pct"/>
          </w:tcPr>
          <w:p w14:paraId="0CCD4492"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p>
        </w:tc>
        <w:tc>
          <w:tcPr>
            <w:tcW w:w="780" w:type="pct"/>
            <w:tcBorders>
              <w:top w:val="single" w:sz="4" w:space="0" w:color="auto"/>
              <w:bottom w:val="double" w:sz="4" w:space="0" w:color="auto"/>
            </w:tcBorders>
          </w:tcPr>
          <w:p w14:paraId="39CC4B10" w14:textId="32D5037C"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334,163</w:t>
            </w:r>
          </w:p>
        </w:tc>
        <w:tc>
          <w:tcPr>
            <w:tcW w:w="139" w:type="pct"/>
          </w:tcPr>
          <w:p w14:paraId="6D687D3A" w14:textId="77777777"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p>
        </w:tc>
        <w:tc>
          <w:tcPr>
            <w:tcW w:w="777" w:type="pct"/>
            <w:tcBorders>
              <w:top w:val="single" w:sz="4" w:space="0" w:color="auto"/>
              <w:bottom w:val="double" w:sz="4" w:space="0" w:color="auto"/>
            </w:tcBorders>
          </w:tcPr>
          <w:p w14:paraId="5C9900CC" w14:textId="086CF243" w:rsidR="009903FB" w:rsidRPr="004F3712" w:rsidRDefault="009903FB" w:rsidP="009903FB">
            <w:pPr>
              <w:tabs>
                <w:tab w:val="decimal" w:pos="1150"/>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311,088</w:t>
            </w:r>
          </w:p>
        </w:tc>
      </w:tr>
      <w:tr w:rsidR="00AC1A8F" w:rsidRPr="004F3712" w14:paraId="611C3514" w14:textId="77777777" w:rsidTr="002110A0">
        <w:tc>
          <w:tcPr>
            <w:tcW w:w="1467" w:type="pct"/>
          </w:tcPr>
          <w:p w14:paraId="77CB9187" w14:textId="77777777" w:rsidR="00AC1A8F" w:rsidRPr="004F3712" w:rsidRDefault="00AC1A8F" w:rsidP="0093682C">
            <w:pPr>
              <w:spacing w:after="0" w:line="240" w:lineRule="atLeast"/>
              <w:jc w:val="thaiDistribute"/>
              <w:rPr>
                <w:rFonts w:ascii="Times New Roman" w:hAnsi="Times New Roman" w:cs="Times New Roman"/>
                <w:szCs w:val="22"/>
              </w:rPr>
            </w:pPr>
          </w:p>
        </w:tc>
        <w:tc>
          <w:tcPr>
            <w:tcW w:w="780" w:type="pct"/>
            <w:tcBorders>
              <w:top w:val="double" w:sz="4" w:space="0" w:color="auto"/>
            </w:tcBorders>
          </w:tcPr>
          <w:p w14:paraId="579ADD14"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42" w:type="pct"/>
          </w:tcPr>
          <w:p w14:paraId="6B203DFA"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Borders>
              <w:top w:val="double" w:sz="4" w:space="0" w:color="auto"/>
            </w:tcBorders>
          </w:tcPr>
          <w:p w14:paraId="4EF6875F"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35" w:type="pct"/>
          </w:tcPr>
          <w:p w14:paraId="62B4228C"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Borders>
              <w:top w:val="double" w:sz="4" w:space="0" w:color="auto"/>
            </w:tcBorders>
          </w:tcPr>
          <w:p w14:paraId="339E494D"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39" w:type="pct"/>
          </w:tcPr>
          <w:p w14:paraId="5A6ECCCA"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Borders>
              <w:top w:val="double" w:sz="4" w:space="0" w:color="auto"/>
            </w:tcBorders>
          </w:tcPr>
          <w:p w14:paraId="67B3359A"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r>
      <w:tr w:rsidR="00AC1A8F" w:rsidRPr="004F3712" w14:paraId="1EB9876F" w14:textId="77777777" w:rsidTr="001840A4">
        <w:tc>
          <w:tcPr>
            <w:tcW w:w="1467" w:type="pct"/>
          </w:tcPr>
          <w:p w14:paraId="10FA4890" w14:textId="0CB142E0" w:rsidR="00AC1A8F" w:rsidRPr="004F3712" w:rsidRDefault="00AC1A8F" w:rsidP="0093682C">
            <w:pPr>
              <w:spacing w:after="0" w:line="240" w:lineRule="atLeast"/>
              <w:jc w:val="thaiDistribute"/>
              <w:rPr>
                <w:rFonts w:ascii="Times New Roman" w:hAnsi="Times New Roman" w:cs="Times New Roman"/>
                <w:b/>
                <w:bCs/>
                <w:i/>
                <w:iCs/>
                <w:szCs w:val="22"/>
              </w:rPr>
            </w:pPr>
            <w:r w:rsidRPr="004F3712">
              <w:rPr>
                <w:rFonts w:ascii="Times New Roman" w:hAnsi="Times New Roman" w:cs="Times New Roman"/>
                <w:b/>
                <w:bCs/>
                <w:i/>
                <w:iCs/>
                <w:szCs w:val="22"/>
              </w:rPr>
              <w:t xml:space="preserve">Trade </w:t>
            </w:r>
            <w:r w:rsidR="00905CF4" w:rsidRPr="004F3712">
              <w:rPr>
                <w:rFonts w:ascii="Times New Roman" w:hAnsi="Times New Roman" w:cs="Times New Roman"/>
                <w:b/>
                <w:bCs/>
                <w:i/>
                <w:iCs/>
                <w:szCs w:val="22"/>
              </w:rPr>
              <w:t>accounts r</w:t>
            </w:r>
            <w:r w:rsidRPr="004F3712">
              <w:rPr>
                <w:rFonts w:ascii="Times New Roman" w:hAnsi="Times New Roman" w:cs="Times New Roman"/>
                <w:b/>
                <w:bCs/>
                <w:i/>
                <w:iCs/>
                <w:szCs w:val="22"/>
              </w:rPr>
              <w:t>eceivable</w:t>
            </w:r>
          </w:p>
        </w:tc>
        <w:tc>
          <w:tcPr>
            <w:tcW w:w="780" w:type="pct"/>
          </w:tcPr>
          <w:p w14:paraId="6CBE8896"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42" w:type="pct"/>
          </w:tcPr>
          <w:p w14:paraId="648ADF3F"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Pr>
          <w:p w14:paraId="3EA35E5C"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35" w:type="pct"/>
          </w:tcPr>
          <w:p w14:paraId="1C67CD89"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Pr>
          <w:p w14:paraId="5544B9A4"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39" w:type="pct"/>
          </w:tcPr>
          <w:p w14:paraId="48929D3F"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Pr>
          <w:p w14:paraId="3BA75D78" w14:textId="77777777" w:rsidR="00AC1A8F" w:rsidRPr="004F3712" w:rsidRDefault="00AC1A8F"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r>
      <w:tr w:rsidR="001840A4" w:rsidRPr="004F3712" w14:paraId="650792AE" w14:textId="76499FA1" w:rsidTr="001840A4">
        <w:tc>
          <w:tcPr>
            <w:tcW w:w="1467" w:type="pct"/>
          </w:tcPr>
          <w:p w14:paraId="093C5174" w14:textId="645A3019" w:rsidR="001840A4" w:rsidRPr="004F3712" w:rsidRDefault="001840A4" w:rsidP="0093682C">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Within credit terms</w:t>
            </w:r>
          </w:p>
        </w:tc>
        <w:tc>
          <w:tcPr>
            <w:tcW w:w="780" w:type="pct"/>
          </w:tcPr>
          <w:p w14:paraId="6A0D95CC" w14:textId="34476FF9"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43,033</w:t>
            </w:r>
          </w:p>
        </w:tc>
        <w:tc>
          <w:tcPr>
            <w:tcW w:w="142" w:type="pct"/>
          </w:tcPr>
          <w:p w14:paraId="263897F7"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Pr>
          <w:p w14:paraId="642AA4F0" w14:textId="450181BE"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96,226</w:t>
            </w:r>
          </w:p>
        </w:tc>
        <w:tc>
          <w:tcPr>
            <w:tcW w:w="135" w:type="pct"/>
          </w:tcPr>
          <w:p w14:paraId="03436FAA"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80" w:type="pct"/>
          </w:tcPr>
          <w:p w14:paraId="5BB95710" w14:textId="27CE5A81"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9" w:type="pct"/>
          </w:tcPr>
          <w:p w14:paraId="704DE417"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777" w:type="pct"/>
          </w:tcPr>
          <w:p w14:paraId="017DE7E4" w14:textId="3272DA69"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1840A4" w:rsidRPr="004F3712" w14:paraId="6E300358" w14:textId="5635C7CE" w:rsidTr="001840A4">
        <w:tc>
          <w:tcPr>
            <w:tcW w:w="1467" w:type="pct"/>
          </w:tcPr>
          <w:p w14:paraId="6E930608" w14:textId="18E721D0" w:rsidR="001840A4" w:rsidRPr="004F3712" w:rsidRDefault="001840A4" w:rsidP="0093682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Overdue:</w:t>
            </w:r>
          </w:p>
        </w:tc>
        <w:tc>
          <w:tcPr>
            <w:tcW w:w="780" w:type="pct"/>
          </w:tcPr>
          <w:p w14:paraId="195B6588"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142" w:type="pct"/>
          </w:tcPr>
          <w:p w14:paraId="6252D95D"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vAlign w:val="center"/>
          </w:tcPr>
          <w:p w14:paraId="1F699F27" w14:textId="4374EDA2"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135" w:type="pct"/>
          </w:tcPr>
          <w:p w14:paraId="49E0EDFE"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80" w:type="pct"/>
          </w:tcPr>
          <w:p w14:paraId="29A3A338" w14:textId="77777777" w:rsidR="001840A4" w:rsidRPr="004F3712" w:rsidRDefault="001840A4" w:rsidP="002110A0">
            <w:pPr>
              <w:tabs>
                <w:tab w:val="decimal" w:pos="1150"/>
              </w:tabs>
              <w:spacing w:after="0" w:line="240" w:lineRule="atLeast"/>
              <w:ind w:right="-101"/>
              <w:rPr>
                <w:rFonts w:ascii="Times New Roman" w:eastAsia="Times New Roman" w:hAnsi="Times New Roman" w:cs="Times New Roman"/>
                <w:szCs w:val="22"/>
                <w:lang w:eastAsia="x-none"/>
              </w:rPr>
            </w:pPr>
          </w:p>
        </w:tc>
        <w:tc>
          <w:tcPr>
            <w:tcW w:w="139" w:type="pct"/>
          </w:tcPr>
          <w:p w14:paraId="05B9727D"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77" w:type="pct"/>
          </w:tcPr>
          <w:p w14:paraId="683F0998" w14:textId="70733799"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r>
      <w:tr w:rsidR="001840A4" w:rsidRPr="004F3712" w14:paraId="3A89B01C" w14:textId="555FF6C4" w:rsidTr="001840A4">
        <w:tc>
          <w:tcPr>
            <w:tcW w:w="1467" w:type="pct"/>
          </w:tcPr>
          <w:p w14:paraId="42DBCC5A" w14:textId="30D48D5F" w:rsidR="001840A4" w:rsidRPr="004F3712" w:rsidRDefault="001840A4" w:rsidP="0093682C">
            <w:pPr>
              <w:spacing w:after="0" w:line="240" w:lineRule="atLeast"/>
              <w:jc w:val="thaiDistribute"/>
              <w:rPr>
                <w:rFonts w:ascii="Times New Roman" w:eastAsia="Times New Roman" w:hAnsi="Times New Roman" w:cs="Times New Roman"/>
                <w:szCs w:val="22"/>
                <w:cs/>
              </w:rPr>
            </w:pPr>
            <w:r w:rsidRPr="004F3712">
              <w:rPr>
                <w:rFonts w:ascii="Times New Roman" w:hAnsi="Times New Roman" w:cs="Times New Roman"/>
                <w:szCs w:val="22"/>
              </w:rPr>
              <w:t xml:space="preserve">   1 - 30 days</w:t>
            </w:r>
          </w:p>
        </w:tc>
        <w:tc>
          <w:tcPr>
            <w:tcW w:w="780" w:type="pct"/>
          </w:tcPr>
          <w:p w14:paraId="053B7E4D" w14:textId="00DC9D55" w:rsidR="001840A4" w:rsidRPr="004F3712" w:rsidRDefault="00905CF4"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49,045</w:t>
            </w:r>
          </w:p>
        </w:tc>
        <w:tc>
          <w:tcPr>
            <w:tcW w:w="142" w:type="pct"/>
          </w:tcPr>
          <w:p w14:paraId="56690F23"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vAlign w:val="center"/>
          </w:tcPr>
          <w:p w14:paraId="17769047" w14:textId="0E5195D6"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16,266</w:t>
            </w:r>
          </w:p>
        </w:tc>
        <w:tc>
          <w:tcPr>
            <w:tcW w:w="135" w:type="pct"/>
          </w:tcPr>
          <w:p w14:paraId="6E862537"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80" w:type="pct"/>
          </w:tcPr>
          <w:p w14:paraId="171F5DB7" w14:textId="7B31B5EC"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9" w:type="pct"/>
          </w:tcPr>
          <w:p w14:paraId="295AF638"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77" w:type="pct"/>
          </w:tcPr>
          <w:p w14:paraId="5D8AA248" w14:textId="1E22C913"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1840A4" w:rsidRPr="004F3712" w14:paraId="49E91839" w14:textId="2A807F45" w:rsidTr="001840A4">
        <w:tc>
          <w:tcPr>
            <w:tcW w:w="1467" w:type="pct"/>
          </w:tcPr>
          <w:p w14:paraId="410BE3D4" w14:textId="7B9896EE" w:rsidR="001840A4" w:rsidRPr="004F3712" w:rsidRDefault="001840A4" w:rsidP="0093682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 xml:space="preserve">   31 - 90 days</w:t>
            </w:r>
          </w:p>
        </w:tc>
        <w:tc>
          <w:tcPr>
            <w:tcW w:w="780" w:type="pct"/>
          </w:tcPr>
          <w:p w14:paraId="003024FF" w14:textId="03F702BB"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24,456</w:t>
            </w:r>
          </w:p>
        </w:tc>
        <w:tc>
          <w:tcPr>
            <w:tcW w:w="142" w:type="pct"/>
          </w:tcPr>
          <w:p w14:paraId="5207EA1B"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vAlign w:val="center"/>
          </w:tcPr>
          <w:p w14:paraId="14ACF2BE" w14:textId="2E24B9E0"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57,218</w:t>
            </w:r>
          </w:p>
        </w:tc>
        <w:tc>
          <w:tcPr>
            <w:tcW w:w="135" w:type="pct"/>
          </w:tcPr>
          <w:p w14:paraId="00B83D09"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80" w:type="pct"/>
          </w:tcPr>
          <w:p w14:paraId="42AC8CE2" w14:textId="3D1D1F63"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9" w:type="pct"/>
          </w:tcPr>
          <w:p w14:paraId="70A5A446"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77" w:type="pct"/>
          </w:tcPr>
          <w:p w14:paraId="1E9F4F1D" w14:textId="7F5294C8"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1840A4" w:rsidRPr="004F3712" w14:paraId="4EB990EF" w14:textId="60AAC53A" w:rsidTr="001840A4">
        <w:tc>
          <w:tcPr>
            <w:tcW w:w="1467" w:type="pct"/>
          </w:tcPr>
          <w:p w14:paraId="031D857C" w14:textId="7D43F89C" w:rsidR="001840A4" w:rsidRPr="004F3712" w:rsidRDefault="001840A4" w:rsidP="0093682C">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 xml:space="preserve">   90 - 180 days</w:t>
            </w:r>
          </w:p>
        </w:tc>
        <w:tc>
          <w:tcPr>
            <w:tcW w:w="780" w:type="pct"/>
          </w:tcPr>
          <w:p w14:paraId="1E96AA4F" w14:textId="36E4A8D2"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39,381</w:t>
            </w:r>
          </w:p>
        </w:tc>
        <w:tc>
          <w:tcPr>
            <w:tcW w:w="142" w:type="pct"/>
          </w:tcPr>
          <w:p w14:paraId="15105E63"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vAlign w:val="center"/>
          </w:tcPr>
          <w:p w14:paraId="3001C399" w14:textId="698609DC"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39,381</w:t>
            </w:r>
          </w:p>
        </w:tc>
        <w:tc>
          <w:tcPr>
            <w:tcW w:w="135" w:type="pct"/>
          </w:tcPr>
          <w:p w14:paraId="1CD3DC8A"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80" w:type="pct"/>
          </w:tcPr>
          <w:p w14:paraId="03D3CE44" w14:textId="2149EE29"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9" w:type="pct"/>
          </w:tcPr>
          <w:p w14:paraId="6F9CB382"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rPr>
            </w:pPr>
          </w:p>
        </w:tc>
        <w:tc>
          <w:tcPr>
            <w:tcW w:w="777" w:type="pct"/>
          </w:tcPr>
          <w:p w14:paraId="125D3D08" w14:textId="3D9E7D0D"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B2419D" w:rsidRPr="004F3712" w14:paraId="4499D444" w14:textId="1DFB1228" w:rsidTr="00F738BB">
        <w:tc>
          <w:tcPr>
            <w:tcW w:w="1467" w:type="pct"/>
          </w:tcPr>
          <w:p w14:paraId="42FD30D8" w14:textId="3B6A7958" w:rsidR="00B2419D" w:rsidRPr="004F3712" w:rsidRDefault="00B2419D" w:rsidP="00B2419D">
            <w:pPr>
              <w:spacing w:after="0" w:line="240" w:lineRule="atLeast"/>
              <w:jc w:val="thaiDistribute"/>
              <w:rPr>
                <w:rFonts w:ascii="Times New Roman" w:eastAsia="Times New Roman" w:hAnsi="Times New Roman" w:cs="Times New Roman"/>
                <w:szCs w:val="22"/>
                <w:cs/>
              </w:rPr>
            </w:pPr>
            <w:r w:rsidRPr="004F3712">
              <w:rPr>
                <w:rFonts w:ascii="Times New Roman" w:eastAsia="Times New Roman" w:hAnsi="Times New Roman" w:cs="Times New Roman"/>
                <w:szCs w:val="22"/>
              </w:rPr>
              <w:t xml:space="preserve">   More than 180 days</w:t>
            </w:r>
          </w:p>
        </w:tc>
        <w:tc>
          <w:tcPr>
            <w:tcW w:w="780" w:type="pct"/>
            <w:tcBorders>
              <w:bottom w:val="single" w:sz="4" w:space="0" w:color="auto"/>
            </w:tcBorders>
          </w:tcPr>
          <w:p w14:paraId="06479B46" w14:textId="3382BB31"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cs/>
              </w:rPr>
            </w:pPr>
            <w:r w:rsidRPr="004F3712">
              <w:rPr>
                <w:rFonts w:ascii="Times New Roman" w:eastAsia="Times New Roman" w:hAnsi="Times New Roman" w:cs="Times New Roman"/>
                <w:szCs w:val="22"/>
              </w:rPr>
              <w:t>175,271</w:t>
            </w:r>
          </w:p>
        </w:tc>
        <w:tc>
          <w:tcPr>
            <w:tcW w:w="142" w:type="pct"/>
          </w:tcPr>
          <w:p w14:paraId="041C86E1" w14:textId="77777777"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Borders>
              <w:bottom w:val="single" w:sz="4" w:space="0" w:color="auto"/>
            </w:tcBorders>
          </w:tcPr>
          <w:p w14:paraId="556F0CED" w14:textId="6C553B29"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cs/>
              </w:rPr>
            </w:pPr>
            <w:r w:rsidRPr="004F3712">
              <w:rPr>
                <w:rFonts w:ascii="Times New Roman" w:eastAsia="Times New Roman" w:hAnsi="Times New Roman" w:cs="Times New Roman"/>
                <w:szCs w:val="22"/>
              </w:rPr>
              <w:t>138,347</w:t>
            </w:r>
          </w:p>
        </w:tc>
        <w:tc>
          <w:tcPr>
            <w:tcW w:w="135" w:type="pct"/>
          </w:tcPr>
          <w:p w14:paraId="1A5CEC1F" w14:textId="77777777"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cs/>
              </w:rPr>
            </w:pPr>
          </w:p>
        </w:tc>
        <w:tc>
          <w:tcPr>
            <w:tcW w:w="780" w:type="pct"/>
            <w:tcBorders>
              <w:bottom w:val="single" w:sz="4" w:space="0" w:color="auto"/>
            </w:tcBorders>
          </w:tcPr>
          <w:p w14:paraId="252DE0CD" w14:textId="2C426287"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w:t>
            </w:r>
          </w:p>
        </w:tc>
        <w:tc>
          <w:tcPr>
            <w:tcW w:w="139" w:type="pct"/>
          </w:tcPr>
          <w:p w14:paraId="6C15CC52" w14:textId="77777777"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cs/>
              </w:rPr>
            </w:pPr>
          </w:p>
        </w:tc>
        <w:tc>
          <w:tcPr>
            <w:tcW w:w="777" w:type="pct"/>
            <w:tcBorders>
              <w:bottom w:val="single" w:sz="4" w:space="0" w:color="auto"/>
            </w:tcBorders>
          </w:tcPr>
          <w:p w14:paraId="43F44F7D" w14:textId="09CAA166" w:rsidR="00B2419D" w:rsidRPr="004F3712" w:rsidRDefault="00B2419D" w:rsidP="00B2419D">
            <w:pPr>
              <w:tabs>
                <w:tab w:val="decimal" w:pos="1150"/>
              </w:tabs>
              <w:spacing w:after="0" w:line="240" w:lineRule="atLeast"/>
              <w:ind w:left="-110" w:right="-101"/>
              <w:rPr>
                <w:rFonts w:ascii="Times New Roman" w:eastAsia="Times New Roman" w:hAnsi="Times New Roman" w:cs="Times New Roman"/>
                <w:szCs w:val="22"/>
                <w:cs/>
              </w:rPr>
            </w:pPr>
            <w:r w:rsidRPr="004F3712">
              <w:rPr>
                <w:rFonts w:ascii="Times New Roman" w:eastAsia="Times New Roman" w:hAnsi="Times New Roman" w:cs="Times New Roman"/>
                <w:szCs w:val="22"/>
              </w:rPr>
              <w:t>-</w:t>
            </w:r>
          </w:p>
        </w:tc>
      </w:tr>
      <w:tr w:rsidR="001840A4" w:rsidRPr="004F3712" w14:paraId="60530C36" w14:textId="0E9A48C7" w:rsidTr="00F738BB">
        <w:tc>
          <w:tcPr>
            <w:tcW w:w="1467" w:type="pct"/>
          </w:tcPr>
          <w:p w14:paraId="01762961" w14:textId="6D5879EB" w:rsidR="001840A4" w:rsidRPr="004F3712" w:rsidRDefault="001840A4" w:rsidP="0093682C">
            <w:pPr>
              <w:spacing w:after="0" w:line="240" w:lineRule="atLeast"/>
              <w:jc w:val="thaiDistribute"/>
              <w:rPr>
                <w:rFonts w:ascii="Times New Roman" w:hAnsi="Times New Roman" w:cs="Times New Roman"/>
                <w:b/>
                <w:bCs/>
                <w:szCs w:val="22"/>
                <w:cs/>
              </w:rPr>
            </w:pPr>
            <w:r w:rsidRPr="004F3712">
              <w:rPr>
                <w:rFonts w:ascii="Times New Roman" w:hAnsi="Times New Roman" w:cs="Times New Roman"/>
                <w:b/>
                <w:bCs/>
                <w:szCs w:val="22"/>
              </w:rPr>
              <w:t>Total</w:t>
            </w:r>
          </w:p>
        </w:tc>
        <w:tc>
          <w:tcPr>
            <w:tcW w:w="780" w:type="pct"/>
            <w:tcBorders>
              <w:top w:val="single" w:sz="4" w:space="0" w:color="auto"/>
            </w:tcBorders>
          </w:tcPr>
          <w:p w14:paraId="2D1E2324" w14:textId="30CD846F"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3</w:t>
            </w:r>
            <w:r w:rsidR="004A3729" w:rsidRPr="004F3712">
              <w:rPr>
                <w:rFonts w:ascii="Times New Roman" w:eastAsia="Times New Roman" w:hAnsi="Times New Roman" w:cs="Times New Roman"/>
                <w:b/>
                <w:bCs/>
                <w:szCs w:val="22"/>
              </w:rPr>
              <w:t>31,186</w:t>
            </w:r>
          </w:p>
        </w:tc>
        <w:tc>
          <w:tcPr>
            <w:tcW w:w="142" w:type="pct"/>
          </w:tcPr>
          <w:p w14:paraId="7836D8B1"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b/>
                <w:bCs/>
                <w:szCs w:val="22"/>
                <w:lang w:val="x-none" w:eastAsia="x-none"/>
              </w:rPr>
            </w:pPr>
          </w:p>
        </w:tc>
        <w:tc>
          <w:tcPr>
            <w:tcW w:w="780" w:type="pct"/>
            <w:tcBorders>
              <w:top w:val="single" w:sz="4" w:space="0" w:color="auto"/>
            </w:tcBorders>
          </w:tcPr>
          <w:p w14:paraId="6B2407FB" w14:textId="79D70788"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347,438</w:t>
            </w:r>
          </w:p>
        </w:tc>
        <w:tc>
          <w:tcPr>
            <w:tcW w:w="135" w:type="pct"/>
          </w:tcPr>
          <w:p w14:paraId="685ABE6E"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b/>
                <w:bCs/>
                <w:szCs w:val="22"/>
                <w:cs/>
              </w:rPr>
            </w:pPr>
          </w:p>
        </w:tc>
        <w:tc>
          <w:tcPr>
            <w:tcW w:w="780" w:type="pct"/>
            <w:tcBorders>
              <w:top w:val="single" w:sz="4" w:space="0" w:color="auto"/>
            </w:tcBorders>
          </w:tcPr>
          <w:p w14:paraId="5B312732" w14:textId="3788A0AA"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w:t>
            </w:r>
          </w:p>
        </w:tc>
        <w:tc>
          <w:tcPr>
            <w:tcW w:w="139" w:type="pct"/>
          </w:tcPr>
          <w:p w14:paraId="07B9803C"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b/>
                <w:bCs/>
                <w:szCs w:val="22"/>
                <w:cs/>
              </w:rPr>
            </w:pPr>
          </w:p>
        </w:tc>
        <w:tc>
          <w:tcPr>
            <w:tcW w:w="777" w:type="pct"/>
            <w:tcBorders>
              <w:top w:val="single" w:sz="4" w:space="0" w:color="auto"/>
            </w:tcBorders>
          </w:tcPr>
          <w:p w14:paraId="4FE6B004" w14:textId="0F886D88"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w:t>
            </w:r>
          </w:p>
        </w:tc>
      </w:tr>
      <w:tr w:rsidR="001840A4" w:rsidRPr="004F3712" w14:paraId="544D2B46" w14:textId="5FFB6C5B" w:rsidTr="00F738BB">
        <w:tc>
          <w:tcPr>
            <w:tcW w:w="1467" w:type="pct"/>
          </w:tcPr>
          <w:p w14:paraId="3F4952DB" w14:textId="3919B52A" w:rsidR="001840A4" w:rsidRPr="004F3712" w:rsidRDefault="001840A4" w:rsidP="0093682C">
            <w:pPr>
              <w:spacing w:after="0" w:line="240" w:lineRule="atLeast"/>
              <w:jc w:val="thaiDistribute"/>
              <w:rPr>
                <w:rFonts w:ascii="Times New Roman" w:hAnsi="Times New Roman" w:cs="Times New Roman"/>
                <w:szCs w:val="22"/>
                <w:cs/>
              </w:rPr>
            </w:pPr>
            <w:r w:rsidRPr="004F3712">
              <w:rPr>
                <w:rFonts w:ascii="Times New Roman" w:hAnsi="Times New Roman" w:cs="Times New Roman"/>
                <w:i/>
                <w:iCs/>
                <w:szCs w:val="22"/>
              </w:rPr>
              <w:t xml:space="preserve">Less </w:t>
            </w:r>
            <w:r w:rsidRPr="004F3712">
              <w:rPr>
                <w:rFonts w:ascii="Times New Roman" w:hAnsi="Times New Roman" w:cs="Times New Roman"/>
                <w:szCs w:val="22"/>
              </w:rPr>
              <w:t>allowance for expected</w:t>
            </w:r>
            <w:r w:rsidRPr="004F3712">
              <w:rPr>
                <w:rFonts w:ascii="Times New Roman" w:hAnsi="Times New Roman" w:cs="Times New Roman"/>
                <w:szCs w:val="22"/>
              </w:rPr>
              <w:br/>
              <w:t xml:space="preserve">   credit loss</w:t>
            </w:r>
          </w:p>
        </w:tc>
        <w:tc>
          <w:tcPr>
            <w:tcW w:w="780" w:type="pct"/>
            <w:tcBorders>
              <w:bottom w:val="single" w:sz="4" w:space="0" w:color="auto"/>
            </w:tcBorders>
          </w:tcPr>
          <w:p w14:paraId="7AFC7D09" w14:textId="51E423A2"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cs/>
              </w:rPr>
            </w:pPr>
            <w:r w:rsidRPr="004F3712">
              <w:rPr>
                <w:rFonts w:ascii="Times New Roman" w:eastAsia="Times New Roman" w:hAnsi="Times New Roman" w:cs="Times New Roman"/>
                <w:szCs w:val="22"/>
              </w:rPr>
              <w:br/>
              <w:t>(240,974)</w:t>
            </w:r>
          </w:p>
        </w:tc>
        <w:tc>
          <w:tcPr>
            <w:tcW w:w="142" w:type="pct"/>
          </w:tcPr>
          <w:p w14:paraId="4355CE89"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780" w:type="pct"/>
            <w:tcBorders>
              <w:bottom w:val="single" w:sz="4" w:space="0" w:color="auto"/>
            </w:tcBorders>
          </w:tcPr>
          <w:p w14:paraId="4DE138CF" w14:textId="177B0F13"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cs/>
              </w:rPr>
            </w:pPr>
            <w:r w:rsidRPr="004F3712">
              <w:rPr>
                <w:rFonts w:ascii="Times New Roman" w:eastAsia="Times New Roman" w:hAnsi="Times New Roman" w:cs="Times New Roman"/>
                <w:szCs w:val="22"/>
              </w:rPr>
              <w:br/>
              <w:t>(243,587)</w:t>
            </w:r>
          </w:p>
        </w:tc>
        <w:tc>
          <w:tcPr>
            <w:tcW w:w="135" w:type="pct"/>
          </w:tcPr>
          <w:p w14:paraId="000A8CBC"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cs/>
              </w:rPr>
            </w:pPr>
          </w:p>
        </w:tc>
        <w:tc>
          <w:tcPr>
            <w:tcW w:w="780" w:type="pct"/>
            <w:tcBorders>
              <w:bottom w:val="single" w:sz="4" w:space="0" w:color="auto"/>
            </w:tcBorders>
          </w:tcPr>
          <w:p w14:paraId="2EC5D7B5" w14:textId="5630DA06"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br/>
              <w:t>-</w:t>
            </w:r>
          </w:p>
        </w:tc>
        <w:tc>
          <w:tcPr>
            <w:tcW w:w="139" w:type="pct"/>
          </w:tcPr>
          <w:p w14:paraId="76F0FB1D"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szCs w:val="22"/>
                <w:cs/>
              </w:rPr>
            </w:pPr>
          </w:p>
        </w:tc>
        <w:tc>
          <w:tcPr>
            <w:tcW w:w="777" w:type="pct"/>
            <w:tcBorders>
              <w:bottom w:val="single" w:sz="4" w:space="0" w:color="auto"/>
            </w:tcBorders>
          </w:tcPr>
          <w:p w14:paraId="4B78D645" w14:textId="16FED5AE"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szCs w:val="22"/>
                <w:cs/>
              </w:rPr>
            </w:pPr>
            <w:r w:rsidRPr="004F3712">
              <w:rPr>
                <w:rFonts w:ascii="Times New Roman" w:eastAsia="Times New Roman" w:hAnsi="Times New Roman" w:cs="Times New Roman"/>
                <w:szCs w:val="22"/>
              </w:rPr>
              <w:br/>
              <w:t>-</w:t>
            </w:r>
          </w:p>
        </w:tc>
      </w:tr>
      <w:tr w:rsidR="001840A4" w:rsidRPr="004F3712" w14:paraId="11A1BDEC" w14:textId="75C0EE87" w:rsidTr="002110A0">
        <w:tc>
          <w:tcPr>
            <w:tcW w:w="1467" w:type="pct"/>
          </w:tcPr>
          <w:p w14:paraId="295838F4" w14:textId="29554F6F" w:rsidR="001840A4" w:rsidRPr="004F3712" w:rsidRDefault="001840A4" w:rsidP="0093682C">
            <w:pPr>
              <w:spacing w:after="0" w:line="240" w:lineRule="atLeast"/>
              <w:jc w:val="thaiDistribute"/>
              <w:rPr>
                <w:rFonts w:ascii="Times New Roman" w:hAnsi="Times New Roman" w:cs="Times New Roman"/>
                <w:b/>
                <w:bCs/>
                <w:szCs w:val="22"/>
                <w:cs/>
              </w:rPr>
            </w:pPr>
            <w:r w:rsidRPr="004F3712">
              <w:rPr>
                <w:rFonts w:ascii="Times New Roman" w:hAnsi="Times New Roman" w:cs="Times New Roman"/>
                <w:b/>
                <w:bCs/>
                <w:szCs w:val="22"/>
              </w:rPr>
              <w:t>Net</w:t>
            </w:r>
          </w:p>
        </w:tc>
        <w:tc>
          <w:tcPr>
            <w:tcW w:w="780" w:type="pct"/>
            <w:tcBorders>
              <w:top w:val="single" w:sz="4" w:space="0" w:color="auto"/>
              <w:bottom w:val="double" w:sz="4" w:space="0" w:color="auto"/>
            </w:tcBorders>
          </w:tcPr>
          <w:p w14:paraId="388DAFF9" w14:textId="05080D14"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9</w:t>
            </w:r>
            <w:r w:rsidR="004A3729" w:rsidRPr="004F3712">
              <w:rPr>
                <w:rFonts w:ascii="Times New Roman" w:eastAsia="Times New Roman" w:hAnsi="Times New Roman" w:cs="Times New Roman"/>
                <w:b/>
                <w:bCs/>
                <w:szCs w:val="22"/>
              </w:rPr>
              <w:t>0</w:t>
            </w:r>
            <w:r w:rsidRPr="004F3712">
              <w:rPr>
                <w:rFonts w:ascii="Times New Roman" w:eastAsia="Times New Roman" w:hAnsi="Times New Roman" w:cs="Times New Roman"/>
                <w:b/>
                <w:bCs/>
                <w:szCs w:val="22"/>
              </w:rPr>
              <w:t>,</w:t>
            </w:r>
            <w:r w:rsidR="004A3729" w:rsidRPr="004F3712">
              <w:rPr>
                <w:rFonts w:ascii="Times New Roman" w:eastAsia="Times New Roman" w:hAnsi="Times New Roman" w:cs="Times New Roman"/>
                <w:b/>
                <w:bCs/>
                <w:szCs w:val="22"/>
              </w:rPr>
              <w:t>212</w:t>
            </w:r>
          </w:p>
        </w:tc>
        <w:tc>
          <w:tcPr>
            <w:tcW w:w="142" w:type="pct"/>
          </w:tcPr>
          <w:p w14:paraId="2EA4BA4D"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b/>
                <w:bCs/>
                <w:szCs w:val="22"/>
                <w:lang w:val="x-none" w:eastAsia="x-none"/>
              </w:rPr>
            </w:pPr>
          </w:p>
        </w:tc>
        <w:tc>
          <w:tcPr>
            <w:tcW w:w="780" w:type="pct"/>
            <w:tcBorders>
              <w:top w:val="single" w:sz="4" w:space="0" w:color="auto"/>
              <w:bottom w:val="double" w:sz="4" w:space="0" w:color="auto"/>
            </w:tcBorders>
          </w:tcPr>
          <w:p w14:paraId="008BE375" w14:textId="144564D5"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103,851</w:t>
            </w:r>
          </w:p>
        </w:tc>
        <w:tc>
          <w:tcPr>
            <w:tcW w:w="135" w:type="pct"/>
          </w:tcPr>
          <w:p w14:paraId="4DEA01D0"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b/>
                <w:bCs/>
                <w:szCs w:val="22"/>
                <w:cs/>
              </w:rPr>
            </w:pPr>
          </w:p>
        </w:tc>
        <w:tc>
          <w:tcPr>
            <w:tcW w:w="780" w:type="pct"/>
            <w:tcBorders>
              <w:top w:val="single" w:sz="4" w:space="0" w:color="auto"/>
              <w:bottom w:val="double" w:sz="4" w:space="0" w:color="auto"/>
            </w:tcBorders>
          </w:tcPr>
          <w:p w14:paraId="15354D8B" w14:textId="1D2EC3DD"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w:t>
            </w:r>
          </w:p>
        </w:tc>
        <w:tc>
          <w:tcPr>
            <w:tcW w:w="139" w:type="pct"/>
          </w:tcPr>
          <w:p w14:paraId="38EC9D5F" w14:textId="77777777" w:rsidR="001840A4" w:rsidRPr="004F3712" w:rsidRDefault="001840A4" w:rsidP="0093682C">
            <w:pPr>
              <w:tabs>
                <w:tab w:val="decimal" w:pos="1150"/>
              </w:tabs>
              <w:spacing w:after="0" w:line="240" w:lineRule="atLeast"/>
              <w:ind w:left="-110" w:right="-101"/>
              <w:rPr>
                <w:rFonts w:ascii="Times New Roman" w:eastAsia="Times New Roman" w:hAnsi="Times New Roman" w:cs="Times New Roman"/>
                <w:b/>
                <w:bCs/>
                <w:szCs w:val="22"/>
                <w:cs/>
              </w:rPr>
            </w:pPr>
          </w:p>
        </w:tc>
        <w:tc>
          <w:tcPr>
            <w:tcW w:w="777" w:type="pct"/>
            <w:tcBorders>
              <w:top w:val="single" w:sz="4" w:space="0" w:color="auto"/>
              <w:bottom w:val="double" w:sz="4" w:space="0" w:color="auto"/>
            </w:tcBorders>
          </w:tcPr>
          <w:p w14:paraId="058BAC9B" w14:textId="4958292F" w:rsidR="001840A4" w:rsidRPr="004F3712" w:rsidRDefault="00F738BB" w:rsidP="0093682C">
            <w:pPr>
              <w:tabs>
                <w:tab w:val="decimal" w:pos="1150"/>
              </w:tabs>
              <w:spacing w:after="0" w:line="240" w:lineRule="atLeast"/>
              <w:ind w:left="-110" w:right="-101"/>
              <w:rPr>
                <w:rFonts w:ascii="Times New Roman" w:eastAsia="Times New Roman" w:hAnsi="Times New Roman" w:cs="Times New Roman"/>
                <w:b/>
                <w:bCs/>
                <w:szCs w:val="22"/>
                <w:cs/>
              </w:rPr>
            </w:pPr>
            <w:r w:rsidRPr="004F3712">
              <w:rPr>
                <w:rFonts w:ascii="Times New Roman" w:eastAsia="Times New Roman" w:hAnsi="Times New Roman" w:cs="Times New Roman"/>
                <w:b/>
                <w:bCs/>
                <w:szCs w:val="22"/>
              </w:rPr>
              <w:t>-</w:t>
            </w:r>
          </w:p>
        </w:tc>
      </w:tr>
    </w:tbl>
    <w:p w14:paraId="625BD863" w14:textId="77777777" w:rsidR="00BE6AF3" w:rsidRPr="004F3712" w:rsidRDefault="00BE6AF3" w:rsidP="00B3023B">
      <w:pPr>
        <w:spacing w:after="0" w:line="240" w:lineRule="auto"/>
        <w:rPr>
          <w:rFonts w:ascii="Times New Roman" w:eastAsia="Times New Roman" w:hAnsi="Times New Roman" w:cs="Times New Roman"/>
          <w:b/>
          <w:bCs/>
          <w:szCs w:val="22"/>
          <w:lang w:eastAsia="x-none"/>
        </w:rPr>
      </w:pPr>
    </w:p>
    <w:tbl>
      <w:tblPr>
        <w:tblW w:w="9181" w:type="dxa"/>
        <w:tblInd w:w="450" w:type="dxa"/>
        <w:tblLayout w:type="fixed"/>
        <w:tblLook w:val="0000" w:firstRow="0" w:lastRow="0" w:firstColumn="0" w:lastColumn="0" w:noHBand="0" w:noVBand="0"/>
      </w:tblPr>
      <w:tblGrid>
        <w:gridCol w:w="3507"/>
        <w:gridCol w:w="1225"/>
        <w:gridCol w:w="266"/>
        <w:gridCol w:w="1225"/>
        <w:gridCol w:w="253"/>
        <w:gridCol w:w="1225"/>
        <w:gridCol w:w="257"/>
        <w:gridCol w:w="1223"/>
      </w:tblGrid>
      <w:tr w:rsidR="00C42C37" w:rsidRPr="004F3712" w14:paraId="2E071EA8" w14:textId="77777777" w:rsidTr="00C42C37">
        <w:tc>
          <w:tcPr>
            <w:tcW w:w="1910" w:type="pct"/>
          </w:tcPr>
          <w:p w14:paraId="276912F5" w14:textId="60009AEF" w:rsidR="00C42C37" w:rsidRPr="004F3712" w:rsidRDefault="00C42C37" w:rsidP="00221AD3">
            <w:pPr>
              <w:spacing w:after="0" w:line="240" w:lineRule="atLeast"/>
              <w:jc w:val="thaiDistribute"/>
              <w:rPr>
                <w:rFonts w:ascii="Times New Roman" w:hAnsi="Times New Roman" w:cs="Times New Roman"/>
                <w:i/>
                <w:iCs/>
                <w:szCs w:val="22"/>
              </w:rPr>
            </w:pPr>
            <w:r w:rsidRPr="004F3712">
              <w:rPr>
                <w:rFonts w:ascii="Times New Roman" w:hAnsi="Times New Roman" w:cs="Times New Roman"/>
                <w:b/>
                <w:bCs/>
                <w:i/>
                <w:iCs/>
                <w:szCs w:val="22"/>
              </w:rPr>
              <w:t>Allowance for expected credit loss</w:t>
            </w:r>
            <w:r w:rsidR="00753913" w:rsidRPr="004F3712">
              <w:rPr>
                <w:rFonts w:ascii="Times New Roman" w:hAnsi="Times New Roman" w:cs="Times New Roman"/>
                <w:b/>
                <w:bCs/>
                <w:i/>
                <w:iCs/>
                <w:szCs w:val="22"/>
              </w:rPr>
              <w:br/>
            </w:r>
            <w:r w:rsidR="00753913" w:rsidRPr="004F3712">
              <w:rPr>
                <w:rFonts w:ascii="Times New Roman" w:hAnsi="Times New Roman" w:cs="Times New Roman"/>
                <w:b/>
                <w:bCs/>
                <w:i/>
                <w:iCs/>
                <w:spacing w:val="-4"/>
                <w:szCs w:val="22"/>
              </w:rPr>
              <w:t xml:space="preserve">   three-month period ended</w:t>
            </w:r>
          </w:p>
        </w:tc>
        <w:tc>
          <w:tcPr>
            <w:tcW w:w="1479" w:type="pct"/>
            <w:gridSpan w:val="3"/>
          </w:tcPr>
          <w:p w14:paraId="0B5CE682" w14:textId="537FBA7D" w:rsidR="00C42C37" w:rsidRPr="004F3712" w:rsidRDefault="00C42C37" w:rsidP="00C42C37">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b/>
                <w:bCs/>
                <w:szCs w:val="22"/>
                <w:lang w:eastAsia="x-none"/>
              </w:rPr>
              <w:t xml:space="preserve">Consolidated </w:t>
            </w:r>
            <w:r w:rsidRPr="004F3712">
              <w:rPr>
                <w:rFonts w:ascii="Times New Roman" w:eastAsia="Times New Roman" w:hAnsi="Times New Roman" w:cs="Times New Roman"/>
                <w:b/>
                <w:bCs/>
                <w:szCs w:val="22"/>
                <w:lang w:eastAsia="x-none"/>
              </w:rPr>
              <w:br/>
              <w:t>financial statements</w:t>
            </w:r>
          </w:p>
        </w:tc>
        <w:tc>
          <w:tcPr>
            <w:tcW w:w="138" w:type="pct"/>
          </w:tcPr>
          <w:p w14:paraId="0603B66A" w14:textId="77777777" w:rsidR="00C42C37" w:rsidRPr="004F3712" w:rsidRDefault="00C42C37" w:rsidP="00221AD3">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1473" w:type="pct"/>
            <w:gridSpan w:val="3"/>
          </w:tcPr>
          <w:p w14:paraId="42FE3A15" w14:textId="1871CAF6" w:rsidR="00C42C37" w:rsidRPr="004F3712" w:rsidRDefault="00C42C37" w:rsidP="00221AD3">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b/>
                <w:bCs/>
                <w:szCs w:val="22"/>
                <w:lang w:eastAsia="x-none"/>
              </w:rPr>
              <w:t xml:space="preserve">Separate </w:t>
            </w:r>
            <w:r w:rsidRPr="004F3712">
              <w:rPr>
                <w:rFonts w:ascii="Times New Roman" w:eastAsia="Times New Roman" w:hAnsi="Times New Roman" w:cs="Times New Roman"/>
                <w:b/>
                <w:bCs/>
                <w:szCs w:val="22"/>
                <w:lang w:eastAsia="x-none"/>
              </w:rPr>
              <w:br/>
              <w:t>financial statements</w:t>
            </w:r>
          </w:p>
        </w:tc>
      </w:tr>
      <w:tr w:rsidR="00C42C37" w:rsidRPr="004F3712" w14:paraId="06E0504F" w14:textId="77777777" w:rsidTr="00C42C37">
        <w:tc>
          <w:tcPr>
            <w:tcW w:w="1910" w:type="pct"/>
          </w:tcPr>
          <w:p w14:paraId="67B9A786" w14:textId="506973DA" w:rsidR="00C42C37" w:rsidRPr="004F3712" w:rsidRDefault="00753913" w:rsidP="00221AD3">
            <w:pPr>
              <w:spacing w:after="0" w:line="240" w:lineRule="atLeast"/>
              <w:jc w:val="thaiDistribute"/>
              <w:rPr>
                <w:rFonts w:ascii="Times New Roman" w:hAnsi="Times New Roman" w:cs="Times New Roman"/>
                <w:b/>
                <w:bCs/>
                <w:i/>
                <w:iCs/>
                <w:spacing w:val="-4"/>
                <w:szCs w:val="22"/>
              </w:rPr>
            </w:pPr>
            <w:r w:rsidRPr="004F3712">
              <w:rPr>
                <w:rFonts w:ascii="Times New Roman" w:hAnsi="Times New Roman" w:cs="Times New Roman"/>
                <w:b/>
                <w:bCs/>
                <w:i/>
                <w:iCs/>
                <w:spacing w:val="-4"/>
                <w:szCs w:val="22"/>
              </w:rPr>
              <w:t xml:space="preserve">   31 March</w:t>
            </w:r>
          </w:p>
        </w:tc>
        <w:tc>
          <w:tcPr>
            <w:tcW w:w="667" w:type="pct"/>
          </w:tcPr>
          <w:p w14:paraId="585CAA74" w14:textId="2E671247" w:rsidR="00C42C37" w:rsidRPr="004F3712" w:rsidRDefault="00C42C37" w:rsidP="00C42C37">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2025</w:t>
            </w:r>
          </w:p>
        </w:tc>
        <w:tc>
          <w:tcPr>
            <w:tcW w:w="145" w:type="pct"/>
          </w:tcPr>
          <w:p w14:paraId="7603F7C2" w14:textId="77777777" w:rsidR="00C42C37" w:rsidRPr="004F3712" w:rsidRDefault="00C42C37" w:rsidP="00C42C37">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667" w:type="pct"/>
          </w:tcPr>
          <w:p w14:paraId="1144C298" w14:textId="2CE39D7D" w:rsidR="00C42C37" w:rsidRPr="004F3712" w:rsidRDefault="00C42C37" w:rsidP="00C42C37">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2024</w:t>
            </w:r>
          </w:p>
        </w:tc>
        <w:tc>
          <w:tcPr>
            <w:tcW w:w="138" w:type="pct"/>
          </w:tcPr>
          <w:p w14:paraId="15E9F11A" w14:textId="77777777" w:rsidR="00C42C37" w:rsidRPr="004F3712" w:rsidRDefault="00C42C37" w:rsidP="00221AD3">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7" w:type="pct"/>
          </w:tcPr>
          <w:p w14:paraId="4AD3288B" w14:textId="2B853F63" w:rsidR="00C42C37" w:rsidRPr="004F3712" w:rsidRDefault="00C42C37" w:rsidP="00221AD3">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2025</w:t>
            </w:r>
          </w:p>
        </w:tc>
        <w:tc>
          <w:tcPr>
            <w:tcW w:w="140" w:type="pct"/>
          </w:tcPr>
          <w:p w14:paraId="21C73BE2" w14:textId="77777777" w:rsidR="00C42C37" w:rsidRPr="004F3712" w:rsidRDefault="00C42C37" w:rsidP="00221AD3">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6" w:type="pct"/>
          </w:tcPr>
          <w:p w14:paraId="73510957" w14:textId="69531009" w:rsidR="00C42C37" w:rsidRPr="004F3712" w:rsidRDefault="00C42C37" w:rsidP="00221AD3">
            <w:pPr>
              <w:spacing w:after="0" w:line="240" w:lineRule="atLeast"/>
              <w:ind w:left="-110" w:right="-102"/>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2024</w:t>
            </w:r>
          </w:p>
        </w:tc>
      </w:tr>
      <w:tr w:rsidR="00C42C37" w:rsidRPr="004F3712" w14:paraId="06A17ADC" w14:textId="77777777" w:rsidTr="00C42C37">
        <w:tc>
          <w:tcPr>
            <w:tcW w:w="1910" w:type="pct"/>
          </w:tcPr>
          <w:p w14:paraId="46CDE980" w14:textId="77777777" w:rsidR="00C42C37" w:rsidRPr="004F3712" w:rsidRDefault="00C42C37" w:rsidP="00221AD3">
            <w:pPr>
              <w:spacing w:after="0" w:line="240" w:lineRule="atLeast"/>
              <w:jc w:val="thaiDistribute"/>
              <w:rPr>
                <w:rFonts w:ascii="Times New Roman" w:hAnsi="Times New Roman" w:cs="Times New Roman"/>
                <w:szCs w:val="22"/>
              </w:rPr>
            </w:pPr>
          </w:p>
        </w:tc>
        <w:tc>
          <w:tcPr>
            <w:tcW w:w="3090" w:type="pct"/>
            <w:gridSpan w:val="7"/>
          </w:tcPr>
          <w:p w14:paraId="7026413B" w14:textId="19EB1D98" w:rsidR="00C42C37" w:rsidRPr="004F3712" w:rsidRDefault="00C42C37" w:rsidP="00221AD3">
            <w:pPr>
              <w:spacing w:after="0" w:line="240" w:lineRule="atLeast"/>
              <w:ind w:left="-110" w:right="-102"/>
              <w:jc w:val="center"/>
              <w:rPr>
                <w:rFonts w:ascii="Times New Roman" w:eastAsia="Times New Roman" w:hAnsi="Times New Roman" w:cs="Times New Roman"/>
                <w:i/>
                <w:iCs/>
                <w:szCs w:val="22"/>
                <w:lang w:eastAsia="x-none"/>
              </w:rPr>
            </w:pPr>
            <w:r w:rsidRPr="004F3712">
              <w:rPr>
                <w:rFonts w:ascii="Times New Roman" w:eastAsia="Times New Roman" w:hAnsi="Times New Roman" w:cs="Times New Roman"/>
                <w:i/>
                <w:iCs/>
                <w:szCs w:val="22"/>
                <w:lang w:eastAsia="x-none"/>
              </w:rPr>
              <w:t>(in thousand Baht)</w:t>
            </w:r>
          </w:p>
        </w:tc>
      </w:tr>
      <w:tr w:rsidR="000839C8" w:rsidRPr="004F3712" w14:paraId="286891BA" w14:textId="77777777" w:rsidTr="00C42C37">
        <w:tc>
          <w:tcPr>
            <w:tcW w:w="1910" w:type="pct"/>
          </w:tcPr>
          <w:p w14:paraId="0DAB8E24" w14:textId="0551C556" w:rsidR="00BE6AF3" w:rsidRPr="004F3712" w:rsidRDefault="00D95580" w:rsidP="00221AD3">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A</w:t>
            </w:r>
            <w:r w:rsidR="009256A2" w:rsidRPr="004F3712">
              <w:rPr>
                <w:rFonts w:ascii="Times New Roman" w:hAnsi="Times New Roman" w:cs="Times New Roman"/>
                <w:szCs w:val="22"/>
              </w:rPr>
              <w:t>t 1 January</w:t>
            </w:r>
          </w:p>
        </w:tc>
        <w:tc>
          <w:tcPr>
            <w:tcW w:w="667" w:type="pct"/>
          </w:tcPr>
          <w:p w14:paraId="0978A98A" w14:textId="7965E404" w:rsidR="00BE6AF3" w:rsidRPr="004F3712" w:rsidRDefault="00753913" w:rsidP="00905CF4">
            <w:pPr>
              <w:tabs>
                <w:tab w:val="decimal" w:pos="1064"/>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w:t>
            </w:r>
            <w:r w:rsidR="00C87EED" w:rsidRPr="004F3712">
              <w:rPr>
                <w:rFonts w:ascii="Times New Roman" w:eastAsia="Times New Roman" w:hAnsi="Times New Roman" w:cs="Times New Roman"/>
                <w:szCs w:val="22"/>
                <w:lang w:eastAsia="x-none"/>
              </w:rPr>
              <w:t>58,899</w:t>
            </w:r>
          </w:p>
        </w:tc>
        <w:tc>
          <w:tcPr>
            <w:tcW w:w="145" w:type="pct"/>
          </w:tcPr>
          <w:p w14:paraId="750CB7EB" w14:textId="77777777" w:rsidR="00BE6AF3" w:rsidRPr="004F3712" w:rsidRDefault="00BE6AF3" w:rsidP="00C42C37">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667" w:type="pct"/>
          </w:tcPr>
          <w:p w14:paraId="03F8B9B2" w14:textId="7685695E" w:rsidR="00BE6AF3" w:rsidRPr="004F3712" w:rsidRDefault="00C42C37" w:rsidP="00905CF4">
            <w:pPr>
              <w:tabs>
                <w:tab w:val="decimal" w:pos="1064"/>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333,829</w:t>
            </w:r>
          </w:p>
        </w:tc>
        <w:tc>
          <w:tcPr>
            <w:tcW w:w="138" w:type="pct"/>
          </w:tcPr>
          <w:p w14:paraId="77F896EF" w14:textId="77777777" w:rsidR="00BE6AF3" w:rsidRPr="004F3712" w:rsidRDefault="00BE6AF3" w:rsidP="00221AD3">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7" w:type="pct"/>
          </w:tcPr>
          <w:p w14:paraId="16C354A6" w14:textId="16B7A033" w:rsidR="00BE6AF3" w:rsidRPr="004F3712" w:rsidRDefault="00C42C37" w:rsidP="00B81BB2">
            <w:pPr>
              <w:tabs>
                <w:tab w:val="decimal" w:pos="705"/>
              </w:tabs>
              <w:spacing w:after="0" w:line="240" w:lineRule="atLeast"/>
              <w:ind w:left="-110" w:right="31"/>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40" w:type="pct"/>
          </w:tcPr>
          <w:p w14:paraId="5E9327AA" w14:textId="77777777" w:rsidR="00BE6AF3" w:rsidRPr="004F3712" w:rsidRDefault="00BE6AF3" w:rsidP="00221AD3">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6" w:type="pct"/>
          </w:tcPr>
          <w:p w14:paraId="4E6589E9" w14:textId="6A987592" w:rsidR="00BE6AF3" w:rsidRPr="004F3712" w:rsidRDefault="00C42C37" w:rsidP="00905CF4">
            <w:pPr>
              <w:tabs>
                <w:tab w:val="decimal" w:pos="881"/>
              </w:tabs>
              <w:spacing w:after="0" w:line="240" w:lineRule="atLeast"/>
              <w:ind w:left="-110" w:right="31"/>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D96C2D" w:rsidRPr="004F3712" w14:paraId="6E520404" w14:textId="77777777" w:rsidTr="00C42C37">
        <w:tc>
          <w:tcPr>
            <w:tcW w:w="1910" w:type="pct"/>
          </w:tcPr>
          <w:p w14:paraId="18C03923" w14:textId="7FC9C8DD" w:rsidR="00D96C2D" w:rsidRPr="004F3712" w:rsidRDefault="00D96C2D" w:rsidP="00D96C2D">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Addition</w:t>
            </w:r>
          </w:p>
        </w:tc>
        <w:tc>
          <w:tcPr>
            <w:tcW w:w="667" w:type="pct"/>
          </w:tcPr>
          <w:p w14:paraId="215CBDBF" w14:textId="064AE57C" w:rsidR="00D96C2D" w:rsidRPr="004F3712" w:rsidRDefault="00232102" w:rsidP="00D96C2D">
            <w:pPr>
              <w:tabs>
                <w:tab w:val="decimal" w:pos="1064"/>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45" w:type="pct"/>
          </w:tcPr>
          <w:p w14:paraId="7DE80D8B" w14:textId="77777777" w:rsidR="00D96C2D" w:rsidRPr="004F3712" w:rsidRDefault="00D96C2D" w:rsidP="00D96C2D">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667" w:type="pct"/>
          </w:tcPr>
          <w:p w14:paraId="4A5C8070" w14:textId="067D7828" w:rsidR="00D96C2D" w:rsidRPr="004F3712" w:rsidRDefault="00D96C2D" w:rsidP="00D96C2D">
            <w:pPr>
              <w:tabs>
                <w:tab w:val="decimal" w:pos="1064"/>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23,830</w:t>
            </w:r>
          </w:p>
        </w:tc>
        <w:tc>
          <w:tcPr>
            <w:tcW w:w="138" w:type="pct"/>
          </w:tcPr>
          <w:p w14:paraId="59B814BD" w14:textId="77777777" w:rsidR="00D96C2D" w:rsidRPr="004F3712" w:rsidRDefault="00D96C2D" w:rsidP="00D96C2D">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7" w:type="pct"/>
          </w:tcPr>
          <w:p w14:paraId="06007E84" w14:textId="1D898199" w:rsidR="00D96C2D" w:rsidRPr="004F3712" w:rsidRDefault="00D96C2D" w:rsidP="00D96C2D">
            <w:pPr>
              <w:tabs>
                <w:tab w:val="decimal" w:pos="705"/>
              </w:tabs>
              <w:spacing w:after="0" w:line="240" w:lineRule="atLeast"/>
              <w:ind w:left="-110" w:right="31"/>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40" w:type="pct"/>
          </w:tcPr>
          <w:p w14:paraId="5C0237FD" w14:textId="77777777" w:rsidR="00D96C2D" w:rsidRPr="004F3712" w:rsidRDefault="00D96C2D" w:rsidP="00D96C2D">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6" w:type="pct"/>
          </w:tcPr>
          <w:p w14:paraId="5C2ABAED" w14:textId="75E35DBE" w:rsidR="00D96C2D" w:rsidRPr="004F3712" w:rsidRDefault="00D96C2D" w:rsidP="00D96C2D">
            <w:pPr>
              <w:tabs>
                <w:tab w:val="decimal" w:pos="881"/>
              </w:tabs>
              <w:spacing w:after="0" w:line="240" w:lineRule="atLeast"/>
              <w:ind w:left="-110" w:right="31"/>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D96C2D" w:rsidRPr="004F3712" w14:paraId="5A1C36E5" w14:textId="77777777" w:rsidTr="00C42C37">
        <w:tc>
          <w:tcPr>
            <w:tcW w:w="1910" w:type="pct"/>
          </w:tcPr>
          <w:p w14:paraId="138005FE" w14:textId="60892E2D" w:rsidR="00D96C2D" w:rsidRPr="004F3712" w:rsidRDefault="00D96C2D" w:rsidP="00D96C2D">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Revers</w:t>
            </w:r>
            <w:r w:rsidR="00AF58E5" w:rsidRPr="004F3712">
              <w:rPr>
                <w:rFonts w:ascii="Times New Roman" w:hAnsi="Times New Roman" w:cs="Times New Roman"/>
                <w:szCs w:val="22"/>
              </w:rPr>
              <w:t>al</w:t>
            </w:r>
          </w:p>
        </w:tc>
        <w:tc>
          <w:tcPr>
            <w:tcW w:w="667" w:type="pct"/>
            <w:tcBorders>
              <w:bottom w:val="single" w:sz="4" w:space="0" w:color="auto"/>
            </w:tcBorders>
          </w:tcPr>
          <w:p w14:paraId="3172943A" w14:textId="0663A07D" w:rsidR="00D96C2D" w:rsidRPr="004F3712" w:rsidRDefault="00D96C2D" w:rsidP="00D96C2D">
            <w:pPr>
              <w:tabs>
                <w:tab w:val="decimal" w:pos="1064"/>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r w:rsidR="00753913" w:rsidRPr="004F3712">
              <w:rPr>
                <w:rFonts w:ascii="Times New Roman" w:eastAsia="Times New Roman" w:hAnsi="Times New Roman" w:cs="Times New Roman"/>
                <w:szCs w:val="22"/>
                <w:lang w:eastAsia="x-none"/>
              </w:rPr>
              <w:t>10,119</w:t>
            </w:r>
            <w:r w:rsidRPr="004F3712">
              <w:rPr>
                <w:rFonts w:ascii="Times New Roman" w:eastAsia="Times New Roman" w:hAnsi="Times New Roman" w:cs="Times New Roman"/>
                <w:szCs w:val="22"/>
                <w:lang w:eastAsia="x-none"/>
              </w:rPr>
              <w:t>)</w:t>
            </w:r>
          </w:p>
        </w:tc>
        <w:tc>
          <w:tcPr>
            <w:tcW w:w="145" w:type="pct"/>
          </w:tcPr>
          <w:p w14:paraId="13AD3C55" w14:textId="77777777" w:rsidR="00D96C2D" w:rsidRPr="004F3712" w:rsidRDefault="00D96C2D" w:rsidP="00D96C2D">
            <w:pPr>
              <w:tabs>
                <w:tab w:val="decimal" w:pos="1150"/>
              </w:tabs>
              <w:spacing w:after="0" w:line="240" w:lineRule="atLeast"/>
              <w:ind w:left="-110" w:right="-101"/>
              <w:rPr>
                <w:rFonts w:ascii="Times New Roman" w:eastAsia="Times New Roman" w:hAnsi="Times New Roman" w:cs="Times New Roman"/>
                <w:szCs w:val="22"/>
                <w:lang w:val="x-none" w:eastAsia="x-none"/>
              </w:rPr>
            </w:pPr>
          </w:p>
        </w:tc>
        <w:tc>
          <w:tcPr>
            <w:tcW w:w="667" w:type="pct"/>
            <w:tcBorders>
              <w:bottom w:val="single" w:sz="4" w:space="0" w:color="auto"/>
            </w:tcBorders>
          </w:tcPr>
          <w:p w14:paraId="77F03263" w14:textId="72BF6B22" w:rsidR="00D96C2D" w:rsidRPr="004F3712" w:rsidRDefault="00D96C2D" w:rsidP="00D96C2D">
            <w:pPr>
              <w:tabs>
                <w:tab w:val="decimal" w:pos="1064"/>
              </w:tabs>
              <w:spacing w:after="0" w:line="240" w:lineRule="atLeast"/>
              <w:ind w:left="-110" w:right="-10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(47,486)</w:t>
            </w:r>
          </w:p>
        </w:tc>
        <w:tc>
          <w:tcPr>
            <w:tcW w:w="138" w:type="pct"/>
          </w:tcPr>
          <w:p w14:paraId="54C9F1EE" w14:textId="77777777" w:rsidR="00D96C2D" w:rsidRPr="004F3712" w:rsidRDefault="00D96C2D" w:rsidP="00D96C2D">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7" w:type="pct"/>
            <w:tcBorders>
              <w:bottom w:val="single" w:sz="4" w:space="0" w:color="auto"/>
            </w:tcBorders>
          </w:tcPr>
          <w:p w14:paraId="62531BF0" w14:textId="3F3D7F7B" w:rsidR="00D96C2D" w:rsidRPr="004F3712" w:rsidRDefault="00D96C2D" w:rsidP="00D96C2D">
            <w:pPr>
              <w:tabs>
                <w:tab w:val="decimal" w:pos="705"/>
              </w:tabs>
              <w:spacing w:after="0" w:line="240" w:lineRule="atLeast"/>
              <w:ind w:left="-110" w:right="31"/>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40" w:type="pct"/>
          </w:tcPr>
          <w:p w14:paraId="2963B648" w14:textId="77777777" w:rsidR="00D96C2D" w:rsidRPr="004F3712" w:rsidRDefault="00D96C2D" w:rsidP="00D96C2D">
            <w:pPr>
              <w:tabs>
                <w:tab w:val="decimal" w:pos="1150"/>
              </w:tabs>
              <w:spacing w:after="0" w:line="240" w:lineRule="atLeast"/>
              <w:ind w:left="-110" w:right="-101"/>
              <w:rPr>
                <w:rFonts w:ascii="Times New Roman" w:eastAsia="Times New Roman" w:hAnsi="Times New Roman" w:cs="Times New Roman"/>
                <w:szCs w:val="22"/>
                <w:lang w:eastAsia="x-none"/>
              </w:rPr>
            </w:pPr>
          </w:p>
        </w:tc>
        <w:tc>
          <w:tcPr>
            <w:tcW w:w="666" w:type="pct"/>
            <w:tcBorders>
              <w:bottom w:val="single" w:sz="4" w:space="0" w:color="auto"/>
            </w:tcBorders>
          </w:tcPr>
          <w:p w14:paraId="7154B7CD" w14:textId="2E903DF5" w:rsidR="00D96C2D" w:rsidRPr="004F3712" w:rsidRDefault="00D96C2D" w:rsidP="00D96C2D">
            <w:pPr>
              <w:tabs>
                <w:tab w:val="decimal" w:pos="881"/>
              </w:tabs>
              <w:spacing w:after="0" w:line="240" w:lineRule="atLeast"/>
              <w:ind w:left="-110" w:right="31"/>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0839C8" w:rsidRPr="004F3712" w14:paraId="383ED65B" w14:textId="77777777" w:rsidTr="00C42C37">
        <w:tc>
          <w:tcPr>
            <w:tcW w:w="1910" w:type="pct"/>
          </w:tcPr>
          <w:p w14:paraId="22666C30" w14:textId="3605EC4D" w:rsidR="009256A2" w:rsidRPr="004F3712" w:rsidRDefault="00D95580" w:rsidP="00221AD3">
            <w:pPr>
              <w:spacing w:after="0" w:line="240" w:lineRule="atLeast"/>
              <w:jc w:val="thaiDistribute"/>
              <w:rPr>
                <w:rFonts w:ascii="Times New Roman" w:hAnsi="Times New Roman" w:cs="Times New Roman"/>
                <w:b/>
                <w:bCs/>
                <w:szCs w:val="22"/>
              </w:rPr>
            </w:pPr>
            <w:r w:rsidRPr="004F3712">
              <w:rPr>
                <w:rFonts w:ascii="Times New Roman" w:hAnsi="Times New Roman" w:cs="Times New Roman"/>
                <w:b/>
                <w:bCs/>
                <w:szCs w:val="22"/>
              </w:rPr>
              <w:t>A</w:t>
            </w:r>
            <w:r w:rsidR="009256A2" w:rsidRPr="004F3712">
              <w:rPr>
                <w:rFonts w:ascii="Times New Roman" w:hAnsi="Times New Roman" w:cs="Times New Roman"/>
                <w:b/>
                <w:bCs/>
                <w:szCs w:val="22"/>
              </w:rPr>
              <w:t>t 31 March</w:t>
            </w:r>
          </w:p>
        </w:tc>
        <w:tc>
          <w:tcPr>
            <w:tcW w:w="667" w:type="pct"/>
            <w:tcBorders>
              <w:top w:val="single" w:sz="4" w:space="0" w:color="auto"/>
              <w:bottom w:val="double" w:sz="4" w:space="0" w:color="auto"/>
            </w:tcBorders>
          </w:tcPr>
          <w:p w14:paraId="4E514015" w14:textId="05B16805" w:rsidR="009256A2" w:rsidRPr="004F3712" w:rsidRDefault="00232102" w:rsidP="00905CF4">
            <w:pPr>
              <w:tabs>
                <w:tab w:val="decimal" w:pos="1064"/>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348,780</w:t>
            </w:r>
          </w:p>
        </w:tc>
        <w:tc>
          <w:tcPr>
            <w:tcW w:w="145" w:type="pct"/>
          </w:tcPr>
          <w:p w14:paraId="1E144CE2" w14:textId="77777777" w:rsidR="009256A2" w:rsidRPr="004F3712" w:rsidRDefault="009256A2" w:rsidP="00C42C37">
            <w:pPr>
              <w:tabs>
                <w:tab w:val="decimal" w:pos="1150"/>
              </w:tabs>
              <w:spacing w:after="0" w:line="240" w:lineRule="atLeast"/>
              <w:ind w:left="-110" w:right="-101"/>
              <w:rPr>
                <w:rFonts w:ascii="Times New Roman" w:eastAsia="Times New Roman" w:hAnsi="Times New Roman" w:cs="Times New Roman"/>
                <w:b/>
                <w:bCs/>
                <w:szCs w:val="22"/>
                <w:lang w:val="x-none" w:eastAsia="x-none"/>
              </w:rPr>
            </w:pPr>
          </w:p>
        </w:tc>
        <w:tc>
          <w:tcPr>
            <w:tcW w:w="667" w:type="pct"/>
            <w:tcBorders>
              <w:top w:val="single" w:sz="4" w:space="0" w:color="auto"/>
              <w:bottom w:val="double" w:sz="4" w:space="0" w:color="auto"/>
            </w:tcBorders>
          </w:tcPr>
          <w:p w14:paraId="0BD6391F" w14:textId="2C7B7155" w:rsidR="009256A2" w:rsidRPr="004F3712" w:rsidRDefault="00C42C37" w:rsidP="00905CF4">
            <w:pPr>
              <w:tabs>
                <w:tab w:val="decimal" w:pos="1064"/>
              </w:tabs>
              <w:spacing w:after="0" w:line="240" w:lineRule="atLeast"/>
              <w:ind w:left="-110" w:right="-101"/>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310,173</w:t>
            </w:r>
          </w:p>
        </w:tc>
        <w:tc>
          <w:tcPr>
            <w:tcW w:w="138" w:type="pct"/>
          </w:tcPr>
          <w:p w14:paraId="345A0486" w14:textId="77777777" w:rsidR="009256A2" w:rsidRPr="004F3712" w:rsidRDefault="009256A2" w:rsidP="00221AD3">
            <w:pPr>
              <w:tabs>
                <w:tab w:val="decimal" w:pos="1150"/>
              </w:tabs>
              <w:spacing w:after="0" w:line="240" w:lineRule="atLeast"/>
              <w:ind w:left="-110" w:right="-101"/>
              <w:rPr>
                <w:rFonts w:ascii="Times New Roman" w:eastAsia="Times New Roman" w:hAnsi="Times New Roman" w:cs="Times New Roman"/>
                <w:b/>
                <w:bCs/>
                <w:szCs w:val="22"/>
                <w:lang w:eastAsia="x-none"/>
              </w:rPr>
            </w:pPr>
          </w:p>
        </w:tc>
        <w:tc>
          <w:tcPr>
            <w:tcW w:w="667" w:type="pct"/>
            <w:tcBorders>
              <w:top w:val="single" w:sz="4" w:space="0" w:color="auto"/>
              <w:bottom w:val="double" w:sz="4" w:space="0" w:color="auto"/>
            </w:tcBorders>
          </w:tcPr>
          <w:p w14:paraId="7C6C4D3C" w14:textId="355074AA" w:rsidR="009256A2" w:rsidRPr="004F3712" w:rsidRDefault="00C42C37" w:rsidP="00B81BB2">
            <w:pPr>
              <w:tabs>
                <w:tab w:val="decimal" w:pos="705"/>
              </w:tabs>
              <w:spacing w:after="0" w:line="240" w:lineRule="atLeast"/>
              <w:ind w:left="-110" w:right="31"/>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w:t>
            </w:r>
          </w:p>
        </w:tc>
        <w:tc>
          <w:tcPr>
            <w:tcW w:w="140" w:type="pct"/>
          </w:tcPr>
          <w:p w14:paraId="61DBFEB7" w14:textId="77777777" w:rsidR="009256A2" w:rsidRPr="004F3712" w:rsidRDefault="009256A2" w:rsidP="00221AD3">
            <w:pPr>
              <w:tabs>
                <w:tab w:val="decimal" w:pos="1150"/>
              </w:tabs>
              <w:spacing w:after="0" w:line="240" w:lineRule="atLeast"/>
              <w:ind w:left="-110" w:right="-101"/>
              <w:rPr>
                <w:rFonts w:ascii="Times New Roman" w:eastAsia="Times New Roman" w:hAnsi="Times New Roman" w:cs="Times New Roman"/>
                <w:b/>
                <w:bCs/>
                <w:szCs w:val="22"/>
                <w:lang w:eastAsia="x-none"/>
              </w:rPr>
            </w:pPr>
          </w:p>
        </w:tc>
        <w:tc>
          <w:tcPr>
            <w:tcW w:w="666" w:type="pct"/>
            <w:tcBorders>
              <w:top w:val="single" w:sz="4" w:space="0" w:color="auto"/>
              <w:bottom w:val="double" w:sz="4" w:space="0" w:color="auto"/>
            </w:tcBorders>
          </w:tcPr>
          <w:p w14:paraId="4FC79F80" w14:textId="6EA5A443" w:rsidR="009256A2" w:rsidRPr="004F3712" w:rsidRDefault="00C42C37" w:rsidP="00905CF4">
            <w:pPr>
              <w:tabs>
                <w:tab w:val="decimal" w:pos="881"/>
              </w:tabs>
              <w:spacing w:after="0" w:line="240" w:lineRule="atLeast"/>
              <w:ind w:left="-110" w:right="31"/>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w:t>
            </w:r>
          </w:p>
        </w:tc>
      </w:tr>
    </w:tbl>
    <w:p w14:paraId="08445892" w14:textId="77777777" w:rsidR="00BE6AF3" w:rsidRPr="004F3712" w:rsidRDefault="00BE6AF3">
      <w:pPr>
        <w:spacing w:after="0" w:line="240" w:lineRule="auto"/>
        <w:rPr>
          <w:rFonts w:ascii="Times New Roman" w:eastAsia="Times New Roman" w:hAnsi="Times New Roman" w:cs="Times New Roman"/>
          <w:szCs w:val="22"/>
          <w:lang w:eastAsia="x-none"/>
        </w:rPr>
      </w:pPr>
    </w:p>
    <w:p w14:paraId="6B849577" w14:textId="124E61FE" w:rsidR="00B04CFD" w:rsidRPr="004F3712" w:rsidRDefault="0093682C" w:rsidP="0093682C">
      <w:pPr>
        <w:keepNext/>
        <w:keepLines/>
        <w:numPr>
          <w:ilvl w:val="0"/>
          <w:numId w:val="2"/>
        </w:numPr>
        <w:tabs>
          <w:tab w:val="clear" w:pos="518"/>
          <w:tab w:val="num" w:pos="540"/>
        </w:tabs>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t xml:space="preserve">Long-term loans to </w:t>
      </w:r>
      <w:r w:rsidR="00653C4B" w:rsidRPr="004F3712">
        <w:rPr>
          <w:rFonts w:ascii="Times New Roman" w:eastAsia="Times New Roman" w:hAnsi="Times New Roman" w:cs="Times New Roman"/>
          <w:b/>
          <w:bCs/>
          <w:sz w:val="24"/>
          <w:szCs w:val="24"/>
          <w:lang w:eastAsia="x-none"/>
        </w:rPr>
        <w:t>other</w:t>
      </w:r>
      <w:r w:rsidRPr="004F3712">
        <w:rPr>
          <w:rFonts w:ascii="Times New Roman" w:eastAsia="Times New Roman" w:hAnsi="Times New Roman" w:cs="Times New Roman"/>
          <w:b/>
          <w:bCs/>
          <w:sz w:val="24"/>
          <w:szCs w:val="24"/>
          <w:lang w:eastAsia="x-none"/>
        </w:rPr>
        <w:t xml:space="preserve"> parties</w:t>
      </w:r>
    </w:p>
    <w:p w14:paraId="64DEDB29" w14:textId="77777777" w:rsidR="0093682C" w:rsidRPr="004F3712" w:rsidRDefault="0093682C" w:rsidP="0093682C">
      <w:pPr>
        <w:pStyle w:val="BodyText"/>
        <w:spacing w:after="0" w:line="240" w:lineRule="atLeast"/>
        <w:jc w:val="thaiDistribute"/>
        <w:rPr>
          <w:rFonts w:ascii="Times New Roman" w:hAnsi="Times New Roman" w:cs="Times New Roman"/>
          <w:szCs w:val="22"/>
        </w:rPr>
      </w:pPr>
    </w:p>
    <w:p w14:paraId="66A069AD" w14:textId="5C1FBE74" w:rsidR="0093682C" w:rsidRPr="004F3712" w:rsidRDefault="009B0825" w:rsidP="0093682C">
      <w:pPr>
        <w:pStyle w:val="BodyText"/>
        <w:spacing w:after="0" w:line="240" w:lineRule="atLeast"/>
        <w:ind w:left="547"/>
        <w:jc w:val="thaiDistribute"/>
        <w:rPr>
          <w:rFonts w:ascii="Times New Roman" w:hAnsi="Times New Roman" w:cs="Times New Roman"/>
          <w:szCs w:val="22"/>
        </w:rPr>
      </w:pPr>
      <w:r w:rsidRPr="004F3712">
        <w:rPr>
          <w:rFonts w:ascii="Times New Roman" w:hAnsi="Times New Roman" w:cs="Times New Roman"/>
          <w:szCs w:val="22"/>
        </w:rPr>
        <w:t xml:space="preserve">Material movements </w:t>
      </w:r>
      <w:r w:rsidR="0093682C" w:rsidRPr="004F3712">
        <w:rPr>
          <w:rFonts w:ascii="Times New Roman" w:hAnsi="Times New Roman" w:cs="Times New Roman"/>
          <w:szCs w:val="22"/>
        </w:rPr>
        <w:t xml:space="preserve">for the three-month period ended 31 March 2025 </w:t>
      </w:r>
      <w:r w:rsidR="00905CF4" w:rsidRPr="004F3712">
        <w:rPr>
          <w:rFonts w:ascii="Times New Roman" w:hAnsi="Times New Roman" w:cs="Times New Roman"/>
          <w:szCs w:val="22"/>
        </w:rPr>
        <w:t>were</w:t>
      </w:r>
      <w:r w:rsidR="0093682C" w:rsidRPr="004F3712">
        <w:rPr>
          <w:rFonts w:ascii="Times New Roman" w:hAnsi="Times New Roman" w:cs="Times New Roman"/>
          <w:szCs w:val="22"/>
        </w:rPr>
        <w:t xml:space="preserve"> as follows:</w:t>
      </w:r>
    </w:p>
    <w:p w14:paraId="44D34535" w14:textId="77777777" w:rsidR="0093682C" w:rsidRPr="004F3712" w:rsidRDefault="0093682C" w:rsidP="0093682C">
      <w:pPr>
        <w:pStyle w:val="BodyText"/>
        <w:spacing w:after="0" w:line="240" w:lineRule="atLeast"/>
        <w:ind w:firstLine="518"/>
        <w:jc w:val="thaiDistribute"/>
        <w:rPr>
          <w:rFonts w:ascii="Times New Roman" w:hAnsi="Times New Roman"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140"/>
        <w:gridCol w:w="2340"/>
        <w:gridCol w:w="540"/>
        <w:gridCol w:w="2160"/>
      </w:tblGrid>
      <w:tr w:rsidR="0093682C" w:rsidRPr="004F3712" w14:paraId="59734164" w14:textId="77777777" w:rsidTr="00B93CC2">
        <w:trPr>
          <w:cantSplit/>
          <w:trHeight w:val="20"/>
          <w:tblHeader/>
        </w:trPr>
        <w:tc>
          <w:tcPr>
            <w:tcW w:w="4140" w:type="dxa"/>
            <w:shd w:val="clear" w:color="auto" w:fill="auto"/>
            <w:vAlign w:val="bottom"/>
          </w:tcPr>
          <w:p w14:paraId="7F99B747" w14:textId="77777777" w:rsidR="0093682C" w:rsidRPr="004F3712" w:rsidRDefault="0093682C" w:rsidP="00B93CC2">
            <w:pPr>
              <w:pStyle w:val="acctfourfigures"/>
              <w:tabs>
                <w:tab w:val="clear" w:pos="765"/>
                <w:tab w:val="decimal" w:pos="87"/>
              </w:tabs>
              <w:spacing w:line="240" w:lineRule="atLeast"/>
              <w:rPr>
                <w:rFonts w:cs="Times New Roman"/>
                <w:b/>
                <w:bCs/>
                <w:i/>
                <w:iCs/>
                <w:color w:val="0000FF"/>
                <w:szCs w:val="22"/>
                <w:cs/>
                <w:lang w:val="en-US" w:bidi="th-TH"/>
              </w:rPr>
            </w:pPr>
          </w:p>
        </w:tc>
        <w:tc>
          <w:tcPr>
            <w:tcW w:w="2340" w:type="dxa"/>
            <w:vAlign w:val="bottom"/>
          </w:tcPr>
          <w:p w14:paraId="4719224B" w14:textId="77777777" w:rsidR="0093682C" w:rsidRPr="004F3712" w:rsidRDefault="0093682C" w:rsidP="00B93CC2">
            <w:pPr>
              <w:pStyle w:val="acctmergecolhdg"/>
              <w:spacing w:line="240" w:lineRule="atLeast"/>
              <w:ind w:left="-75" w:right="-79"/>
              <w:rPr>
                <w:rFonts w:cs="Times New Roman"/>
                <w:szCs w:val="22"/>
              </w:rPr>
            </w:pPr>
          </w:p>
        </w:tc>
        <w:tc>
          <w:tcPr>
            <w:tcW w:w="540" w:type="dxa"/>
            <w:vAlign w:val="bottom"/>
          </w:tcPr>
          <w:p w14:paraId="2A4568B2" w14:textId="77777777" w:rsidR="0093682C" w:rsidRPr="004F3712" w:rsidRDefault="0093682C" w:rsidP="00B93CC2">
            <w:pPr>
              <w:pStyle w:val="acctmergecolhdg"/>
              <w:spacing w:line="240" w:lineRule="atLeast"/>
              <w:rPr>
                <w:rFonts w:cs="Times New Roman"/>
                <w:szCs w:val="22"/>
              </w:rPr>
            </w:pPr>
          </w:p>
        </w:tc>
        <w:tc>
          <w:tcPr>
            <w:tcW w:w="2160" w:type="dxa"/>
          </w:tcPr>
          <w:p w14:paraId="43CE3926" w14:textId="77777777" w:rsidR="0093682C" w:rsidRPr="004F3712" w:rsidRDefault="0093682C" w:rsidP="00B93CC2">
            <w:pPr>
              <w:autoSpaceDE w:val="0"/>
              <w:autoSpaceDN w:val="0"/>
              <w:adjustRightInd w:val="0"/>
              <w:spacing w:after="0" w:line="240" w:lineRule="atLeast"/>
              <w:ind w:left="-80" w:right="-80"/>
              <w:jc w:val="center"/>
              <w:rPr>
                <w:rFonts w:ascii="Times New Roman" w:hAnsi="Times New Roman" w:cs="Times New Roman"/>
                <w:b/>
                <w:bCs/>
                <w:szCs w:val="22"/>
              </w:rPr>
            </w:pPr>
            <w:r w:rsidRPr="004F3712">
              <w:rPr>
                <w:rFonts w:ascii="Times New Roman" w:hAnsi="Times New Roman" w:cs="Times New Roman"/>
                <w:b/>
                <w:bCs/>
                <w:szCs w:val="22"/>
              </w:rPr>
              <w:t xml:space="preserve">Consolidated </w:t>
            </w:r>
          </w:p>
        </w:tc>
      </w:tr>
      <w:tr w:rsidR="0093682C" w:rsidRPr="004F3712" w14:paraId="79B25690" w14:textId="77777777" w:rsidTr="00B93CC2">
        <w:trPr>
          <w:cantSplit/>
          <w:trHeight w:val="20"/>
          <w:tblHeader/>
        </w:trPr>
        <w:tc>
          <w:tcPr>
            <w:tcW w:w="4140" w:type="dxa"/>
            <w:shd w:val="clear" w:color="auto" w:fill="auto"/>
            <w:vAlign w:val="bottom"/>
          </w:tcPr>
          <w:p w14:paraId="35A08A52" w14:textId="77777777" w:rsidR="0093682C" w:rsidRPr="004F3712" w:rsidRDefault="0093682C" w:rsidP="00B93CC2">
            <w:pPr>
              <w:pStyle w:val="acctfourfigures"/>
              <w:tabs>
                <w:tab w:val="clear" w:pos="765"/>
                <w:tab w:val="decimal" w:pos="87"/>
              </w:tabs>
              <w:spacing w:line="240" w:lineRule="atLeast"/>
              <w:rPr>
                <w:rFonts w:cs="Times New Roman"/>
                <w:b/>
                <w:bCs/>
                <w:i/>
                <w:iCs/>
                <w:color w:val="0000FF"/>
                <w:szCs w:val="22"/>
                <w:cs/>
                <w:lang w:val="en-US" w:bidi="th-TH"/>
              </w:rPr>
            </w:pPr>
          </w:p>
        </w:tc>
        <w:tc>
          <w:tcPr>
            <w:tcW w:w="2340" w:type="dxa"/>
            <w:vAlign w:val="bottom"/>
          </w:tcPr>
          <w:p w14:paraId="6AE74254" w14:textId="77777777" w:rsidR="0093682C" w:rsidRPr="004F3712" w:rsidRDefault="0093682C" w:rsidP="00B93CC2">
            <w:pPr>
              <w:pStyle w:val="acctmergecolhdg"/>
              <w:spacing w:line="240" w:lineRule="atLeast"/>
              <w:ind w:left="-75" w:right="-79"/>
              <w:rPr>
                <w:rFonts w:cs="Times New Roman"/>
                <w:szCs w:val="22"/>
              </w:rPr>
            </w:pPr>
          </w:p>
        </w:tc>
        <w:tc>
          <w:tcPr>
            <w:tcW w:w="540" w:type="dxa"/>
            <w:vAlign w:val="bottom"/>
          </w:tcPr>
          <w:p w14:paraId="44E888DA" w14:textId="77777777" w:rsidR="0093682C" w:rsidRPr="004F3712" w:rsidRDefault="0093682C" w:rsidP="00B93CC2">
            <w:pPr>
              <w:pStyle w:val="acctmergecolhdg"/>
              <w:spacing w:line="240" w:lineRule="atLeast"/>
              <w:rPr>
                <w:rFonts w:cs="Times New Roman"/>
                <w:szCs w:val="22"/>
              </w:rPr>
            </w:pPr>
          </w:p>
        </w:tc>
        <w:tc>
          <w:tcPr>
            <w:tcW w:w="2160" w:type="dxa"/>
          </w:tcPr>
          <w:p w14:paraId="27D6E23F" w14:textId="77777777" w:rsidR="0093682C" w:rsidRPr="004F3712" w:rsidRDefault="0093682C" w:rsidP="00B93CC2">
            <w:pPr>
              <w:autoSpaceDE w:val="0"/>
              <w:autoSpaceDN w:val="0"/>
              <w:adjustRightInd w:val="0"/>
              <w:spacing w:after="0" w:line="240" w:lineRule="atLeast"/>
              <w:ind w:left="-80" w:right="-80"/>
              <w:jc w:val="center"/>
              <w:rPr>
                <w:rFonts w:ascii="Times New Roman" w:hAnsi="Times New Roman" w:cs="Times New Roman"/>
                <w:b/>
                <w:bCs/>
                <w:szCs w:val="22"/>
                <w:cs/>
              </w:rPr>
            </w:pPr>
            <w:r w:rsidRPr="004F3712">
              <w:rPr>
                <w:rFonts w:ascii="Times New Roman" w:hAnsi="Times New Roman" w:cs="Times New Roman"/>
                <w:b/>
                <w:bCs/>
                <w:szCs w:val="22"/>
              </w:rPr>
              <w:t xml:space="preserve">financial statements </w:t>
            </w:r>
          </w:p>
        </w:tc>
      </w:tr>
      <w:tr w:rsidR="0093682C" w:rsidRPr="004F3712" w14:paraId="49B4B816" w14:textId="77777777" w:rsidTr="00B93CC2">
        <w:trPr>
          <w:cantSplit/>
          <w:trHeight w:val="20"/>
          <w:tblHeader/>
        </w:trPr>
        <w:tc>
          <w:tcPr>
            <w:tcW w:w="4140" w:type="dxa"/>
          </w:tcPr>
          <w:p w14:paraId="49AFBDAF" w14:textId="77777777" w:rsidR="0093682C" w:rsidRPr="004F3712" w:rsidRDefault="0093682C" w:rsidP="00B93CC2">
            <w:pPr>
              <w:autoSpaceDE w:val="0"/>
              <w:autoSpaceDN w:val="0"/>
              <w:adjustRightInd w:val="0"/>
              <w:spacing w:after="0" w:line="240" w:lineRule="atLeast"/>
              <w:ind w:left="8"/>
              <w:rPr>
                <w:rFonts w:ascii="Times New Roman" w:hAnsi="Times New Roman" w:cs="Times New Roman"/>
                <w:b/>
                <w:bCs/>
                <w:i/>
                <w:iCs/>
                <w:szCs w:val="22"/>
              </w:rPr>
            </w:pPr>
          </w:p>
        </w:tc>
        <w:tc>
          <w:tcPr>
            <w:tcW w:w="2340" w:type="dxa"/>
          </w:tcPr>
          <w:p w14:paraId="760CC7A6" w14:textId="77777777" w:rsidR="0093682C" w:rsidRPr="004F3712" w:rsidRDefault="0093682C" w:rsidP="00B93CC2">
            <w:pPr>
              <w:pStyle w:val="acctmergecolhdg"/>
              <w:spacing w:line="240" w:lineRule="atLeast"/>
              <w:ind w:left="-75" w:right="-79"/>
              <w:rPr>
                <w:rFonts w:cs="Times New Roman"/>
                <w:bCs/>
                <w:szCs w:val="22"/>
              </w:rPr>
            </w:pPr>
          </w:p>
        </w:tc>
        <w:tc>
          <w:tcPr>
            <w:tcW w:w="540" w:type="dxa"/>
          </w:tcPr>
          <w:p w14:paraId="63542CC7" w14:textId="77777777" w:rsidR="0093682C" w:rsidRPr="004F3712" w:rsidRDefault="0093682C" w:rsidP="00B93CC2">
            <w:pPr>
              <w:pStyle w:val="acctfourfigures"/>
              <w:spacing w:line="240" w:lineRule="atLeast"/>
              <w:jc w:val="center"/>
              <w:rPr>
                <w:rFonts w:cs="Times New Roman"/>
                <w:i/>
                <w:iCs/>
                <w:szCs w:val="22"/>
              </w:rPr>
            </w:pPr>
          </w:p>
        </w:tc>
        <w:tc>
          <w:tcPr>
            <w:tcW w:w="2160" w:type="dxa"/>
          </w:tcPr>
          <w:p w14:paraId="2F46C9B4" w14:textId="77777777" w:rsidR="0093682C" w:rsidRPr="004F3712" w:rsidRDefault="0093682C" w:rsidP="00B93CC2">
            <w:pPr>
              <w:pStyle w:val="acctfourfigures"/>
              <w:spacing w:line="240" w:lineRule="atLeast"/>
              <w:ind w:left="-80" w:right="-80"/>
              <w:jc w:val="center"/>
              <w:rPr>
                <w:rFonts w:cs="Times New Roman"/>
                <w:i/>
                <w:iCs/>
                <w:szCs w:val="22"/>
              </w:rPr>
            </w:pPr>
            <w:r w:rsidRPr="004F3712">
              <w:rPr>
                <w:rFonts w:cs="Times New Roman"/>
                <w:i/>
                <w:iCs/>
                <w:szCs w:val="22"/>
              </w:rPr>
              <w:t>(in thousand Baht)</w:t>
            </w:r>
          </w:p>
        </w:tc>
      </w:tr>
      <w:tr w:rsidR="0093682C" w:rsidRPr="004F3712" w14:paraId="20119425" w14:textId="77777777" w:rsidTr="00B93CC2">
        <w:trPr>
          <w:cantSplit/>
          <w:trHeight w:val="20"/>
        </w:trPr>
        <w:tc>
          <w:tcPr>
            <w:tcW w:w="4140" w:type="dxa"/>
          </w:tcPr>
          <w:p w14:paraId="670D13BE" w14:textId="2CEE77AE" w:rsidR="0093682C" w:rsidRPr="004F3712" w:rsidRDefault="00905CF4" w:rsidP="00B93CC2">
            <w:pPr>
              <w:autoSpaceDE w:val="0"/>
              <w:autoSpaceDN w:val="0"/>
              <w:adjustRightInd w:val="0"/>
              <w:spacing w:after="0" w:line="240" w:lineRule="atLeast"/>
              <w:ind w:left="8"/>
              <w:rPr>
                <w:rFonts w:ascii="Times New Roman" w:hAnsi="Times New Roman" w:cs="Times New Roman"/>
                <w:szCs w:val="22"/>
                <w:cs/>
              </w:rPr>
            </w:pPr>
            <w:r w:rsidRPr="004F3712">
              <w:rPr>
                <w:rFonts w:ascii="Times New Roman" w:hAnsi="Times New Roman" w:cs="Times New Roman"/>
                <w:szCs w:val="22"/>
              </w:rPr>
              <w:t>Proceeds from repayment of loans</w:t>
            </w:r>
          </w:p>
        </w:tc>
        <w:tc>
          <w:tcPr>
            <w:tcW w:w="2340" w:type="dxa"/>
          </w:tcPr>
          <w:p w14:paraId="7BBB573B" w14:textId="77777777" w:rsidR="0093682C" w:rsidRPr="004F3712" w:rsidRDefault="0093682C" w:rsidP="00B93CC2">
            <w:pPr>
              <w:pStyle w:val="acctfourfigures"/>
              <w:tabs>
                <w:tab w:val="clear" w:pos="765"/>
                <w:tab w:val="decimal" w:pos="1996"/>
              </w:tabs>
              <w:spacing w:line="240" w:lineRule="atLeast"/>
              <w:ind w:right="-75"/>
              <w:jc w:val="center"/>
              <w:rPr>
                <w:rFonts w:cs="Times New Roman"/>
                <w:szCs w:val="22"/>
                <w:lang w:bidi="th-TH"/>
              </w:rPr>
            </w:pPr>
          </w:p>
        </w:tc>
        <w:tc>
          <w:tcPr>
            <w:tcW w:w="540" w:type="dxa"/>
          </w:tcPr>
          <w:p w14:paraId="5D0E7243" w14:textId="77777777" w:rsidR="0093682C" w:rsidRPr="004F3712" w:rsidRDefault="0093682C" w:rsidP="00B93CC2">
            <w:pPr>
              <w:pStyle w:val="acctfourfigures"/>
              <w:spacing w:line="240" w:lineRule="atLeast"/>
              <w:jc w:val="center"/>
              <w:rPr>
                <w:rFonts w:cs="Times New Roman"/>
                <w:i/>
                <w:iCs/>
                <w:szCs w:val="22"/>
              </w:rPr>
            </w:pPr>
          </w:p>
        </w:tc>
        <w:tc>
          <w:tcPr>
            <w:tcW w:w="2160" w:type="dxa"/>
            <w:shd w:val="clear" w:color="auto" w:fill="auto"/>
          </w:tcPr>
          <w:p w14:paraId="0E4249B0" w14:textId="54DA6C8B" w:rsidR="0093682C" w:rsidRPr="004F3712" w:rsidRDefault="00C42C37" w:rsidP="00B93CC2">
            <w:pPr>
              <w:tabs>
                <w:tab w:val="decimal" w:pos="1811"/>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(2,391)</w:t>
            </w:r>
          </w:p>
        </w:tc>
      </w:tr>
      <w:tr w:rsidR="00A8323C" w:rsidRPr="004F3712" w14:paraId="5CDB0178" w14:textId="77777777" w:rsidTr="00C76B99">
        <w:trPr>
          <w:cantSplit/>
          <w:trHeight w:val="60"/>
        </w:trPr>
        <w:tc>
          <w:tcPr>
            <w:tcW w:w="6480" w:type="dxa"/>
            <w:gridSpan w:val="2"/>
          </w:tcPr>
          <w:p w14:paraId="3C93E655" w14:textId="448CC0B0" w:rsidR="00A8323C" w:rsidRPr="004F3712" w:rsidRDefault="00A8323C" w:rsidP="00A8323C">
            <w:pPr>
              <w:autoSpaceDE w:val="0"/>
              <w:autoSpaceDN w:val="0"/>
              <w:adjustRightInd w:val="0"/>
              <w:spacing w:after="0" w:line="240" w:lineRule="atLeast"/>
              <w:ind w:left="8"/>
              <w:rPr>
                <w:rFonts w:ascii="Times New Roman" w:hAnsi="Times New Roman" w:cs="Times New Roman"/>
                <w:szCs w:val="22"/>
              </w:rPr>
            </w:pPr>
            <w:r w:rsidRPr="004F3712">
              <w:rPr>
                <w:rFonts w:ascii="Times New Roman" w:hAnsi="Times New Roman" w:cs="Times New Roman"/>
                <w:szCs w:val="22"/>
              </w:rPr>
              <w:t>Exchange differences on translating financial statements</w:t>
            </w:r>
          </w:p>
        </w:tc>
        <w:tc>
          <w:tcPr>
            <w:tcW w:w="540" w:type="dxa"/>
          </w:tcPr>
          <w:p w14:paraId="10F82A1E" w14:textId="77777777" w:rsidR="00A8323C" w:rsidRPr="004F3712" w:rsidRDefault="00A8323C" w:rsidP="00B93CC2">
            <w:pPr>
              <w:pStyle w:val="acctfourfigures"/>
              <w:spacing w:line="240" w:lineRule="atLeast"/>
              <w:jc w:val="center"/>
              <w:rPr>
                <w:rFonts w:cs="Times New Roman"/>
                <w:i/>
                <w:iCs/>
                <w:szCs w:val="22"/>
              </w:rPr>
            </w:pPr>
          </w:p>
        </w:tc>
        <w:tc>
          <w:tcPr>
            <w:tcW w:w="2160" w:type="dxa"/>
            <w:shd w:val="clear" w:color="auto" w:fill="auto"/>
          </w:tcPr>
          <w:p w14:paraId="1B746F35" w14:textId="1FD5DDDB" w:rsidR="00A8323C" w:rsidRPr="004F3712" w:rsidRDefault="00A8323C" w:rsidP="00B93CC2">
            <w:pPr>
              <w:tabs>
                <w:tab w:val="decimal" w:pos="1811"/>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(2,231)</w:t>
            </w:r>
          </w:p>
        </w:tc>
      </w:tr>
    </w:tbl>
    <w:p w14:paraId="15A1D60C" w14:textId="0182CC38" w:rsidR="009F6D36" w:rsidRPr="004F3712" w:rsidRDefault="009F6D36" w:rsidP="0093682C">
      <w:pPr>
        <w:pStyle w:val="BodyText"/>
        <w:spacing w:after="0" w:line="240" w:lineRule="atLeast"/>
        <w:ind w:left="547"/>
        <w:jc w:val="thaiDistribute"/>
        <w:rPr>
          <w:rFonts w:ascii="Times New Roman" w:hAnsi="Times New Roman" w:cs="Times New Roman"/>
          <w:szCs w:val="22"/>
        </w:rPr>
      </w:pPr>
    </w:p>
    <w:p w14:paraId="57DFE49C" w14:textId="77B6282B" w:rsidR="0093682C" w:rsidRPr="004F3712" w:rsidRDefault="005A2715" w:rsidP="009903FB">
      <w:pPr>
        <w:pStyle w:val="BodyText"/>
        <w:spacing w:after="0" w:line="240" w:lineRule="atLeast"/>
        <w:ind w:left="547"/>
        <w:jc w:val="thaiDistribute"/>
        <w:rPr>
          <w:rFonts w:ascii="Times New Roman" w:hAnsi="Times New Roman" w:cs="Times New Roman"/>
          <w:szCs w:val="22"/>
        </w:rPr>
      </w:pPr>
      <w:r w:rsidRPr="004F3712">
        <w:rPr>
          <w:rFonts w:ascii="Times New Roman" w:hAnsi="Times New Roman" w:cs="Times New Roman"/>
          <w:szCs w:val="22"/>
        </w:rPr>
        <w:t xml:space="preserve">The Group has </w:t>
      </w:r>
      <w:r w:rsidR="00905CF4" w:rsidRPr="004F3712">
        <w:rPr>
          <w:rFonts w:ascii="Times New Roman" w:hAnsi="Times New Roman" w:cs="Times New Roman"/>
          <w:szCs w:val="22"/>
        </w:rPr>
        <w:t xml:space="preserve">entered into long-term </w:t>
      </w:r>
      <w:r w:rsidRPr="004F3712">
        <w:rPr>
          <w:rFonts w:ascii="Times New Roman" w:hAnsi="Times New Roman" w:cs="Times New Roman"/>
          <w:szCs w:val="22"/>
        </w:rPr>
        <w:t>loan</w:t>
      </w:r>
      <w:r w:rsidR="00905CF4" w:rsidRPr="004F3712">
        <w:rPr>
          <w:rFonts w:ascii="Times New Roman" w:hAnsi="Times New Roman" w:cs="Times New Roman"/>
          <w:szCs w:val="22"/>
        </w:rPr>
        <w:t>s</w:t>
      </w:r>
      <w:r w:rsidRPr="004F3712">
        <w:rPr>
          <w:rFonts w:ascii="Times New Roman" w:hAnsi="Times New Roman" w:cs="Times New Roman"/>
          <w:szCs w:val="22"/>
        </w:rPr>
        <w:t xml:space="preserve"> agreements with </w:t>
      </w:r>
      <w:r w:rsidR="00905CF4" w:rsidRPr="004F3712">
        <w:rPr>
          <w:rFonts w:ascii="Times New Roman" w:hAnsi="Times New Roman" w:cs="Times New Roman"/>
          <w:szCs w:val="22"/>
        </w:rPr>
        <w:t>other</w:t>
      </w:r>
      <w:r w:rsidR="0093682C" w:rsidRPr="004F3712">
        <w:rPr>
          <w:rFonts w:ascii="Times New Roman" w:hAnsi="Times New Roman" w:cs="Times New Roman"/>
          <w:szCs w:val="22"/>
        </w:rPr>
        <w:t xml:space="preserve"> parties with maturity </w:t>
      </w:r>
      <w:r w:rsidR="00905CF4" w:rsidRPr="004F3712">
        <w:rPr>
          <w:rFonts w:ascii="Times New Roman" w:hAnsi="Times New Roman" w:cs="Times New Roman"/>
          <w:szCs w:val="22"/>
        </w:rPr>
        <w:t>within</w:t>
      </w:r>
      <w:r w:rsidR="0093682C" w:rsidRPr="004F3712">
        <w:rPr>
          <w:rFonts w:ascii="Times New Roman" w:hAnsi="Times New Roman" w:cs="Times New Roman"/>
          <w:szCs w:val="22"/>
        </w:rPr>
        <w:t xml:space="preserve"> 202</w:t>
      </w:r>
      <w:r w:rsidR="000839C8" w:rsidRPr="004F3712">
        <w:rPr>
          <w:rFonts w:ascii="Times New Roman" w:hAnsi="Times New Roman" w:cs="Times New Roman"/>
          <w:szCs w:val="22"/>
        </w:rPr>
        <w:t>6</w:t>
      </w:r>
      <w:r w:rsidR="0093682C" w:rsidRPr="004F3712">
        <w:rPr>
          <w:rFonts w:ascii="Times New Roman" w:hAnsi="Times New Roman" w:cs="Times New Roman"/>
          <w:szCs w:val="22"/>
        </w:rPr>
        <w:t xml:space="preserve"> to 20</w:t>
      </w:r>
      <w:r w:rsidR="000839C8" w:rsidRPr="004F3712">
        <w:rPr>
          <w:rFonts w:ascii="Times New Roman" w:hAnsi="Times New Roman" w:cs="Times New Roman"/>
          <w:szCs w:val="22"/>
        </w:rPr>
        <w:t>33</w:t>
      </w:r>
      <w:r w:rsidR="0093682C" w:rsidRPr="004F3712">
        <w:rPr>
          <w:rFonts w:ascii="Times New Roman" w:hAnsi="Times New Roman" w:cs="Times New Roman"/>
          <w:szCs w:val="22"/>
        </w:rPr>
        <w:t xml:space="preserve"> and carrying interest rate at 6.00% and 8.00% per annum </w:t>
      </w:r>
      <w:r w:rsidR="0093682C" w:rsidRPr="004F3712">
        <w:rPr>
          <w:rFonts w:ascii="Times New Roman" w:hAnsi="Times New Roman" w:cs="Times New Roman"/>
          <w:i/>
          <w:iCs/>
          <w:szCs w:val="22"/>
        </w:rPr>
        <w:t>(202</w:t>
      </w:r>
      <w:r w:rsidR="000839C8" w:rsidRPr="004F3712">
        <w:rPr>
          <w:rFonts w:ascii="Times New Roman" w:hAnsi="Times New Roman" w:cs="Times New Roman"/>
          <w:i/>
          <w:iCs/>
          <w:szCs w:val="22"/>
        </w:rPr>
        <w:t>4</w:t>
      </w:r>
      <w:r w:rsidR="0093682C" w:rsidRPr="004F3712">
        <w:rPr>
          <w:rFonts w:ascii="Times New Roman" w:hAnsi="Times New Roman" w:cs="Times New Roman"/>
          <w:i/>
          <w:iCs/>
          <w:szCs w:val="22"/>
        </w:rPr>
        <w:t xml:space="preserve">: </w:t>
      </w:r>
      <w:r w:rsidR="000839C8" w:rsidRPr="004F3712">
        <w:rPr>
          <w:rFonts w:ascii="Times New Roman" w:hAnsi="Times New Roman" w:cs="Times New Roman"/>
          <w:i/>
          <w:iCs/>
          <w:szCs w:val="22"/>
        </w:rPr>
        <w:t>6</w:t>
      </w:r>
      <w:r w:rsidR="0093682C" w:rsidRPr="004F3712">
        <w:rPr>
          <w:rFonts w:ascii="Times New Roman" w:hAnsi="Times New Roman" w:cs="Times New Roman"/>
          <w:i/>
          <w:iCs/>
          <w:szCs w:val="22"/>
        </w:rPr>
        <w:t>.00% and 8.00% per annum)</w:t>
      </w:r>
      <w:r w:rsidR="0093682C" w:rsidRPr="004F3712">
        <w:rPr>
          <w:rFonts w:ascii="Times New Roman" w:hAnsi="Times New Roman" w:cs="Times New Roman"/>
          <w:szCs w:val="22"/>
        </w:rPr>
        <w:t>.</w:t>
      </w:r>
    </w:p>
    <w:p w14:paraId="7128DD32" w14:textId="77777777" w:rsidR="009903FB" w:rsidRPr="004F3712" w:rsidRDefault="009903FB" w:rsidP="009903FB">
      <w:pPr>
        <w:pStyle w:val="BodyText"/>
        <w:spacing w:after="0" w:line="240" w:lineRule="atLeast"/>
        <w:ind w:left="547"/>
        <w:jc w:val="thaiDistribute"/>
        <w:rPr>
          <w:rFonts w:ascii="Times New Roman" w:hAnsi="Times New Roman" w:cs="Times New Roman"/>
          <w:szCs w:val="22"/>
        </w:rPr>
      </w:pPr>
    </w:p>
    <w:p w14:paraId="08D57C89" w14:textId="687CE35D" w:rsidR="0093682C" w:rsidRPr="004F3712" w:rsidRDefault="0093682C" w:rsidP="009903FB">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Interest income</w:t>
      </w:r>
      <w:r w:rsidR="00CD1F4D" w:rsidRPr="004F3712">
        <w:rPr>
          <w:rFonts w:ascii="Times New Roman" w:hAnsi="Times New Roman" w:cs="Times New Roman"/>
          <w:szCs w:val="22"/>
        </w:rPr>
        <w:t xml:space="preserve"> from long-term loan to other parties</w:t>
      </w:r>
      <w:r w:rsidRPr="004F3712">
        <w:rPr>
          <w:rFonts w:ascii="Times New Roman" w:hAnsi="Times New Roman" w:cs="Times New Roman"/>
          <w:szCs w:val="22"/>
        </w:rPr>
        <w:t xml:space="preserve"> in the consolidated financial statements for </w:t>
      </w:r>
      <w:r w:rsidR="009903FB" w:rsidRPr="004F3712">
        <w:rPr>
          <w:rFonts w:ascii="Times New Roman" w:hAnsi="Times New Roman" w:cs="Times New Roman"/>
          <w:szCs w:val="22"/>
        </w:rPr>
        <w:br/>
      </w:r>
      <w:r w:rsidRPr="004F3712">
        <w:rPr>
          <w:rFonts w:ascii="Times New Roman" w:hAnsi="Times New Roman" w:cs="Times New Roman"/>
          <w:szCs w:val="22"/>
        </w:rPr>
        <w:t xml:space="preserve">the </w:t>
      </w:r>
      <w:r w:rsidR="00791879" w:rsidRPr="004F3712">
        <w:rPr>
          <w:rFonts w:ascii="Times New Roman" w:hAnsi="Times New Roman" w:cs="Times New Roman"/>
          <w:szCs w:val="22"/>
        </w:rPr>
        <w:t xml:space="preserve">three-month </w:t>
      </w:r>
      <w:r w:rsidR="00813FDF" w:rsidRPr="004F3712">
        <w:rPr>
          <w:rFonts w:ascii="Times New Roman" w:hAnsi="Times New Roman" w:cs="Times New Roman"/>
          <w:szCs w:val="22"/>
        </w:rPr>
        <w:t>period</w:t>
      </w:r>
      <w:r w:rsidRPr="004F3712">
        <w:rPr>
          <w:rFonts w:ascii="Times New Roman" w:hAnsi="Times New Roman" w:cs="Times New Roman"/>
          <w:szCs w:val="22"/>
        </w:rPr>
        <w:t xml:space="preserve"> ended 31 March 2025 was Baht </w:t>
      </w:r>
      <w:r w:rsidR="00E12B9B" w:rsidRPr="004F3712">
        <w:rPr>
          <w:rFonts w:ascii="Times New Roman" w:hAnsi="Times New Roman" w:cs="Times New Roman"/>
          <w:szCs w:val="22"/>
        </w:rPr>
        <w:t>1</w:t>
      </w:r>
      <w:r w:rsidRPr="004F3712">
        <w:rPr>
          <w:rFonts w:ascii="Times New Roman" w:hAnsi="Times New Roman" w:cs="Times New Roman"/>
          <w:szCs w:val="22"/>
        </w:rPr>
        <w:t>.</w:t>
      </w:r>
      <w:r w:rsidR="00E12B9B" w:rsidRPr="004F3712">
        <w:rPr>
          <w:rFonts w:ascii="Times New Roman" w:hAnsi="Times New Roman" w:cs="Times New Roman"/>
          <w:szCs w:val="22"/>
        </w:rPr>
        <w:t>01</w:t>
      </w:r>
      <w:r w:rsidRPr="004F3712">
        <w:rPr>
          <w:rFonts w:ascii="Times New Roman" w:hAnsi="Times New Roman" w:cs="Times New Roman"/>
          <w:szCs w:val="22"/>
        </w:rPr>
        <w:t xml:space="preserve"> million </w:t>
      </w:r>
      <w:r w:rsidRPr="004F3712">
        <w:rPr>
          <w:rFonts w:ascii="Times New Roman" w:hAnsi="Times New Roman" w:cs="Times New Roman"/>
          <w:i/>
          <w:iCs/>
          <w:szCs w:val="22"/>
        </w:rPr>
        <w:t xml:space="preserve">(2024: Baht </w:t>
      </w:r>
      <w:r w:rsidR="00E12B9B" w:rsidRPr="004F3712">
        <w:rPr>
          <w:rFonts w:ascii="Times New Roman" w:hAnsi="Times New Roman" w:cs="Times New Roman"/>
          <w:i/>
          <w:iCs/>
          <w:szCs w:val="22"/>
        </w:rPr>
        <w:t>0.88</w:t>
      </w:r>
      <w:r w:rsidRPr="004F3712">
        <w:rPr>
          <w:rFonts w:ascii="Times New Roman" w:hAnsi="Times New Roman" w:cs="Times New Roman"/>
          <w:i/>
          <w:iCs/>
          <w:szCs w:val="22"/>
        </w:rPr>
        <w:t xml:space="preserve"> million).</w:t>
      </w:r>
    </w:p>
    <w:p w14:paraId="2B11C770" w14:textId="77777777" w:rsidR="0059655D" w:rsidRPr="004F3712" w:rsidRDefault="0059655D" w:rsidP="0093682C">
      <w:pPr>
        <w:pStyle w:val="BodyText"/>
        <w:spacing w:after="0" w:line="240" w:lineRule="atLeast"/>
        <w:jc w:val="thaiDistribute"/>
        <w:rPr>
          <w:rFonts w:ascii="Times New Roman" w:hAnsi="Times New Roman" w:cs="Times New Roman"/>
          <w:szCs w:val="22"/>
        </w:rPr>
      </w:pPr>
    </w:p>
    <w:p w14:paraId="4CB970E4" w14:textId="591F29CE" w:rsidR="00B3023B" w:rsidRPr="004F3712" w:rsidRDefault="0093682C" w:rsidP="001015CA">
      <w:pPr>
        <w:pStyle w:val="BodyText"/>
        <w:spacing w:after="0" w:line="240" w:lineRule="atLeast"/>
        <w:ind w:left="540"/>
        <w:jc w:val="thaiDistribute"/>
        <w:rPr>
          <w:rFonts w:ascii="Times New Roman" w:hAnsi="Times New Roman" w:cstheme="minorBidi"/>
          <w:szCs w:val="22"/>
        </w:rPr>
      </w:pPr>
      <w:r w:rsidRPr="004F3712">
        <w:rPr>
          <w:rFonts w:ascii="Times New Roman" w:hAnsi="Times New Roman" w:cs="Times New Roman"/>
          <w:szCs w:val="22"/>
        </w:rPr>
        <w:lastRenderedPageBreak/>
        <w:t>The Group has an agreement with the borrower that if the borrower is unable to pay off the loan and accrued interest, the Group has right to call all the borrower’s shares from shareholders as a debt payment guarantee. During the year 2024, the business group entered into an agreement whereby the borrower agreed to transfer the ownership of their land and buildings to the Group. This transfer serves as partial repayment of the debt, with the remaining debt to be repaid in instalments of principal and interest as stipulated in the loan agreement.</w:t>
      </w:r>
      <w:r w:rsidRPr="004F3712">
        <w:rPr>
          <w:rFonts w:ascii="Times New Roman" w:hAnsi="Times New Roman" w:cs="Times New Roman" w:hint="cs"/>
          <w:szCs w:val="22"/>
          <w:cs/>
        </w:rPr>
        <w:t xml:space="preserve"> </w:t>
      </w:r>
      <w:bookmarkStart w:id="1" w:name="_Hlk197989265"/>
      <w:r w:rsidR="009903FB" w:rsidRPr="004F3712">
        <w:rPr>
          <w:rFonts w:ascii="Times New Roman" w:hAnsi="Times New Roman" w:cs="Times New Roman"/>
          <w:szCs w:val="22"/>
        </w:rPr>
        <w:t>As at 31</w:t>
      </w:r>
      <w:r w:rsidR="009903FB" w:rsidRPr="004F3712">
        <w:rPr>
          <w:rFonts w:ascii="Times New Roman" w:hAnsi="Times New Roman" w:cstheme="minorBidi"/>
          <w:szCs w:val="22"/>
        </w:rPr>
        <w:t xml:space="preserve"> March 2025</w:t>
      </w:r>
      <w:r w:rsidRPr="004F3712">
        <w:rPr>
          <w:rFonts w:ascii="Times New Roman" w:hAnsi="Times New Roman" w:cs="Times New Roman"/>
          <w:szCs w:val="22"/>
        </w:rPr>
        <w:t>, the Group has not yet received the transfer of land and buildings from the borrower</w:t>
      </w:r>
      <w:r w:rsidR="009903FB" w:rsidRPr="004F3712">
        <w:rPr>
          <w:rFonts w:ascii="Times New Roman" w:hAnsi="Times New Roman" w:cs="Times New Roman"/>
          <w:szCs w:val="22"/>
        </w:rPr>
        <w:t xml:space="preserve"> and</w:t>
      </w:r>
      <w:r w:rsidR="009903FB" w:rsidRPr="004F3712">
        <w:rPr>
          <w:rFonts w:ascii="Times New Roman" w:hAnsi="Times New Roman" w:cstheme="minorBidi" w:hint="cs"/>
          <w:szCs w:val="22"/>
          <w:cs/>
        </w:rPr>
        <w:t xml:space="preserve"> </w:t>
      </w:r>
      <w:r w:rsidR="009903FB" w:rsidRPr="004F3712">
        <w:rPr>
          <w:rFonts w:ascii="Times New Roman" w:hAnsi="Times New Roman" w:cstheme="minorBidi"/>
          <w:szCs w:val="22"/>
        </w:rPr>
        <w:t>is</w:t>
      </w:r>
      <w:r w:rsidR="009903FB" w:rsidRPr="004F3712">
        <w:rPr>
          <w:rFonts w:ascii="Times New Roman" w:hAnsi="Times New Roman" w:cstheme="minorBidi" w:hint="cs"/>
          <w:szCs w:val="22"/>
          <w:cs/>
        </w:rPr>
        <w:t xml:space="preserve"> </w:t>
      </w:r>
      <w:r w:rsidR="009903FB" w:rsidRPr="004F3712">
        <w:rPr>
          <w:rFonts w:ascii="Times New Roman" w:hAnsi="Times New Roman" w:cstheme="minorBidi"/>
          <w:szCs w:val="22"/>
        </w:rPr>
        <w:t>under negotiate the purchase of</w:t>
      </w:r>
      <w:r w:rsidR="00A8323C" w:rsidRPr="004F3712">
        <w:rPr>
          <w:rFonts w:ascii="Times New Roman" w:hAnsi="Times New Roman" w:cstheme="minorBidi"/>
          <w:szCs w:val="22"/>
        </w:rPr>
        <w:t xml:space="preserve"> entire</w:t>
      </w:r>
      <w:r w:rsidR="009903FB" w:rsidRPr="004F3712">
        <w:rPr>
          <w:rFonts w:ascii="Times New Roman" w:hAnsi="Times New Roman" w:cstheme="minorBidi"/>
          <w:szCs w:val="22"/>
        </w:rPr>
        <w:t xml:space="preserve"> </w:t>
      </w:r>
      <w:r w:rsidR="00A8323C" w:rsidRPr="004F3712">
        <w:rPr>
          <w:rFonts w:ascii="Times New Roman" w:hAnsi="Times New Roman" w:cstheme="minorBidi"/>
          <w:szCs w:val="22"/>
        </w:rPr>
        <w:t>shares</w:t>
      </w:r>
      <w:r w:rsidR="009903FB" w:rsidRPr="004F3712">
        <w:rPr>
          <w:rFonts w:ascii="Times New Roman" w:hAnsi="Times New Roman" w:cstheme="minorBidi"/>
          <w:szCs w:val="22"/>
        </w:rPr>
        <w:t xml:space="preserve"> of the borrow</w:t>
      </w:r>
      <w:r w:rsidR="00A8323C" w:rsidRPr="004F3712">
        <w:rPr>
          <w:rFonts w:ascii="Times New Roman" w:hAnsi="Times New Roman" w:cstheme="minorBidi"/>
          <w:szCs w:val="22"/>
        </w:rPr>
        <w:t>er’s</w:t>
      </w:r>
      <w:r w:rsidR="009903FB" w:rsidRPr="004F3712">
        <w:rPr>
          <w:rFonts w:ascii="Times New Roman" w:hAnsi="Times New Roman" w:cstheme="minorBidi"/>
          <w:szCs w:val="22"/>
        </w:rPr>
        <w:t xml:space="preserve"> company from the shareholders</w:t>
      </w:r>
      <w:r w:rsidR="00A8323C" w:rsidRPr="004F3712">
        <w:rPr>
          <w:rFonts w:ascii="Times New Roman" w:hAnsi="Times New Roman" w:cstheme="minorBidi"/>
          <w:szCs w:val="22"/>
        </w:rPr>
        <w:t>.</w:t>
      </w:r>
    </w:p>
    <w:bookmarkEnd w:id="1"/>
    <w:p w14:paraId="525CCDC2" w14:textId="77777777" w:rsidR="00C42C37" w:rsidRPr="004F3712" w:rsidRDefault="00C42C37" w:rsidP="001015CA">
      <w:pPr>
        <w:pStyle w:val="BodyText"/>
        <w:spacing w:after="0" w:line="240" w:lineRule="atLeast"/>
        <w:ind w:left="540"/>
        <w:jc w:val="thaiDistribute"/>
        <w:rPr>
          <w:rFonts w:ascii="Times New Roman" w:hAnsi="Times New Roman" w:cs="Times New Roman"/>
          <w:szCs w:val="22"/>
        </w:rPr>
      </w:pPr>
    </w:p>
    <w:p w14:paraId="5D354CBA" w14:textId="7C67F823" w:rsidR="009C3BBA" w:rsidRPr="004F3712" w:rsidRDefault="00844DB1" w:rsidP="00DD7CF9">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val="th-TH" w:eastAsia="x-none"/>
        </w:rPr>
      </w:pPr>
      <w:r w:rsidRPr="004F3712">
        <w:rPr>
          <w:rFonts w:ascii="Times New Roman" w:eastAsia="Times New Roman" w:hAnsi="Times New Roman" w:cs="Times New Roman"/>
          <w:b/>
          <w:bCs/>
          <w:sz w:val="24"/>
          <w:szCs w:val="24"/>
          <w:lang w:eastAsia="x-none"/>
        </w:rPr>
        <w:t>Investments in subsidiaries</w:t>
      </w:r>
    </w:p>
    <w:p w14:paraId="40A020FD" w14:textId="2057C76A" w:rsidR="009C3BBA" w:rsidRPr="004F3712" w:rsidRDefault="009C3BBA" w:rsidP="001015CA">
      <w:pPr>
        <w:pStyle w:val="BodyText"/>
        <w:spacing w:after="0" w:line="240" w:lineRule="atLeast"/>
        <w:ind w:left="540"/>
        <w:jc w:val="thaiDistribute"/>
        <w:rPr>
          <w:rFonts w:ascii="Times New Roman" w:hAnsi="Times New Roman" w:cs="Times New Roman"/>
          <w:szCs w:val="22"/>
        </w:rPr>
      </w:pPr>
    </w:p>
    <w:p w14:paraId="37598FDB" w14:textId="77777777" w:rsidR="004E3D53" w:rsidRPr="004F3712" w:rsidRDefault="004E3D53" w:rsidP="006D624B">
      <w:pPr>
        <w:spacing w:after="0" w:line="240" w:lineRule="auto"/>
        <w:ind w:firstLine="518"/>
        <w:jc w:val="both"/>
        <w:rPr>
          <w:rFonts w:ascii="Times New Roman" w:hAnsi="Times New Roman" w:cs="Times New Roman"/>
          <w:i/>
          <w:iCs/>
          <w:szCs w:val="22"/>
        </w:rPr>
      </w:pPr>
      <w:r w:rsidRPr="004F3712">
        <w:rPr>
          <w:rFonts w:ascii="Times New Roman" w:hAnsi="Times New Roman" w:cs="Times New Roman"/>
          <w:i/>
          <w:iCs/>
          <w:szCs w:val="22"/>
        </w:rPr>
        <w:t>Prime Esco (Cambodia) Co., Ltd.</w:t>
      </w:r>
    </w:p>
    <w:p w14:paraId="3A3553E6" w14:textId="673A6628" w:rsidR="004E3D53" w:rsidRPr="004F3712" w:rsidRDefault="004E3D53" w:rsidP="001015CA">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On </w:t>
      </w:r>
      <w:r w:rsidR="006D624B" w:rsidRPr="004F3712">
        <w:rPr>
          <w:rFonts w:ascii="Times New Roman" w:hAnsi="Times New Roman" w:cstheme="minorBidi"/>
          <w:szCs w:val="22"/>
        </w:rPr>
        <w:t>21</w:t>
      </w:r>
      <w:r w:rsidRPr="004F3712">
        <w:rPr>
          <w:rFonts w:ascii="Times New Roman" w:hAnsi="Times New Roman" w:cs="Times New Roman"/>
          <w:szCs w:val="22"/>
        </w:rPr>
        <w:t xml:space="preserve"> </w:t>
      </w:r>
      <w:r w:rsidR="006D624B" w:rsidRPr="004F3712">
        <w:rPr>
          <w:rFonts w:ascii="Times New Roman" w:hAnsi="Times New Roman" w:cs="Times New Roman"/>
          <w:szCs w:val="22"/>
        </w:rPr>
        <w:t>March</w:t>
      </w:r>
      <w:r w:rsidRPr="004F3712">
        <w:rPr>
          <w:rFonts w:ascii="Times New Roman" w:hAnsi="Times New Roman" w:cs="Times New Roman"/>
          <w:szCs w:val="22"/>
        </w:rPr>
        <w:t xml:space="preserve"> 202</w:t>
      </w:r>
      <w:r w:rsidR="006D624B" w:rsidRPr="004F3712">
        <w:rPr>
          <w:rFonts w:ascii="Times New Roman" w:hAnsi="Times New Roman" w:cs="Times New Roman"/>
          <w:szCs w:val="22"/>
        </w:rPr>
        <w:t>5</w:t>
      </w:r>
      <w:r w:rsidRPr="004F3712">
        <w:rPr>
          <w:rFonts w:ascii="Times New Roman" w:hAnsi="Times New Roman" w:cs="Times New Roman"/>
          <w:szCs w:val="22"/>
        </w:rPr>
        <w:t xml:space="preserve">, Prime Road Group Co., Ltd. (“PRG”) </w:t>
      </w:r>
      <w:r w:rsidR="00813FDF" w:rsidRPr="004F3712">
        <w:rPr>
          <w:rFonts w:ascii="Times New Roman" w:hAnsi="Times New Roman" w:cs="Times New Roman"/>
          <w:szCs w:val="22"/>
        </w:rPr>
        <w:t>made</w:t>
      </w:r>
      <w:r w:rsidR="00216F5F" w:rsidRPr="004F3712">
        <w:rPr>
          <w:rFonts w:ascii="Times New Roman" w:hAnsi="Times New Roman" w:cs="Times New Roman"/>
          <w:szCs w:val="22"/>
        </w:rPr>
        <w:t xml:space="preserve"> an additional</w:t>
      </w:r>
      <w:r w:rsidR="00813FDF" w:rsidRPr="004F3712">
        <w:rPr>
          <w:rFonts w:ascii="Times New Roman" w:hAnsi="Times New Roman" w:cs="Times New Roman"/>
          <w:szCs w:val="22"/>
        </w:rPr>
        <w:t xml:space="preserve"> payment of</w:t>
      </w:r>
      <w:r w:rsidR="00216F5F" w:rsidRPr="004F3712">
        <w:rPr>
          <w:rFonts w:ascii="Times New Roman" w:hAnsi="Times New Roman" w:cs="Times New Roman"/>
          <w:szCs w:val="22"/>
        </w:rPr>
        <w:t xml:space="preserve"> Baht 0.0925 per share </w:t>
      </w:r>
      <w:r w:rsidR="00813FDF" w:rsidRPr="004F3712">
        <w:rPr>
          <w:rFonts w:ascii="Times New Roman" w:hAnsi="Times New Roman" w:cs="Times New Roman"/>
          <w:szCs w:val="22"/>
        </w:rPr>
        <w:t>for 1,100,000 shares in</w:t>
      </w:r>
      <w:r w:rsidRPr="004F3712">
        <w:rPr>
          <w:rFonts w:ascii="Times New Roman" w:hAnsi="Times New Roman" w:cs="Times New Roman"/>
          <w:szCs w:val="22"/>
        </w:rPr>
        <w:t xml:space="preserve"> Prime Esco (Cambodia) Co., Ltd. (“ESCOKH”)</w:t>
      </w:r>
      <w:r w:rsidR="00216F5F" w:rsidRPr="004F3712">
        <w:rPr>
          <w:rFonts w:ascii="Times New Roman" w:hAnsi="Times New Roman" w:cs="Times New Roman"/>
          <w:szCs w:val="22"/>
        </w:rPr>
        <w:t xml:space="preserve">, </w:t>
      </w:r>
      <w:r w:rsidRPr="004F3712">
        <w:rPr>
          <w:rFonts w:ascii="Times New Roman" w:hAnsi="Times New Roman" w:cs="Times New Roman"/>
          <w:szCs w:val="22"/>
        </w:rPr>
        <w:t xml:space="preserve">amounting to </w:t>
      </w:r>
      <w:r w:rsidR="00216F5F" w:rsidRPr="004F3712">
        <w:rPr>
          <w:rFonts w:ascii="Times New Roman" w:hAnsi="Times New Roman" w:cs="Times New Roman"/>
          <w:szCs w:val="22"/>
        </w:rPr>
        <w:t>Baht</w:t>
      </w:r>
      <w:r w:rsidRPr="004F3712">
        <w:rPr>
          <w:rFonts w:ascii="Times New Roman" w:hAnsi="Times New Roman" w:cs="Times New Roman"/>
          <w:szCs w:val="22"/>
        </w:rPr>
        <w:t xml:space="preserve"> </w:t>
      </w:r>
      <w:r w:rsidR="00216F5F" w:rsidRPr="004F3712">
        <w:rPr>
          <w:rFonts w:ascii="Times New Roman" w:hAnsi="Times New Roman" w:cs="Times New Roman"/>
          <w:szCs w:val="22"/>
        </w:rPr>
        <w:t>101</w:t>
      </w:r>
      <w:r w:rsidRPr="004F3712">
        <w:rPr>
          <w:rFonts w:ascii="Times New Roman" w:hAnsi="Times New Roman" w:cs="Times New Roman"/>
          <w:szCs w:val="22"/>
        </w:rPr>
        <w:t>,</w:t>
      </w:r>
      <w:r w:rsidR="00216F5F" w:rsidRPr="004F3712">
        <w:rPr>
          <w:rFonts w:ascii="Times New Roman" w:hAnsi="Times New Roman" w:cs="Times New Roman"/>
          <w:szCs w:val="22"/>
        </w:rPr>
        <w:t>7</w:t>
      </w:r>
      <w:r w:rsidRPr="004F3712">
        <w:rPr>
          <w:rFonts w:ascii="Times New Roman" w:hAnsi="Times New Roman" w:cs="Times New Roman"/>
          <w:szCs w:val="22"/>
        </w:rPr>
        <w:t xml:space="preserve">00 (equivalent to </w:t>
      </w:r>
      <w:r w:rsidR="00216F5F" w:rsidRPr="004F3712">
        <w:rPr>
          <w:rFonts w:ascii="Times New Roman" w:hAnsi="Times New Roman" w:cs="Times New Roman"/>
          <w:szCs w:val="22"/>
        </w:rPr>
        <w:t>USD</w:t>
      </w:r>
      <w:r w:rsidRPr="004F3712">
        <w:rPr>
          <w:rFonts w:ascii="Times New Roman" w:hAnsi="Times New Roman" w:cs="Times New Roman"/>
          <w:szCs w:val="22"/>
        </w:rPr>
        <w:t xml:space="preserve"> </w:t>
      </w:r>
      <w:r w:rsidR="00216F5F" w:rsidRPr="004F3712">
        <w:rPr>
          <w:rFonts w:ascii="Times New Roman" w:hAnsi="Times New Roman" w:cs="Times New Roman"/>
          <w:szCs w:val="22"/>
        </w:rPr>
        <w:t>3</w:t>
      </w:r>
      <w:r w:rsidRPr="004F3712">
        <w:rPr>
          <w:rFonts w:ascii="Times New Roman" w:hAnsi="Times New Roman" w:cs="Times New Roman"/>
          <w:szCs w:val="22"/>
        </w:rPr>
        <w:t>,</w:t>
      </w:r>
      <w:r w:rsidR="00216F5F" w:rsidRPr="004F3712">
        <w:rPr>
          <w:rFonts w:ascii="Times New Roman" w:hAnsi="Times New Roman" w:cs="Times New Roman"/>
          <w:szCs w:val="22"/>
        </w:rPr>
        <w:t>0</w:t>
      </w:r>
      <w:r w:rsidRPr="004F3712">
        <w:rPr>
          <w:rFonts w:ascii="Times New Roman" w:hAnsi="Times New Roman" w:cs="Times New Roman"/>
          <w:szCs w:val="22"/>
        </w:rPr>
        <w:t>00)</w:t>
      </w:r>
      <w:r w:rsidR="00216F5F" w:rsidRPr="004F3712">
        <w:rPr>
          <w:rFonts w:ascii="Times New Roman" w:hAnsi="Times New Roman" w:cs="Times New Roman"/>
          <w:szCs w:val="22"/>
        </w:rPr>
        <w:t>.</w:t>
      </w:r>
    </w:p>
    <w:p w14:paraId="61EDDDB6" w14:textId="77777777" w:rsidR="00216F5F" w:rsidRPr="004F3712" w:rsidRDefault="00216F5F" w:rsidP="001015CA">
      <w:pPr>
        <w:pStyle w:val="BodyText"/>
        <w:spacing w:after="0" w:line="240" w:lineRule="atLeast"/>
        <w:ind w:left="540"/>
        <w:jc w:val="thaiDistribute"/>
        <w:rPr>
          <w:rFonts w:ascii="Times New Roman" w:hAnsi="Times New Roman" w:cs="Times New Roman"/>
          <w:szCs w:val="22"/>
        </w:rPr>
      </w:pPr>
    </w:p>
    <w:p w14:paraId="78C4F7E5" w14:textId="6BE0DF35" w:rsidR="006D624B" w:rsidRPr="004F3712" w:rsidRDefault="006D624B" w:rsidP="006D624B">
      <w:pPr>
        <w:spacing w:after="0" w:line="240" w:lineRule="auto"/>
        <w:ind w:firstLine="518"/>
        <w:jc w:val="both"/>
        <w:rPr>
          <w:rFonts w:ascii="Times New Roman" w:hAnsi="Times New Roman" w:cs="Times New Roman"/>
          <w:i/>
          <w:iCs/>
          <w:szCs w:val="22"/>
        </w:rPr>
      </w:pPr>
      <w:r w:rsidRPr="004F3712">
        <w:rPr>
          <w:rFonts w:ascii="Times New Roman" w:hAnsi="Times New Roman" w:cs="Times New Roman"/>
          <w:i/>
          <w:iCs/>
          <w:szCs w:val="22"/>
        </w:rPr>
        <w:t>PR Chiang Mai Co., Ltd.</w:t>
      </w:r>
    </w:p>
    <w:p w14:paraId="5ED67B28" w14:textId="458E832F" w:rsidR="004E3D53" w:rsidRPr="004F3712" w:rsidRDefault="006D624B" w:rsidP="001015CA">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On </w:t>
      </w:r>
      <w:r w:rsidRPr="004F3712">
        <w:rPr>
          <w:rFonts w:ascii="Times New Roman" w:hAnsi="Times New Roman" w:cstheme="minorBidi"/>
          <w:szCs w:val="22"/>
        </w:rPr>
        <w:t>26</w:t>
      </w:r>
      <w:r w:rsidRPr="004F3712">
        <w:rPr>
          <w:rFonts w:ascii="Times New Roman" w:hAnsi="Times New Roman" w:cs="Times New Roman"/>
          <w:szCs w:val="22"/>
        </w:rPr>
        <w:t xml:space="preserve"> March 2025, Prime Road Group Co., Ltd. (“PRG”) </w:t>
      </w:r>
      <w:r w:rsidR="00813FDF" w:rsidRPr="004F3712">
        <w:rPr>
          <w:rFonts w:ascii="Times New Roman" w:hAnsi="Times New Roman" w:cs="Times New Roman"/>
          <w:szCs w:val="22"/>
        </w:rPr>
        <w:t xml:space="preserve">made an additional payment of </w:t>
      </w:r>
      <w:r w:rsidR="003106A5" w:rsidRPr="004F3712">
        <w:rPr>
          <w:rFonts w:ascii="Times New Roman" w:hAnsi="Times New Roman" w:cs="Times New Roman"/>
          <w:szCs w:val="22"/>
        </w:rPr>
        <w:t xml:space="preserve">Baht </w:t>
      </w:r>
      <w:r w:rsidRPr="004F3712">
        <w:rPr>
          <w:rFonts w:ascii="Times New Roman" w:hAnsi="Times New Roman" w:cs="Times New Roman"/>
          <w:szCs w:val="22"/>
        </w:rPr>
        <w:t>75 per share</w:t>
      </w:r>
      <w:r w:rsidR="00813FDF" w:rsidRPr="004F3712">
        <w:rPr>
          <w:rFonts w:ascii="Times New Roman" w:hAnsi="Times New Roman" w:cs="Times New Roman"/>
          <w:szCs w:val="22"/>
        </w:rPr>
        <w:t xml:space="preserve"> for 1,039,997 shares in </w:t>
      </w:r>
      <w:r w:rsidR="00B16918" w:rsidRPr="004F3712">
        <w:rPr>
          <w:rFonts w:ascii="Times New Roman" w:hAnsi="Times New Roman" w:cs="Times New Roman"/>
          <w:szCs w:val="22"/>
        </w:rPr>
        <w:t>PR Chiang Mai Co., Ltd.</w:t>
      </w:r>
      <w:r w:rsidR="00B049C8" w:rsidRPr="004F3712">
        <w:rPr>
          <w:rFonts w:ascii="Times New Roman" w:hAnsi="Times New Roman" w:cs="Times New Roman"/>
          <w:szCs w:val="22"/>
        </w:rPr>
        <w:t>,</w:t>
      </w:r>
      <w:r w:rsidRPr="004F3712">
        <w:rPr>
          <w:rFonts w:ascii="Times New Roman" w:hAnsi="Times New Roman" w:cs="Times New Roman"/>
          <w:szCs w:val="22"/>
        </w:rPr>
        <w:t xml:space="preserve"> amounting to Baht 78</w:t>
      </w:r>
      <w:r w:rsidR="00B049C8" w:rsidRPr="004F3712">
        <w:rPr>
          <w:rFonts w:ascii="Times New Roman" w:hAnsi="Times New Roman" w:cs="Times New Roman"/>
          <w:szCs w:val="22"/>
        </w:rPr>
        <w:t>.00</w:t>
      </w:r>
      <w:r w:rsidRPr="004F3712">
        <w:rPr>
          <w:rFonts w:ascii="Times New Roman" w:hAnsi="Times New Roman" w:cs="Times New Roman"/>
          <w:szCs w:val="22"/>
        </w:rPr>
        <w:t xml:space="preserve"> million.</w:t>
      </w:r>
    </w:p>
    <w:p w14:paraId="3BA7B184" w14:textId="77777777" w:rsidR="00B049C8" w:rsidRPr="004F3712" w:rsidRDefault="00B049C8" w:rsidP="001015CA">
      <w:pPr>
        <w:pStyle w:val="BodyText"/>
        <w:spacing w:after="0" w:line="240" w:lineRule="atLeast"/>
        <w:ind w:left="540"/>
        <w:jc w:val="thaiDistribute"/>
        <w:rPr>
          <w:rFonts w:ascii="Times New Roman" w:hAnsi="Times New Roman" w:cs="Times New Roman"/>
          <w:szCs w:val="22"/>
        </w:rPr>
      </w:pPr>
    </w:p>
    <w:p w14:paraId="7BCCAA6B" w14:textId="2752AD39" w:rsidR="00B049C8" w:rsidRPr="004F3712" w:rsidRDefault="00B049C8" w:rsidP="00B049C8">
      <w:pPr>
        <w:spacing w:after="0" w:line="240" w:lineRule="auto"/>
        <w:ind w:firstLine="518"/>
        <w:jc w:val="both"/>
        <w:rPr>
          <w:rFonts w:ascii="Times New Roman" w:hAnsi="Times New Roman" w:cs="Times New Roman"/>
          <w:i/>
          <w:iCs/>
          <w:szCs w:val="22"/>
        </w:rPr>
      </w:pPr>
      <w:r w:rsidRPr="004F3712">
        <w:rPr>
          <w:rFonts w:ascii="Times New Roman" w:hAnsi="Times New Roman" w:cs="Times New Roman"/>
          <w:i/>
          <w:iCs/>
          <w:szCs w:val="22"/>
        </w:rPr>
        <w:t>PR Pa Phayom Co., Ltd.</w:t>
      </w:r>
    </w:p>
    <w:p w14:paraId="6481FF0B" w14:textId="4EEF0475" w:rsidR="00B049C8" w:rsidRPr="004F3712" w:rsidRDefault="00B049C8" w:rsidP="00B049C8">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On </w:t>
      </w:r>
      <w:r w:rsidRPr="004F3712">
        <w:rPr>
          <w:rFonts w:ascii="Times New Roman" w:hAnsi="Times New Roman" w:cstheme="minorBidi"/>
          <w:szCs w:val="22"/>
        </w:rPr>
        <w:t>26</w:t>
      </w:r>
      <w:r w:rsidRPr="004F3712">
        <w:rPr>
          <w:rFonts w:ascii="Times New Roman" w:hAnsi="Times New Roman" w:cs="Times New Roman"/>
          <w:szCs w:val="22"/>
        </w:rPr>
        <w:t xml:space="preserve"> March 2025, Prime Road Group Co., Ltd. (“PRG”) </w:t>
      </w:r>
      <w:r w:rsidR="00813FDF" w:rsidRPr="004F3712">
        <w:rPr>
          <w:rFonts w:ascii="Times New Roman" w:hAnsi="Times New Roman" w:cs="Times New Roman"/>
          <w:szCs w:val="22"/>
        </w:rPr>
        <w:t xml:space="preserve">made an additional payment of </w:t>
      </w:r>
      <w:r w:rsidRPr="004F3712">
        <w:rPr>
          <w:rFonts w:ascii="Times New Roman" w:hAnsi="Times New Roman" w:cs="Times New Roman"/>
          <w:szCs w:val="22"/>
        </w:rPr>
        <w:t xml:space="preserve">Baht 75 per share </w:t>
      </w:r>
      <w:r w:rsidR="00813FDF" w:rsidRPr="004F3712">
        <w:rPr>
          <w:rFonts w:ascii="Times New Roman" w:hAnsi="Times New Roman" w:cs="Times New Roman"/>
          <w:szCs w:val="22"/>
        </w:rPr>
        <w:t>for 419,997 shares in</w:t>
      </w:r>
      <w:r w:rsidR="00B16918" w:rsidRPr="004F3712">
        <w:rPr>
          <w:rFonts w:ascii="Times New Roman" w:hAnsi="Times New Roman" w:cs="Times New Roman"/>
          <w:szCs w:val="22"/>
        </w:rPr>
        <w:t xml:space="preserve"> PR Pa Phayom Co., Ltd.</w:t>
      </w:r>
      <w:r w:rsidRPr="004F3712">
        <w:rPr>
          <w:rFonts w:ascii="Times New Roman" w:hAnsi="Times New Roman" w:cs="Times New Roman"/>
          <w:szCs w:val="22"/>
        </w:rPr>
        <w:t>, amounting to Baht 31.50 million.</w:t>
      </w:r>
    </w:p>
    <w:p w14:paraId="31A81109" w14:textId="77777777" w:rsidR="00216F5F" w:rsidRPr="004F3712" w:rsidRDefault="00216F5F" w:rsidP="00B049C8">
      <w:pPr>
        <w:pStyle w:val="BodyText"/>
        <w:spacing w:after="0" w:line="240" w:lineRule="atLeast"/>
        <w:ind w:left="540"/>
        <w:jc w:val="thaiDistribute"/>
        <w:rPr>
          <w:rFonts w:ascii="Times New Roman" w:hAnsi="Times New Roman" w:cs="Times New Roman"/>
          <w:szCs w:val="22"/>
        </w:rPr>
      </w:pPr>
    </w:p>
    <w:p w14:paraId="4E73138E" w14:textId="12E2526B" w:rsidR="00AF0AD0" w:rsidRPr="004F3712" w:rsidRDefault="00364715" w:rsidP="008F6A0B">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val="th-TH" w:eastAsia="x-none"/>
        </w:rPr>
      </w:pPr>
      <w:r w:rsidRPr="004F3712">
        <w:rPr>
          <w:rFonts w:ascii="Times New Roman" w:eastAsia="Times New Roman" w:hAnsi="Times New Roman" w:cs="Times New Roman"/>
          <w:b/>
          <w:bCs/>
          <w:sz w:val="24"/>
          <w:szCs w:val="24"/>
          <w:lang w:eastAsia="x-none"/>
        </w:rPr>
        <w:t>Investments in associates</w:t>
      </w:r>
    </w:p>
    <w:p w14:paraId="27BF310D" w14:textId="77777777" w:rsidR="00A7446A" w:rsidRPr="004F3712" w:rsidRDefault="00A7446A" w:rsidP="001015CA">
      <w:pPr>
        <w:pStyle w:val="BodyText"/>
        <w:spacing w:after="0" w:line="240" w:lineRule="atLeast"/>
        <w:ind w:left="540"/>
        <w:jc w:val="thaiDistribute"/>
        <w:rPr>
          <w:rFonts w:ascii="Times New Roman" w:hAnsi="Times New Roman" w:cs="Times New Roman"/>
          <w:szCs w:val="22"/>
        </w:rPr>
      </w:pPr>
    </w:p>
    <w:p w14:paraId="0EF85906" w14:textId="044C4DF5" w:rsidR="001015CA" w:rsidRPr="004F3712" w:rsidRDefault="001015CA" w:rsidP="001015CA">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Material movements three-month period ended 31 March 2025</w:t>
      </w:r>
      <w:r w:rsidR="00813FDF" w:rsidRPr="004F3712">
        <w:rPr>
          <w:rFonts w:ascii="Times New Roman" w:hAnsi="Times New Roman" w:cs="Times New Roman"/>
          <w:szCs w:val="22"/>
        </w:rPr>
        <w:t xml:space="preserve"> were as follows:</w:t>
      </w:r>
    </w:p>
    <w:p w14:paraId="1DF1DAA8" w14:textId="625E31AD" w:rsidR="008E04E5" w:rsidRPr="004F3712" w:rsidRDefault="008E04E5" w:rsidP="001015CA">
      <w:pPr>
        <w:pStyle w:val="BodyText"/>
        <w:spacing w:after="0" w:line="240" w:lineRule="atLeast"/>
        <w:ind w:left="540"/>
        <w:jc w:val="thaiDistribute"/>
        <w:rPr>
          <w:rFonts w:ascii="Times New Roman" w:hAnsi="Times New Roman" w:cs="Times New Roman"/>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7020"/>
        <w:gridCol w:w="2160"/>
      </w:tblGrid>
      <w:tr w:rsidR="00C2164A" w:rsidRPr="004F3712" w14:paraId="47CABADF" w14:textId="77777777" w:rsidTr="00DA4538">
        <w:trPr>
          <w:cantSplit/>
          <w:trHeight w:val="60"/>
          <w:tblHeader/>
        </w:trPr>
        <w:tc>
          <w:tcPr>
            <w:tcW w:w="7020" w:type="dxa"/>
            <w:shd w:val="clear" w:color="auto" w:fill="auto"/>
            <w:vAlign w:val="bottom"/>
          </w:tcPr>
          <w:p w14:paraId="729F81EE" w14:textId="77777777" w:rsidR="00C2164A" w:rsidRPr="004F3712" w:rsidRDefault="00C2164A" w:rsidP="00C2164A">
            <w:pPr>
              <w:pStyle w:val="acctfourfigures"/>
              <w:tabs>
                <w:tab w:val="clear" w:pos="765"/>
                <w:tab w:val="decimal" w:pos="87"/>
              </w:tabs>
              <w:spacing w:line="240" w:lineRule="atLeast"/>
              <w:rPr>
                <w:rFonts w:cs="Times New Roman"/>
                <w:b/>
                <w:bCs/>
                <w:i/>
                <w:iCs/>
                <w:color w:val="0000FF"/>
                <w:szCs w:val="22"/>
                <w:cs/>
                <w:lang w:val="en-US" w:bidi="th-TH"/>
              </w:rPr>
            </w:pPr>
          </w:p>
        </w:tc>
        <w:tc>
          <w:tcPr>
            <w:tcW w:w="2160" w:type="dxa"/>
          </w:tcPr>
          <w:p w14:paraId="37AECBBC" w14:textId="6DA468C3" w:rsidR="00C2164A" w:rsidRPr="004F3712" w:rsidRDefault="00C2164A" w:rsidP="00C2164A">
            <w:pPr>
              <w:autoSpaceDE w:val="0"/>
              <w:autoSpaceDN w:val="0"/>
              <w:adjustRightInd w:val="0"/>
              <w:spacing w:after="0" w:line="240" w:lineRule="atLeast"/>
              <w:ind w:left="-80" w:right="-80"/>
              <w:jc w:val="center"/>
              <w:rPr>
                <w:rFonts w:ascii="Times New Roman" w:hAnsi="Times New Roman" w:cs="Times New Roman"/>
                <w:b/>
                <w:bCs/>
                <w:szCs w:val="22"/>
              </w:rPr>
            </w:pPr>
            <w:r w:rsidRPr="004F3712">
              <w:rPr>
                <w:rFonts w:ascii="Times New Roman" w:hAnsi="Times New Roman" w:cs="Times New Roman"/>
                <w:b/>
                <w:bCs/>
                <w:szCs w:val="22"/>
              </w:rPr>
              <w:t xml:space="preserve">Consolidated </w:t>
            </w:r>
          </w:p>
        </w:tc>
      </w:tr>
      <w:tr w:rsidR="00C2164A" w:rsidRPr="004F3712" w14:paraId="1A41C801" w14:textId="77777777" w:rsidTr="007C039D">
        <w:trPr>
          <w:cantSplit/>
          <w:trHeight w:val="20"/>
          <w:tblHeader/>
        </w:trPr>
        <w:tc>
          <w:tcPr>
            <w:tcW w:w="7020" w:type="dxa"/>
            <w:shd w:val="clear" w:color="auto" w:fill="auto"/>
            <w:vAlign w:val="bottom"/>
          </w:tcPr>
          <w:p w14:paraId="7D29F7E8" w14:textId="77777777" w:rsidR="00C2164A" w:rsidRPr="004F3712" w:rsidRDefault="00C2164A" w:rsidP="00C2164A">
            <w:pPr>
              <w:pStyle w:val="acctfourfigures"/>
              <w:tabs>
                <w:tab w:val="clear" w:pos="765"/>
                <w:tab w:val="decimal" w:pos="87"/>
              </w:tabs>
              <w:spacing w:line="240" w:lineRule="atLeast"/>
              <w:rPr>
                <w:rFonts w:cs="Times New Roman"/>
                <w:b/>
                <w:bCs/>
                <w:i/>
                <w:iCs/>
                <w:color w:val="0000FF"/>
                <w:szCs w:val="22"/>
                <w:cs/>
                <w:lang w:val="en-US" w:bidi="th-TH"/>
              </w:rPr>
            </w:pPr>
          </w:p>
        </w:tc>
        <w:tc>
          <w:tcPr>
            <w:tcW w:w="2160" w:type="dxa"/>
          </w:tcPr>
          <w:p w14:paraId="4E186E06" w14:textId="5753F773" w:rsidR="00C2164A" w:rsidRPr="004F3712" w:rsidRDefault="00C2164A" w:rsidP="00C2164A">
            <w:pPr>
              <w:autoSpaceDE w:val="0"/>
              <w:autoSpaceDN w:val="0"/>
              <w:adjustRightInd w:val="0"/>
              <w:spacing w:after="0" w:line="240" w:lineRule="atLeast"/>
              <w:ind w:left="-80" w:right="-80"/>
              <w:jc w:val="center"/>
              <w:rPr>
                <w:rFonts w:ascii="Times New Roman" w:hAnsi="Times New Roman" w:cs="Times New Roman"/>
                <w:b/>
                <w:bCs/>
                <w:szCs w:val="22"/>
                <w:cs/>
              </w:rPr>
            </w:pPr>
            <w:r w:rsidRPr="004F3712">
              <w:rPr>
                <w:rFonts w:ascii="Times New Roman" w:hAnsi="Times New Roman" w:cs="Times New Roman"/>
                <w:b/>
                <w:bCs/>
                <w:szCs w:val="22"/>
              </w:rPr>
              <w:t xml:space="preserve">financial statements </w:t>
            </w:r>
          </w:p>
        </w:tc>
      </w:tr>
      <w:tr w:rsidR="00C2164A" w:rsidRPr="004F3712" w14:paraId="5EEA5C3A" w14:textId="77777777" w:rsidTr="00A02C9C">
        <w:trPr>
          <w:cantSplit/>
          <w:trHeight w:val="20"/>
          <w:tblHeader/>
        </w:trPr>
        <w:tc>
          <w:tcPr>
            <w:tcW w:w="7020" w:type="dxa"/>
          </w:tcPr>
          <w:p w14:paraId="476FD31B" w14:textId="77777777" w:rsidR="00C2164A" w:rsidRPr="004F3712" w:rsidRDefault="00C2164A" w:rsidP="00C2164A">
            <w:pPr>
              <w:autoSpaceDE w:val="0"/>
              <w:autoSpaceDN w:val="0"/>
              <w:adjustRightInd w:val="0"/>
              <w:spacing w:after="0" w:line="240" w:lineRule="atLeast"/>
              <w:ind w:left="8"/>
              <w:rPr>
                <w:rFonts w:ascii="Times New Roman" w:hAnsi="Times New Roman" w:cs="Times New Roman"/>
                <w:b/>
                <w:bCs/>
                <w:i/>
                <w:iCs/>
                <w:szCs w:val="22"/>
              </w:rPr>
            </w:pPr>
          </w:p>
        </w:tc>
        <w:tc>
          <w:tcPr>
            <w:tcW w:w="2160" w:type="dxa"/>
          </w:tcPr>
          <w:p w14:paraId="43FD13B8" w14:textId="46916B60" w:rsidR="00C2164A" w:rsidRPr="004F3712" w:rsidRDefault="00C2164A" w:rsidP="00C2164A">
            <w:pPr>
              <w:pStyle w:val="acctfourfigures"/>
              <w:spacing w:line="240" w:lineRule="atLeast"/>
              <w:ind w:left="-80" w:right="-80"/>
              <w:jc w:val="center"/>
              <w:rPr>
                <w:rFonts w:cs="Times New Roman"/>
                <w:i/>
                <w:iCs/>
                <w:szCs w:val="22"/>
              </w:rPr>
            </w:pPr>
            <w:r w:rsidRPr="004F3712">
              <w:rPr>
                <w:rFonts w:cs="Times New Roman"/>
                <w:i/>
                <w:iCs/>
                <w:szCs w:val="22"/>
              </w:rPr>
              <w:t>(in thousand Baht)</w:t>
            </w:r>
          </w:p>
        </w:tc>
      </w:tr>
      <w:tr w:rsidR="00A02C9C" w:rsidRPr="004F3712" w14:paraId="521E03A2" w14:textId="77777777" w:rsidTr="00F65AA9">
        <w:trPr>
          <w:cantSplit/>
          <w:trHeight w:val="60"/>
        </w:trPr>
        <w:tc>
          <w:tcPr>
            <w:tcW w:w="7020" w:type="dxa"/>
          </w:tcPr>
          <w:p w14:paraId="5FE0FA81" w14:textId="02822887" w:rsidR="00A02C9C" w:rsidRPr="004F3712" w:rsidRDefault="00813FDF" w:rsidP="00613D4E">
            <w:pPr>
              <w:autoSpaceDE w:val="0"/>
              <w:autoSpaceDN w:val="0"/>
              <w:adjustRightInd w:val="0"/>
              <w:spacing w:after="0" w:line="240" w:lineRule="atLeast"/>
              <w:ind w:left="8"/>
              <w:rPr>
                <w:rFonts w:ascii="Times New Roman" w:hAnsi="Times New Roman" w:cstheme="minorBidi"/>
                <w:szCs w:val="22"/>
                <w:cs/>
              </w:rPr>
            </w:pPr>
            <w:r w:rsidRPr="004F3712">
              <w:rPr>
                <w:rFonts w:ascii="Times New Roman" w:hAnsi="Times New Roman" w:cs="Times New Roman"/>
                <w:szCs w:val="22"/>
              </w:rPr>
              <w:t>Share of profit of associates</w:t>
            </w:r>
          </w:p>
        </w:tc>
        <w:tc>
          <w:tcPr>
            <w:tcW w:w="2160" w:type="dxa"/>
            <w:shd w:val="clear" w:color="auto" w:fill="auto"/>
          </w:tcPr>
          <w:p w14:paraId="02D21FE3" w14:textId="61A2F1FF" w:rsidR="00A02C9C" w:rsidRPr="004F3712" w:rsidRDefault="004A3729" w:rsidP="00A171A7">
            <w:pPr>
              <w:tabs>
                <w:tab w:val="decimal" w:pos="1811"/>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14,262</w:t>
            </w:r>
          </w:p>
        </w:tc>
      </w:tr>
      <w:tr w:rsidR="00A02C9C" w:rsidRPr="004F3712" w14:paraId="6B0EC1A9" w14:textId="77777777" w:rsidTr="00A02C9C">
        <w:trPr>
          <w:cantSplit/>
          <w:trHeight w:val="20"/>
        </w:trPr>
        <w:tc>
          <w:tcPr>
            <w:tcW w:w="7020" w:type="dxa"/>
          </w:tcPr>
          <w:p w14:paraId="647E3239" w14:textId="284B8096" w:rsidR="00A02C9C" w:rsidRPr="004F3712" w:rsidRDefault="00DA4538" w:rsidP="00613D4E">
            <w:pPr>
              <w:autoSpaceDE w:val="0"/>
              <w:autoSpaceDN w:val="0"/>
              <w:adjustRightInd w:val="0"/>
              <w:spacing w:after="0" w:line="240" w:lineRule="atLeast"/>
              <w:ind w:left="8"/>
              <w:rPr>
                <w:rFonts w:ascii="Times New Roman" w:hAnsi="Times New Roman" w:cs="Times New Roman"/>
                <w:szCs w:val="22"/>
              </w:rPr>
            </w:pPr>
            <w:r w:rsidRPr="004F3712">
              <w:rPr>
                <w:rFonts w:ascii="Times New Roman" w:hAnsi="Times New Roman" w:cs="Times New Roman"/>
                <w:szCs w:val="22"/>
              </w:rPr>
              <w:t>Dividend income</w:t>
            </w:r>
          </w:p>
        </w:tc>
        <w:tc>
          <w:tcPr>
            <w:tcW w:w="2160" w:type="dxa"/>
            <w:shd w:val="clear" w:color="auto" w:fill="auto"/>
          </w:tcPr>
          <w:p w14:paraId="68B7B7B0" w14:textId="1536F772" w:rsidR="00A02C9C" w:rsidRPr="004F3712" w:rsidRDefault="00B049C8" w:rsidP="00613D4E">
            <w:pPr>
              <w:tabs>
                <w:tab w:val="decimal" w:pos="1811"/>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(12,092)</w:t>
            </w:r>
          </w:p>
        </w:tc>
      </w:tr>
    </w:tbl>
    <w:p w14:paraId="5BC368FC" w14:textId="77777777" w:rsidR="00A7446A" w:rsidRPr="004F3712" w:rsidRDefault="00A7446A" w:rsidP="00CC728F">
      <w:pPr>
        <w:widowControl w:val="0"/>
        <w:spacing w:after="0" w:line="240" w:lineRule="auto"/>
        <w:ind w:left="540"/>
        <w:jc w:val="thaiDistribute"/>
        <w:rPr>
          <w:rFonts w:ascii="Times New Roman" w:eastAsia="Times New Roman" w:hAnsi="Times New Roman" w:cs="Times New Roman"/>
          <w:szCs w:val="22"/>
        </w:rPr>
      </w:pPr>
    </w:p>
    <w:p w14:paraId="449CE69A" w14:textId="75FEED54" w:rsidR="006E720F" w:rsidRPr="004F3712" w:rsidRDefault="00F65AA9" w:rsidP="006E720F">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val="th-TH" w:eastAsia="x-none"/>
        </w:rPr>
      </w:pPr>
      <w:r w:rsidRPr="004F3712">
        <w:rPr>
          <w:rFonts w:ascii="Times New Roman" w:eastAsia="Times New Roman" w:hAnsi="Times New Roman" w:cs="Times New Roman"/>
          <w:b/>
          <w:bCs/>
          <w:sz w:val="24"/>
          <w:szCs w:val="24"/>
          <w:lang w:eastAsia="x-none"/>
        </w:rPr>
        <w:t>Property, plant and equipmen</w:t>
      </w:r>
      <w:r w:rsidR="006E720F" w:rsidRPr="004F3712">
        <w:rPr>
          <w:rFonts w:ascii="Times New Roman" w:eastAsia="Times New Roman" w:hAnsi="Times New Roman" w:cs="Times New Roman"/>
          <w:b/>
          <w:bCs/>
          <w:sz w:val="24"/>
          <w:szCs w:val="24"/>
          <w:lang w:eastAsia="x-none"/>
        </w:rPr>
        <w:t>t</w:t>
      </w:r>
    </w:p>
    <w:p w14:paraId="6D23B43A" w14:textId="77777777" w:rsidR="006E720F" w:rsidRPr="004F3712" w:rsidRDefault="006E720F" w:rsidP="006E720F">
      <w:pPr>
        <w:keepNext/>
        <w:keepLines/>
        <w:spacing w:after="0" w:line="240" w:lineRule="auto"/>
        <w:ind w:right="-45"/>
        <w:jc w:val="thaiDistribute"/>
        <w:outlineLvl w:val="0"/>
        <w:rPr>
          <w:rFonts w:ascii="Times New Roman" w:eastAsia="Times New Roman" w:hAnsi="Times New Roman" w:cs="Times New Roman"/>
          <w:b/>
          <w:bCs/>
          <w:szCs w:val="22"/>
          <w:lang w:val="th-TH" w:eastAsia="x-none"/>
        </w:rPr>
      </w:pPr>
    </w:p>
    <w:tbl>
      <w:tblPr>
        <w:tblW w:w="9182" w:type="dxa"/>
        <w:tblInd w:w="450" w:type="dxa"/>
        <w:tblLayout w:type="fixed"/>
        <w:tblLook w:val="0000" w:firstRow="0" w:lastRow="0" w:firstColumn="0" w:lastColumn="0" w:noHBand="0" w:noVBand="0"/>
      </w:tblPr>
      <w:tblGrid>
        <w:gridCol w:w="4862"/>
        <w:gridCol w:w="1983"/>
        <w:gridCol w:w="266"/>
        <w:gridCol w:w="2071"/>
      </w:tblGrid>
      <w:tr w:rsidR="00C2164A" w:rsidRPr="004F3712" w14:paraId="63B0F8D3" w14:textId="77777777" w:rsidTr="00A8323C">
        <w:tc>
          <w:tcPr>
            <w:tcW w:w="2646" w:type="pct"/>
          </w:tcPr>
          <w:p w14:paraId="307AD19A" w14:textId="42455F4D" w:rsidR="00C2164A" w:rsidRPr="004F3712" w:rsidRDefault="00C2164A" w:rsidP="00C2164A">
            <w:pPr>
              <w:spacing w:after="0" w:line="240" w:lineRule="auto"/>
              <w:jc w:val="thaiDistribute"/>
              <w:rPr>
                <w:rFonts w:ascii="Times New Roman" w:eastAsia="Times New Roman" w:hAnsi="Times New Roman" w:cs="Times New Roman"/>
                <w:szCs w:val="22"/>
                <w:cs/>
              </w:rPr>
            </w:pPr>
          </w:p>
        </w:tc>
        <w:tc>
          <w:tcPr>
            <w:tcW w:w="1080" w:type="pct"/>
          </w:tcPr>
          <w:p w14:paraId="72C7CEB8" w14:textId="44E7905A" w:rsidR="00C2164A" w:rsidRPr="004F3712" w:rsidRDefault="00C2164A" w:rsidP="00C2164A">
            <w:pPr>
              <w:tabs>
                <w:tab w:val="decimal" w:pos="866"/>
              </w:tabs>
              <w:spacing w:after="0" w:line="240" w:lineRule="atLeast"/>
              <w:ind w:right="-81"/>
              <w:jc w:val="center"/>
              <w:rPr>
                <w:rFonts w:ascii="Times New Roman" w:eastAsia="Times New Roman" w:hAnsi="Times New Roman" w:cs="Times New Roman"/>
                <w:b/>
                <w:bCs/>
                <w:szCs w:val="22"/>
                <w:cs/>
                <w:lang w:eastAsia="x-none"/>
              </w:rPr>
            </w:pPr>
            <w:r w:rsidRPr="004F3712">
              <w:rPr>
                <w:rFonts w:ascii="Times New Roman" w:hAnsi="Times New Roman" w:cs="Times New Roman"/>
                <w:b/>
                <w:szCs w:val="22"/>
              </w:rPr>
              <w:t xml:space="preserve">Consolidated </w:t>
            </w:r>
          </w:p>
        </w:tc>
        <w:tc>
          <w:tcPr>
            <w:tcW w:w="145" w:type="pct"/>
          </w:tcPr>
          <w:p w14:paraId="76525783" w14:textId="77777777" w:rsidR="00C2164A" w:rsidRPr="004F3712" w:rsidRDefault="00C2164A" w:rsidP="00C2164A">
            <w:pPr>
              <w:tabs>
                <w:tab w:val="decimal" w:pos="892"/>
              </w:tabs>
              <w:spacing w:after="0" w:line="240" w:lineRule="atLeast"/>
              <w:ind w:left="-108" w:right="-81"/>
              <w:jc w:val="center"/>
              <w:rPr>
                <w:rFonts w:ascii="Times New Roman" w:eastAsia="Times New Roman" w:hAnsi="Times New Roman" w:cs="Times New Roman"/>
                <w:b/>
                <w:bCs/>
                <w:szCs w:val="22"/>
                <w:lang w:val="x-none" w:eastAsia="x-none"/>
              </w:rPr>
            </w:pPr>
          </w:p>
        </w:tc>
        <w:tc>
          <w:tcPr>
            <w:tcW w:w="1128" w:type="pct"/>
          </w:tcPr>
          <w:p w14:paraId="4FF4215E" w14:textId="5C3A8012" w:rsidR="00C2164A" w:rsidRPr="004F3712" w:rsidRDefault="00C2164A" w:rsidP="00C2164A">
            <w:pPr>
              <w:tabs>
                <w:tab w:val="decimal" w:pos="956"/>
              </w:tabs>
              <w:spacing w:after="0" w:line="240" w:lineRule="atLeast"/>
              <w:ind w:right="-81"/>
              <w:jc w:val="center"/>
              <w:rPr>
                <w:rFonts w:ascii="Times New Roman" w:eastAsia="Times New Roman" w:hAnsi="Times New Roman" w:cs="Times New Roman"/>
                <w:b/>
                <w:bCs/>
                <w:szCs w:val="22"/>
                <w:lang w:eastAsia="x-none"/>
              </w:rPr>
            </w:pPr>
            <w:r w:rsidRPr="004F3712">
              <w:rPr>
                <w:rFonts w:ascii="Times New Roman" w:hAnsi="Times New Roman" w:cs="Times New Roman"/>
                <w:b/>
                <w:szCs w:val="22"/>
              </w:rPr>
              <w:t xml:space="preserve">Separate </w:t>
            </w:r>
          </w:p>
        </w:tc>
      </w:tr>
      <w:tr w:rsidR="00C2164A" w:rsidRPr="004F3712" w14:paraId="0DEB498E" w14:textId="77777777" w:rsidTr="00A8323C">
        <w:tc>
          <w:tcPr>
            <w:tcW w:w="2646" w:type="pct"/>
          </w:tcPr>
          <w:p w14:paraId="2BE4F24F" w14:textId="34231D36" w:rsidR="00C2164A" w:rsidRPr="004F3712" w:rsidRDefault="001015CA" w:rsidP="001015CA">
            <w:pPr>
              <w:tabs>
                <w:tab w:val="decimal" w:pos="866"/>
              </w:tabs>
              <w:spacing w:after="0" w:line="240" w:lineRule="atLeast"/>
              <w:ind w:left="70" w:right="-100" w:hanging="70"/>
              <w:rPr>
                <w:rFonts w:ascii="Times New Roman" w:eastAsia="Times New Roman" w:hAnsi="Times New Roman" w:cs="Times New Roman"/>
                <w:i/>
                <w:iCs/>
                <w:szCs w:val="22"/>
                <w:cs/>
              </w:rPr>
            </w:pPr>
            <w:r w:rsidRPr="004F3712">
              <w:rPr>
                <w:rFonts w:ascii="Times New Roman" w:hAnsi="Times New Roman" w:cs="Times New Roman"/>
                <w:b/>
                <w:i/>
                <w:iCs/>
                <w:szCs w:val="22"/>
              </w:rPr>
              <w:t>Three-month period ended 31 March 2025</w:t>
            </w:r>
          </w:p>
        </w:tc>
        <w:tc>
          <w:tcPr>
            <w:tcW w:w="1080" w:type="pct"/>
          </w:tcPr>
          <w:p w14:paraId="09307B26" w14:textId="4B500736" w:rsidR="00C2164A" w:rsidRPr="004F3712" w:rsidRDefault="00C2164A" w:rsidP="00C2164A">
            <w:pPr>
              <w:tabs>
                <w:tab w:val="decimal" w:pos="866"/>
              </w:tabs>
              <w:spacing w:after="0" w:line="240" w:lineRule="atLeast"/>
              <w:ind w:left="-110" w:right="-100"/>
              <w:jc w:val="center"/>
              <w:rPr>
                <w:rFonts w:ascii="Times New Roman" w:eastAsia="Times New Roman" w:hAnsi="Times New Roman" w:cs="Times New Roman"/>
                <w:b/>
                <w:bCs/>
                <w:szCs w:val="22"/>
                <w:cs/>
                <w:lang w:eastAsia="x-none"/>
              </w:rPr>
            </w:pPr>
            <w:r w:rsidRPr="004F3712">
              <w:rPr>
                <w:rFonts w:ascii="Times New Roman" w:hAnsi="Times New Roman" w:cs="Times New Roman"/>
                <w:b/>
                <w:szCs w:val="22"/>
              </w:rPr>
              <w:t>financial statements</w:t>
            </w:r>
          </w:p>
        </w:tc>
        <w:tc>
          <w:tcPr>
            <w:tcW w:w="145" w:type="pct"/>
          </w:tcPr>
          <w:p w14:paraId="23F1137F" w14:textId="77777777" w:rsidR="00C2164A" w:rsidRPr="004F3712" w:rsidRDefault="00C2164A" w:rsidP="00C2164A">
            <w:pPr>
              <w:tabs>
                <w:tab w:val="decimal" w:pos="892"/>
              </w:tabs>
              <w:spacing w:after="0" w:line="240" w:lineRule="atLeast"/>
              <w:ind w:left="-110" w:right="-100"/>
              <w:jc w:val="center"/>
              <w:rPr>
                <w:rFonts w:ascii="Times New Roman" w:eastAsia="Times New Roman" w:hAnsi="Times New Roman" w:cs="Times New Roman"/>
                <w:b/>
                <w:bCs/>
                <w:szCs w:val="22"/>
                <w:lang w:val="x-none" w:eastAsia="x-none"/>
              </w:rPr>
            </w:pPr>
          </w:p>
        </w:tc>
        <w:tc>
          <w:tcPr>
            <w:tcW w:w="1128" w:type="pct"/>
          </w:tcPr>
          <w:p w14:paraId="7285B12F" w14:textId="583176D6" w:rsidR="00C2164A" w:rsidRPr="004F3712" w:rsidRDefault="00C2164A" w:rsidP="00C2164A">
            <w:pPr>
              <w:tabs>
                <w:tab w:val="decimal" w:pos="956"/>
              </w:tabs>
              <w:spacing w:after="0" w:line="240" w:lineRule="atLeast"/>
              <w:ind w:right="-81"/>
              <w:jc w:val="center"/>
              <w:rPr>
                <w:rFonts w:ascii="Times New Roman" w:eastAsia="Times New Roman" w:hAnsi="Times New Roman" w:cs="Times New Roman"/>
                <w:b/>
                <w:bCs/>
                <w:szCs w:val="22"/>
                <w:cs/>
                <w:lang w:eastAsia="x-none"/>
              </w:rPr>
            </w:pPr>
            <w:r w:rsidRPr="004F3712">
              <w:rPr>
                <w:rFonts w:ascii="Times New Roman" w:hAnsi="Times New Roman" w:cs="Times New Roman"/>
                <w:b/>
                <w:szCs w:val="22"/>
              </w:rPr>
              <w:t>financial statements</w:t>
            </w:r>
          </w:p>
        </w:tc>
      </w:tr>
      <w:tr w:rsidR="00C2164A" w:rsidRPr="004F3712" w14:paraId="548AF62E" w14:textId="77777777" w:rsidTr="00A8323C">
        <w:tc>
          <w:tcPr>
            <w:tcW w:w="2646" w:type="pct"/>
          </w:tcPr>
          <w:p w14:paraId="25608E3D" w14:textId="77777777" w:rsidR="00C2164A" w:rsidRPr="004F3712" w:rsidRDefault="00C2164A" w:rsidP="00C2164A">
            <w:pPr>
              <w:spacing w:after="0" w:line="240" w:lineRule="auto"/>
              <w:jc w:val="thaiDistribute"/>
              <w:rPr>
                <w:rFonts w:ascii="Times New Roman" w:eastAsia="Times New Roman" w:hAnsi="Times New Roman" w:cs="Times New Roman"/>
                <w:szCs w:val="22"/>
                <w:cs/>
              </w:rPr>
            </w:pPr>
          </w:p>
        </w:tc>
        <w:tc>
          <w:tcPr>
            <w:tcW w:w="2351" w:type="pct"/>
            <w:gridSpan w:val="3"/>
          </w:tcPr>
          <w:p w14:paraId="15255718" w14:textId="71562B5C" w:rsidR="00C2164A" w:rsidRPr="004F3712" w:rsidRDefault="00C2164A" w:rsidP="00C2164A">
            <w:pPr>
              <w:tabs>
                <w:tab w:val="decimal" w:pos="956"/>
              </w:tabs>
              <w:spacing w:after="0" w:line="240" w:lineRule="atLeast"/>
              <w:ind w:right="-81"/>
              <w:jc w:val="center"/>
              <w:rPr>
                <w:rFonts w:ascii="Times New Roman" w:eastAsia="Times New Roman" w:hAnsi="Times New Roman" w:cs="Times New Roman"/>
                <w:b/>
                <w:bCs/>
                <w:szCs w:val="22"/>
                <w:cs/>
                <w:lang w:eastAsia="x-none"/>
              </w:rPr>
            </w:pPr>
            <w:r w:rsidRPr="004F3712">
              <w:rPr>
                <w:rFonts w:ascii="Times New Roman" w:hAnsi="Times New Roman" w:cs="Times New Roman"/>
                <w:i/>
                <w:iCs/>
                <w:szCs w:val="22"/>
              </w:rPr>
              <w:t>(in thousand Baht)</w:t>
            </w:r>
          </w:p>
        </w:tc>
      </w:tr>
      <w:tr w:rsidR="00A171A7" w:rsidRPr="004F3712" w14:paraId="0E4546CF" w14:textId="77777777" w:rsidTr="00A8323C">
        <w:tc>
          <w:tcPr>
            <w:tcW w:w="2646" w:type="pct"/>
          </w:tcPr>
          <w:p w14:paraId="3F5CFF1A" w14:textId="49D9F136" w:rsidR="00A171A7" w:rsidRPr="004F3712" w:rsidRDefault="001015CA" w:rsidP="001015CA">
            <w:pPr>
              <w:spacing w:after="0" w:line="240" w:lineRule="auto"/>
              <w:ind w:left="97" w:hanging="97"/>
              <w:rPr>
                <w:rFonts w:ascii="Times New Roman" w:eastAsia="Times New Roman" w:hAnsi="Times New Roman" w:cs="Times New Roman"/>
                <w:szCs w:val="22"/>
                <w:cs/>
              </w:rPr>
            </w:pPr>
            <w:r w:rsidRPr="004F3712">
              <w:rPr>
                <w:rFonts w:ascii="Times New Roman" w:eastAsia="Times New Roman" w:hAnsi="Times New Roman" w:cs="Times New Roman"/>
                <w:szCs w:val="22"/>
              </w:rPr>
              <w:t>Acquisitions - at cost</w:t>
            </w:r>
          </w:p>
        </w:tc>
        <w:tc>
          <w:tcPr>
            <w:tcW w:w="1080" w:type="pct"/>
          </w:tcPr>
          <w:p w14:paraId="6DB36534" w14:textId="4FF9BB6D" w:rsidR="00A171A7" w:rsidRPr="004F3712" w:rsidRDefault="00B049C8" w:rsidP="00B049C8">
            <w:pPr>
              <w:pStyle w:val="acctfourfigures"/>
              <w:tabs>
                <w:tab w:val="clear" w:pos="765"/>
                <w:tab w:val="decimal" w:pos="1996"/>
              </w:tabs>
              <w:spacing w:line="240" w:lineRule="atLeast"/>
              <w:jc w:val="center"/>
              <w:rPr>
                <w:rFonts w:cs="Times New Roman"/>
                <w:szCs w:val="22"/>
                <w:lang w:eastAsia="x-none"/>
              </w:rPr>
            </w:pPr>
            <w:r w:rsidRPr="004F3712">
              <w:rPr>
                <w:rFonts w:cs="Times New Roman"/>
                <w:szCs w:val="22"/>
                <w:lang w:eastAsia="x-none"/>
              </w:rPr>
              <w:t>250,3</w:t>
            </w:r>
            <w:r w:rsidR="004A3729" w:rsidRPr="004F3712">
              <w:rPr>
                <w:rFonts w:cs="Times New Roman"/>
                <w:szCs w:val="22"/>
                <w:lang w:eastAsia="x-none"/>
              </w:rPr>
              <w:t>69</w:t>
            </w:r>
          </w:p>
        </w:tc>
        <w:tc>
          <w:tcPr>
            <w:tcW w:w="145" w:type="pct"/>
          </w:tcPr>
          <w:p w14:paraId="163E7727" w14:textId="77777777" w:rsidR="00A171A7" w:rsidRPr="004F3712" w:rsidRDefault="00A171A7" w:rsidP="00A171A7">
            <w:pPr>
              <w:tabs>
                <w:tab w:val="decimal" w:pos="892"/>
              </w:tabs>
              <w:spacing w:after="0" w:line="240" w:lineRule="atLeast"/>
              <w:ind w:left="-108" w:right="-81"/>
              <w:jc w:val="right"/>
              <w:rPr>
                <w:rFonts w:ascii="Times New Roman" w:eastAsia="Times New Roman" w:hAnsi="Times New Roman" w:cs="Times New Roman"/>
                <w:szCs w:val="22"/>
                <w:lang w:val="x-none" w:eastAsia="x-none"/>
              </w:rPr>
            </w:pPr>
          </w:p>
        </w:tc>
        <w:tc>
          <w:tcPr>
            <w:tcW w:w="1128" w:type="pct"/>
            <w:vAlign w:val="center"/>
          </w:tcPr>
          <w:p w14:paraId="756DBF00" w14:textId="1721F912" w:rsidR="00A171A7" w:rsidRPr="004F3712" w:rsidRDefault="00B049C8" w:rsidP="00A8323C">
            <w:pPr>
              <w:tabs>
                <w:tab w:val="decimal" w:pos="1684"/>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r>
      <w:tr w:rsidR="00A171A7" w:rsidRPr="004F3712" w14:paraId="63D9F3E7" w14:textId="77777777" w:rsidTr="00A8323C">
        <w:tc>
          <w:tcPr>
            <w:tcW w:w="2646" w:type="pct"/>
          </w:tcPr>
          <w:p w14:paraId="32C53950" w14:textId="6D36689F" w:rsidR="00A171A7" w:rsidRPr="004F3712" w:rsidRDefault="00BD12AB" w:rsidP="00976662">
            <w:pPr>
              <w:spacing w:after="0" w:line="240" w:lineRule="auto"/>
              <w:ind w:left="97" w:hanging="97"/>
              <w:rPr>
                <w:rFonts w:ascii="Times New Roman" w:eastAsia="Times New Roman" w:hAnsi="Times New Roman" w:cs="Times New Roman"/>
                <w:szCs w:val="22"/>
                <w:cs/>
              </w:rPr>
            </w:pPr>
            <w:r w:rsidRPr="004F3712">
              <w:rPr>
                <w:rFonts w:ascii="Times New Roman" w:eastAsia="Times New Roman" w:hAnsi="Times New Roman" w:cs="Times New Roman"/>
                <w:szCs w:val="22"/>
              </w:rPr>
              <w:t>Disposals - net book value</w:t>
            </w:r>
          </w:p>
        </w:tc>
        <w:tc>
          <w:tcPr>
            <w:tcW w:w="1080" w:type="pct"/>
          </w:tcPr>
          <w:p w14:paraId="53347606" w14:textId="26DE7983" w:rsidR="00A171A7" w:rsidRPr="004F3712" w:rsidRDefault="00B049C8" w:rsidP="00A171A7">
            <w:pPr>
              <w:pStyle w:val="acctfourfigures"/>
              <w:tabs>
                <w:tab w:val="clear" w:pos="765"/>
                <w:tab w:val="decimal" w:pos="1996"/>
              </w:tabs>
              <w:spacing w:line="240" w:lineRule="atLeast"/>
              <w:ind w:right="-75"/>
              <w:jc w:val="center"/>
              <w:rPr>
                <w:rFonts w:cs="Times New Roman"/>
                <w:szCs w:val="22"/>
                <w:lang w:eastAsia="x-none"/>
              </w:rPr>
            </w:pPr>
            <w:r w:rsidRPr="004F3712">
              <w:rPr>
                <w:rFonts w:cs="Times New Roman"/>
                <w:szCs w:val="22"/>
                <w:lang w:eastAsia="x-none"/>
              </w:rPr>
              <w:t>(34,501)</w:t>
            </w:r>
          </w:p>
        </w:tc>
        <w:tc>
          <w:tcPr>
            <w:tcW w:w="145" w:type="pct"/>
          </w:tcPr>
          <w:p w14:paraId="1EA0945B" w14:textId="77777777" w:rsidR="00A171A7" w:rsidRPr="004F3712" w:rsidRDefault="00A171A7" w:rsidP="00A171A7">
            <w:pPr>
              <w:tabs>
                <w:tab w:val="decimal" w:pos="892"/>
              </w:tabs>
              <w:spacing w:after="0" w:line="240" w:lineRule="atLeast"/>
              <w:ind w:left="-108" w:right="-81"/>
              <w:rPr>
                <w:rFonts w:ascii="Times New Roman" w:eastAsia="Times New Roman" w:hAnsi="Times New Roman" w:cs="Times New Roman"/>
                <w:szCs w:val="22"/>
                <w:lang w:val="x-none" w:eastAsia="x-none"/>
              </w:rPr>
            </w:pPr>
          </w:p>
        </w:tc>
        <w:tc>
          <w:tcPr>
            <w:tcW w:w="1128" w:type="pct"/>
            <w:vAlign w:val="center"/>
          </w:tcPr>
          <w:p w14:paraId="1168282D" w14:textId="78BF7CFE" w:rsidR="00A171A7" w:rsidRPr="004F3712" w:rsidRDefault="00B049C8" w:rsidP="00A8323C">
            <w:pPr>
              <w:tabs>
                <w:tab w:val="decimal" w:pos="1684"/>
              </w:tabs>
              <w:spacing w:after="0" w:line="240" w:lineRule="atLeast"/>
              <w:ind w:right="-1069"/>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A171A7" w:rsidRPr="004F3712" w14:paraId="3F4659A5" w14:textId="77777777" w:rsidTr="00A8323C">
        <w:tc>
          <w:tcPr>
            <w:tcW w:w="2646" w:type="pct"/>
          </w:tcPr>
          <w:p w14:paraId="5E132128" w14:textId="626B0310" w:rsidR="00A171A7" w:rsidRPr="004F3712" w:rsidRDefault="00DA4538" w:rsidP="004A3729">
            <w:pPr>
              <w:spacing w:after="0" w:line="240" w:lineRule="auto"/>
              <w:rPr>
                <w:rFonts w:ascii="Times New Roman" w:eastAsia="Times New Roman" w:hAnsi="Times New Roman" w:cs="Times New Roman"/>
                <w:szCs w:val="22"/>
                <w:cs/>
              </w:rPr>
            </w:pPr>
            <w:r w:rsidRPr="004F3712">
              <w:rPr>
                <w:rFonts w:ascii="Times New Roman" w:eastAsia="Times New Roman" w:hAnsi="Times New Roman" w:cs="Times New Roman"/>
                <w:szCs w:val="22"/>
              </w:rPr>
              <w:t>Exchange rate differences from translation</w:t>
            </w:r>
            <w:r w:rsidR="004A3729" w:rsidRPr="004F3712">
              <w:rPr>
                <w:rFonts w:ascii="Times New Roman" w:eastAsia="Times New Roman" w:hAnsi="Times New Roman" w:cs="Times New Roman"/>
                <w:szCs w:val="22"/>
              </w:rPr>
              <w:br/>
            </w:r>
            <w:r w:rsidRPr="004F3712">
              <w:rPr>
                <w:rFonts w:ascii="Times New Roman" w:eastAsia="Times New Roman" w:hAnsi="Times New Roman" w:cs="Times New Roman"/>
                <w:szCs w:val="22"/>
              </w:rPr>
              <w:t xml:space="preserve"> </w:t>
            </w:r>
            <w:r w:rsidR="004A3729" w:rsidRPr="004F3712">
              <w:rPr>
                <w:rFonts w:ascii="Times New Roman" w:eastAsia="Times New Roman" w:hAnsi="Times New Roman" w:cs="Times New Roman"/>
                <w:szCs w:val="22"/>
              </w:rPr>
              <w:t xml:space="preserve">  </w:t>
            </w:r>
            <w:r w:rsidRPr="004F3712">
              <w:rPr>
                <w:rFonts w:ascii="Times New Roman" w:eastAsia="Times New Roman" w:hAnsi="Times New Roman" w:cs="Times New Roman"/>
                <w:szCs w:val="22"/>
              </w:rPr>
              <w:t>of</w:t>
            </w:r>
            <w:r w:rsidR="004A3729" w:rsidRPr="004F3712">
              <w:rPr>
                <w:rFonts w:ascii="Times New Roman" w:eastAsia="Times New Roman" w:hAnsi="Times New Roman" w:cs="Times New Roman"/>
                <w:szCs w:val="22"/>
              </w:rPr>
              <w:t xml:space="preserve"> </w:t>
            </w:r>
            <w:r w:rsidRPr="004F3712">
              <w:rPr>
                <w:rFonts w:ascii="Times New Roman" w:eastAsia="Times New Roman" w:hAnsi="Times New Roman" w:cs="Times New Roman"/>
                <w:szCs w:val="22"/>
              </w:rPr>
              <w:t>financial statements</w:t>
            </w:r>
          </w:p>
        </w:tc>
        <w:tc>
          <w:tcPr>
            <w:tcW w:w="1080" w:type="pct"/>
          </w:tcPr>
          <w:p w14:paraId="1EEBE555" w14:textId="3E61554E" w:rsidR="00A171A7" w:rsidRPr="004F3712" w:rsidRDefault="004A3729" w:rsidP="00A171A7">
            <w:pPr>
              <w:pStyle w:val="acctfourfigures"/>
              <w:tabs>
                <w:tab w:val="clear" w:pos="765"/>
                <w:tab w:val="decimal" w:pos="1996"/>
              </w:tabs>
              <w:spacing w:line="240" w:lineRule="atLeast"/>
              <w:ind w:right="-75"/>
              <w:jc w:val="center"/>
              <w:rPr>
                <w:rFonts w:cs="Times New Roman"/>
                <w:szCs w:val="22"/>
                <w:lang w:bidi="th-TH"/>
              </w:rPr>
            </w:pPr>
            <w:r w:rsidRPr="004F3712">
              <w:rPr>
                <w:rFonts w:cs="Times New Roman"/>
                <w:szCs w:val="22"/>
                <w:lang w:bidi="th-TH"/>
              </w:rPr>
              <w:br/>
            </w:r>
            <w:r w:rsidR="00B049C8" w:rsidRPr="004F3712">
              <w:rPr>
                <w:rFonts w:cs="Times New Roman"/>
                <w:szCs w:val="22"/>
                <w:lang w:bidi="th-TH"/>
              </w:rPr>
              <w:t>(6,201)</w:t>
            </w:r>
          </w:p>
        </w:tc>
        <w:tc>
          <w:tcPr>
            <w:tcW w:w="145" w:type="pct"/>
          </w:tcPr>
          <w:p w14:paraId="5AC9B3A3" w14:textId="77777777" w:rsidR="00A171A7" w:rsidRPr="004F3712" w:rsidRDefault="00A171A7" w:rsidP="00A171A7">
            <w:pPr>
              <w:tabs>
                <w:tab w:val="decimal" w:pos="892"/>
              </w:tabs>
              <w:spacing w:after="0" w:line="240" w:lineRule="atLeast"/>
              <w:ind w:left="-108" w:right="-81"/>
              <w:rPr>
                <w:rFonts w:ascii="Times New Roman" w:eastAsia="Times New Roman" w:hAnsi="Times New Roman" w:cs="Times New Roman"/>
                <w:szCs w:val="22"/>
                <w:lang w:val="x-none" w:eastAsia="x-none"/>
              </w:rPr>
            </w:pPr>
          </w:p>
        </w:tc>
        <w:tc>
          <w:tcPr>
            <w:tcW w:w="1128" w:type="pct"/>
            <w:vAlign w:val="center"/>
          </w:tcPr>
          <w:p w14:paraId="06FD522E" w14:textId="371258AB" w:rsidR="00A171A7" w:rsidRPr="004F3712" w:rsidRDefault="004A3729" w:rsidP="00A8323C">
            <w:pPr>
              <w:tabs>
                <w:tab w:val="decimal" w:pos="1684"/>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br/>
            </w:r>
            <w:r w:rsidR="00B049C8" w:rsidRPr="004F3712">
              <w:rPr>
                <w:rFonts w:ascii="Times New Roman" w:eastAsia="Times New Roman" w:hAnsi="Times New Roman" w:cs="Times New Roman"/>
                <w:szCs w:val="22"/>
                <w:lang w:eastAsia="x-none"/>
              </w:rPr>
              <w:t>-</w:t>
            </w:r>
          </w:p>
        </w:tc>
      </w:tr>
    </w:tbl>
    <w:p w14:paraId="303EBAEF" w14:textId="7CA83A89" w:rsidR="00216F5F" w:rsidRPr="004F3712" w:rsidRDefault="00216F5F" w:rsidP="001015CA">
      <w:pPr>
        <w:pStyle w:val="BodyText"/>
        <w:spacing w:after="0" w:line="240" w:lineRule="atLeast"/>
        <w:ind w:left="540"/>
        <w:jc w:val="thaiDistribute"/>
        <w:rPr>
          <w:rFonts w:ascii="Times New Roman" w:hAnsi="Times New Roman" w:cs="Times New Roman"/>
          <w:szCs w:val="22"/>
        </w:rPr>
      </w:pPr>
    </w:p>
    <w:p w14:paraId="5CDA97A6" w14:textId="77777777" w:rsidR="00216F5F" w:rsidRPr="004F3712" w:rsidRDefault="00216F5F">
      <w:pPr>
        <w:spacing w:after="0" w:line="240" w:lineRule="auto"/>
        <w:rPr>
          <w:rFonts w:ascii="Times New Roman" w:hAnsi="Times New Roman" w:cs="Times New Roman"/>
          <w:szCs w:val="22"/>
        </w:rPr>
      </w:pPr>
      <w:r w:rsidRPr="004F3712">
        <w:rPr>
          <w:rFonts w:ascii="Times New Roman" w:hAnsi="Times New Roman" w:cs="Times New Roman"/>
          <w:szCs w:val="22"/>
        </w:rPr>
        <w:br w:type="page"/>
      </w:r>
    </w:p>
    <w:p w14:paraId="504EB6E2" w14:textId="52A607BC" w:rsidR="00552F94" w:rsidRPr="004F3712" w:rsidRDefault="00BB693E" w:rsidP="00BB693E">
      <w:pPr>
        <w:keepNext/>
        <w:keepLines/>
        <w:numPr>
          <w:ilvl w:val="0"/>
          <w:numId w:val="2"/>
        </w:numPr>
        <w:tabs>
          <w:tab w:val="clear" w:pos="518"/>
          <w:tab w:val="num" w:pos="540"/>
        </w:tabs>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lastRenderedPageBreak/>
        <w:t>Sale of investment in subsidiaries</w:t>
      </w:r>
      <w:r w:rsidR="00C60B06" w:rsidRPr="004F3712">
        <w:rPr>
          <w:rFonts w:ascii="Times New Roman" w:eastAsia="Times New Roman" w:hAnsi="Times New Roman" w:cs="Times New Roman"/>
          <w:b/>
          <w:bCs/>
          <w:sz w:val="24"/>
          <w:szCs w:val="24"/>
          <w:lang w:eastAsia="x-none"/>
        </w:rPr>
        <w:t xml:space="preserve"> </w:t>
      </w:r>
    </w:p>
    <w:p w14:paraId="154A5479" w14:textId="77777777" w:rsidR="00C60B06" w:rsidRPr="004F3712" w:rsidRDefault="00C60B06" w:rsidP="00270072">
      <w:pPr>
        <w:pStyle w:val="BodyText"/>
        <w:spacing w:after="0" w:line="240" w:lineRule="auto"/>
        <w:ind w:left="540"/>
        <w:jc w:val="thaiDistribute"/>
        <w:rPr>
          <w:rFonts w:ascii="Times New Roman" w:hAnsi="Times New Roman" w:cs="Times New Roman"/>
          <w:sz w:val="18"/>
          <w:szCs w:val="18"/>
        </w:rPr>
      </w:pPr>
    </w:p>
    <w:p w14:paraId="440FBFFD" w14:textId="77777777" w:rsidR="00552F94" w:rsidRPr="004F3712" w:rsidRDefault="00552F94" w:rsidP="00C60B06">
      <w:pPr>
        <w:pStyle w:val="BodyText"/>
        <w:spacing w:after="0" w:line="240" w:lineRule="atLeast"/>
        <w:ind w:left="540"/>
        <w:jc w:val="thaiDistribute"/>
        <w:rPr>
          <w:rFonts w:ascii="Times New Roman" w:hAnsi="Times New Roman" w:cs="Times New Roman"/>
          <w:i/>
          <w:iCs/>
          <w:szCs w:val="22"/>
          <w:cs/>
        </w:rPr>
      </w:pPr>
      <w:r w:rsidRPr="004F3712">
        <w:rPr>
          <w:rFonts w:ascii="Times New Roman" w:hAnsi="Times New Roman" w:cs="Times New Roman"/>
          <w:i/>
          <w:iCs/>
          <w:szCs w:val="22"/>
        </w:rPr>
        <w:t>Prime Solar Energy Corporation</w:t>
      </w:r>
    </w:p>
    <w:p w14:paraId="75B9A5D2" w14:textId="5AF38A0A" w:rsidR="00C60B06" w:rsidRPr="004F3712" w:rsidRDefault="00C60B06" w:rsidP="00C60B06">
      <w:pPr>
        <w:pStyle w:val="BodyText"/>
        <w:spacing w:after="0" w:line="240" w:lineRule="atLeast"/>
        <w:ind w:left="540"/>
        <w:jc w:val="thaiDistribute"/>
        <w:rPr>
          <w:rFonts w:ascii="Times New Roman" w:hAnsi="Times New Roman" w:cstheme="minorBidi"/>
          <w:szCs w:val="22"/>
        </w:rPr>
      </w:pPr>
      <w:r w:rsidRPr="004F3712">
        <w:rPr>
          <w:rFonts w:ascii="Times New Roman" w:hAnsi="Times New Roman" w:cs="Times New Roman"/>
          <w:szCs w:val="22"/>
        </w:rPr>
        <w:t>On 19 December 2024, at the Board of Directors meeting No. 12/2024, a resolution was passed to approve Prime Solar Energy Corporation (“PSE”), a</w:t>
      </w:r>
      <w:r w:rsidR="00640EAD" w:rsidRPr="004F3712">
        <w:rPr>
          <w:rFonts w:ascii="Times New Roman" w:hAnsi="Times New Roman" w:cs="Times New Roman"/>
          <w:szCs w:val="22"/>
        </w:rPr>
        <w:t>n</w:t>
      </w:r>
      <w:r w:rsidRPr="004F3712">
        <w:rPr>
          <w:rFonts w:ascii="Times New Roman" w:hAnsi="Times New Roman" w:cs="Times New Roman"/>
          <w:szCs w:val="22"/>
        </w:rPr>
        <w:t xml:space="preserve"> indirect subsidiary, to sell common shares of </w:t>
      </w:r>
      <w:r w:rsidR="00D13CBD" w:rsidRPr="004F3712">
        <w:rPr>
          <w:rFonts w:ascii="Times New Roman" w:hAnsi="Times New Roman" w:cs="Times New Roman"/>
          <w:szCs w:val="22"/>
        </w:rPr>
        <w:t>7</w:t>
      </w:r>
      <w:r w:rsidRPr="004F3712">
        <w:rPr>
          <w:rFonts w:ascii="Times New Roman" w:hAnsi="Times New Roman" w:cs="Times New Roman"/>
          <w:szCs w:val="22"/>
        </w:rPr>
        <w:t xml:space="preserve"> subsidiaries held by PSE. The total value of the transaction </w:t>
      </w:r>
      <w:r w:rsidR="00BF21D9" w:rsidRPr="004F3712">
        <w:rPr>
          <w:rFonts w:ascii="Times New Roman" w:hAnsi="Times New Roman" w:cs="Times New Roman"/>
          <w:szCs w:val="22"/>
        </w:rPr>
        <w:t xml:space="preserve">amounting to New Taiwan </w:t>
      </w:r>
      <w:r w:rsidR="006C4DD9" w:rsidRPr="004F3712">
        <w:rPr>
          <w:rFonts w:ascii="Times New Roman" w:hAnsi="Times New Roman" w:cs="Times New Roman"/>
          <w:szCs w:val="22"/>
        </w:rPr>
        <w:t>D</w:t>
      </w:r>
      <w:r w:rsidR="00BF21D9" w:rsidRPr="004F3712">
        <w:rPr>
          <w:rFonts w:ascii="Times New Roman" w:hAnsi="Times New Roman" w:cs="Times New Roman"/>
          <w:szCs w:val="22"/>
        </w:rPr>
        <w:t xml:space="preserve">ollars 458.42 million </w:t>
      </w:r>
      <w:r w:rsidRPr="004F3712">
        <w:rPr>
          <w:rFonts w:ascii="Times New Roman" w:hAnsi="Times New Roman" w:cs="Times New Roman"/>
          <w:szCs w:val="22"/>
        </w:rPr>
        <w:t>(equivalent to Baht 474.70 million). The buyer is Jiayu Energy Co., Ltd. (“</w:t>
      </w:r>
      <w:r w:rsidR="00703A15" w:rsidRPr="004F3712">
        <w:rPr>
          <w:rFonts w:ascii="Times New Roman" w:hAnsi="Times New Roman" w:cs="Times New Roman"/>
          <w:szCs w:val="22"/>
        </w:rPr>
        <w:t>buyer</w:t>
      </w:r>
      <w:r w:rsidRPr="004F3712">
        <w:rPr>
          <w:rFonts w:ascii="Times New Roman" w:hAnsi="Times New Roman" w:cs="Times New Roman"/>
          <w:szCs w:val="22"/>
        </w:rPr>
        <w:t>”)</w:t>
      </w:r>
      <w:r w:rsidR="002C4007" w:rsidRPr="004F3712">
        <w:rPr>
          <w:rFonts w:ascii="Times New Roman" w:hAnsi="Times New Roman" w:cs="Times New Roman"/>
          <w:szCs w:val="22"/>
        </w:rPr>
        <w:t>, a non-related party</w:t>
      </w:r>
      <w:r w:rsidRPr="004F3712">
        <w:rPr>
          <w:rFonts w:ascii="Times New Roman" w:hAnsi="Times New Roman" w:cs="Times New Roman"/>
          <w:szCs w:val="22"/>
        </w:rPr>
        <w:t xml:space="preserve">. The </w:t>
      </w:r>
      <w:r w:rsidR="00D13CBD" w:rsidRPr="004F3712">
        <w:rPr>
          <w:rFonts w:ascii="Times New Roman" w:hAnsi="Times New Roman" w:cs="Times New Roman"/>
          <w:szCs w:val="22"/>
        </w:rPr>
        <w:t>7</w:t>
      </w:r>
      <w:r w:rsidRPr="004F3712">
        <w:rPr>
          <w:rFonts w:ascii="Times New Roman" w:hAnsi="Times New Roman" w:cs="Times New Roman"/>
          <w:szCs w:val="22"/>
        </w:rPr>
        <w:t xml:space="preserve"> subsidiaries being sold are companies that operate solar power plant projects with a total installed capacity of 49.54 megawatts.</w:t>
      </w:r>
      <w:r w:rsidR="005E030E" w:rsidRPr="004F3712">
        <w:rPr>
          <w:rFonts w:ascii="Times New Roman" w:hAnsi="Times New Roman" w:cs="Times New Roman"/>
          <w:szCs w:val="22"/>
        </w:rPr>
        <w:t xml:space="preserve"> </w:t>
      </w:r>
      <w:r w:rsidRPr="004F3712">
        <w:rPr>
          <w:rFonts w:ascii="Times New Roman" w:hAnsi="Times New Roman" w:cs="Times New Roman"/>
          <w:szCs w:val="22"/>
        </w:rPr>
        <w:t>The terms and conditions for the payment of share prices to the</w:t>
      </w:r>
      <w:r w:rsidR="00ED733A" w:rsidRPr="004F3712">
        <w:rPr>
          <w:rFonts w:ascii="Times New Roman" w:hAnsi="Times New Roman" w:cs="Times New Roman"/>
          <w:szCs w:val="22"/>
        </w:rPr>
        <w:t xml:space="preserve"> Group</w:t>
      </w:r>
      <w:r w:rsidRPr="004F3712">
        <w:rPr>
          <w:rFonts w:ascii="Times New Roman" w:hAnsi="Times New Roman" w:cs="Times New Roman"/>
          <w:szCs w:val="22"/>
        </w:rPr>
        <w:t xml:space="preserve"> are specified in the share </w:t>
      </w:r>
      <w:r w:rsidR="00ED733A" w:rsidRPr="004F3712">
        <w:rPr>
          <w:rFonts w:ascii="Times New Roman" w:hAnsi="Times New Roman" w:cs="Times New Roman"/>
          <w:szCs w:val="22"/>
        </w:rPr>
        <w:t xml:space="preserve">sale and </w:t>
      </w:r>
      <w:r w:rsidRPr="004F3712">
        <w:rPr>
          <w:rFonts w:ascii="Times New Roman" w:hAnsi="Times New Roman" w:cs="Times New Roman"/>
          <w:szCs w:val="22"/>
        </w:rPr>
        <w:t xml:space="preserve">purchase agreement for the </w:t>
      </w:r>
      <w:r w:rsidR="00DA3C82" w:rsidRPr="004F3712">
        <w:rPr>
          <w:rFonts w:ascii="Times New Roman" w:hAnsi="Times New Roman" w:cs="Times New Roman"/>
          <w:szCs w:val="22"/>
        </w:rPr>
        <w:t>7</w:t>
      </w:r>
      <w:r w:rsidRPr="004F3712">
        <w:rPr>
          <w:rFonts w:ascii="Times New Roman" w:hAnsi="Times New Roman" w:cs="Times New Roman"/>
          <w:szCs w:val="22"/>
        </w:rPr>
        <w:t xml:space="preserve"> companies as follows:</w:t>
      </w:r>
    </w:p>
    <w:p w14:paraId="655AB19A" w14:textId="77777777" w:rsidR="001F0BE0" w:rsidRPr="004F3712" w:rsidRDefault="001F0BE0" w:rsidP="00270072">
      <w:pPr>
        <w:pStyle w:val="BodyText"/>
        <w:spacing w:after="0" w:line="240" w:lineRule="auto"/>
        <w:ind w:left="540"/>
        <w:jc w:val="thaiDistribute"/>
        <w:rPr>
          <w:rFonts w:ascii="Times New Roman" w:hAnsi="Times New Roman" w:cstheme="minorBidi"/>
          <w:sz w:val="18"/>
          <w:szCs w:val="18"/>
        </w:rPr>
      </w:pPr>
    </w:p>
    <w:p w14:paraId="45D4F257" w14:textId="44DC3E3A" w:rsidR="00C60B06" w:rsidRPr="004F3712" w:rsidRDefault="00C60B06" w:rsidP="009F3788">
      <w:pPr>
        <w:pStyle w:val="BodyText"/>
        <w:numPr>
          <w:ilvl w:val="0"/>
          <w:numId w:val="50"/>
        </w:numPr>
        <w:spacing w:line="240" w:lineRule="atLeast"/>
        <w:ind w:left="990"/>
        <w:jc w:val="thaiDistribute"/>
        <w:rPr>
          <w:rFonts w:ascii="Times New Roman" w:hAnsi="Times New Roman" w:cs="Times New Roman"/>
          <w:spacing w:val="-2"/>
          <w:szCs w:val="22"/>
        </w:rPr>
      </w:pPr>
      <w:r w:rsidRPr="004F3712">
        <w:rPr>
          <w:rFonts w:ascii="Times New Roman" w:hAnsi="Times New Roman" w:cs="Times New Roman"/>
          <w:spacing w:val="-2"/>
          <w:szCs w:val="22"/>
        </w:rPr>
        <w:t>The first insta</w:t>
      </w:r>
      <w:r w:rsidR="005E030E" w:rsidRPr="004F3712">
        <w:rPr>
          <w:rFonts w:ascii="Times New Roman" w:hAnsi="Times New Roman" w:cs="Times New Roman"/>
          <w:spacing w:val="-2"/>
          <w:szCs w:val="22"/>
        </w:rPr>
        <w:t>l</w:t>
      </w:r>
      <w:r w:rsidRPr="004F3712">
        <w:rPr>
          <w:rFonts w:ascii="Times New Roman" w:hAnsi="Times New Roman" w:cs="Times New Roman"/>
          <w:spacing w:val="-2"/>
          <w:szCs w:val="22"/>
        </w:rPr>
        <w:t xml:space="preserve">ment, amounting to New Taiwan </w:t>
      </w:r>
      <w:r w:rsidR="006C4DD9" w:rsidRPr="004F3712">
        <w:rPr>
          <w:rFonts w:ascii="Times New Roman" w:hAnsi="Times New Roman" w:cs="Times New Roman"/>
          <w:spacing w:val="-2"/>
          <w:szCs w:val="22"/>
        </w:rPr>
        <w:t>D</w:t>
      </w:r>
      <w:r w:rsidRPr="004F3712">
        <w:rPr>
          <w:rFonts w:ascii="Times New Roman" w:hAnsi="Times New Roman" w:cs="Times New Roman"/>
          <w:spacing w:val="-2"/>
          <w:szCs w:val="22"/>
        </w:rPr>
        <w:t xml:space="preserve">ollars 126.00 million, is </w:t>
      </w:r>
      <w:r w:rsidR="004A338B" w:rsidRPr="004F3712">
        <w:rPr>
          <w:rFonts w:ascii="Times New Roman" w:hAnsi="Times New Roman" w:cs="Times New Roman"/>
          <w:spacing w:val="-2"/>
          <w:szCs w:val="22"/>
        </w:rPr>
        <w:t>receivable</w:t>
      </w:r>
      <w:r w:rsidRPr="004F3712">
        <w:rPr>
          <w:rFonts w:ascii="Times New Roman" w:hAnsi="Times New Roman" w:cs="Times New Roman"/>
          <w:spacing w:val="-2"/>
          <w:szCs w:val="22"/>
        </w:rPr>
        <w:t xml:space="preserve"> upon signing by the contracting parties,</w:t>
      </w:r>
      <w:r w:rsidRPr="004F3712">
        <w:rPr>
          <w:rFonts w:ascii="Times New Roman" w:hAnsi="Times New Roman" w:cs="Times New Roman"/>
          <w:spacing w:val="-2"/>
          <w:szCs w:val="22"/>
          <w:cs/>
        </w:rPr>
        <w:t xml:space="preserve"> </w:t>
      </w:r>
      <w:r w:rsidRPr="004F3712">
        <w:rPr>
          <w:rFonts w:ascii="Times New Roman" w:hAnsi="Times New Roman" w:cs="Times New Roman"/>
          <w:spacing w:val="-2"/>
          <w:szCs w:val="22"/>
        </w:rPr>
        <w:t>assigning the change in director and the registration of the change of shareholder to the buyer. On 26 December 2024, the Group received the first instalment as the conditions were fully satisfied</w:t>
      </w:r>
      <w:r w:rsidRPr="004F3712">
        <w:rPr>
          <w:rFonts w:ascii="Times New Roman" w:hAnsi="Times New Roman" w:cs="Times New Roman"/>
          <w:spacing w:val="-2"/>
          <w:szCs w:val="22"/>
          <w:cs/>
        </w:rPr>
        <w:t xml:space="preserve"> </w:t>
      </w:r>
      <w:r w:rsidRPr="004F3712">
        <w:rPr>
          <w:rFonts w:ascii="Times New Roman" w:hAnsi="Times New Roman" w:cs="Times New Roman"/>
          <w:spacing w:val="-2"/>
          <w:szCs w:val="22"/>
        </w:rPr>
        <w:t xml:space="preserve">amounting to Baht 129.78 million. </w:t>
      </w:r>
    </w:p>
    <w:p w14:paraId="63360A0B" w14:textId="2A092D0C" w:rsidR="00C60B06" w:rsidRPr="004F3712" w:rsidRDefault="00C60B06" w:rsidP="009F3788">
      <w:pPr>
        <w:pStyle w:val="BodyText"/>
        <w:numPr>
          <w:ilvl w:val="0"/>
          <w:numId w:val="50"/>
        </w:numPr>
        <w:spacing w:line="240" w:lineRule="atLeast"/>
        <w:ind w:left="990"/>
        <w:jc w:val="thaiDistribute"/>
        <w:rPr>
          <w:rFonts w:ascii="Times New Roman" w:hAnsi="Times New Roman" w:cs="Times New Roman"/>
          <w:szCs w:val="22"/>
        </w:rPr>
      </w:pPr>
      <w:r w:rsidRPr="004F3712">
        <w:rPr>
          <w:rFonts w:ascii="Times New Roman" w:hAnsi="Times New Roman" w:cs="Times New Roman"/>
          <w:szCs w:val="22"/>
        </w:rPr>
        <w:t>The second instalment</w:t>
      </w:r>
      <w:r w:rsidR="006A0170" w:rsidRPr="004F3712">
        <w:rPr>
          <w:rFonts w:ascii="Times New Roman" w:hAnsi="Times New Roman" w:cs="Times New Roman"/>
          <w:szCs w:val="22"/>
        </w:rPr>
        <w:t xml:space="preserve"> (a)</w:t>
      </w:r>
      <w:r w:rsidRPr="004F3712">
        <w:rPr>
          <w:rFonts w:ascii="Times New Roman" w:hAnsi="Times New Roman" w:cs="Times New Roman"/>
          <w:szCs w:val="22"/>
        </w:rPr>
        <w:t xml:space="preserve">, amounting to New Taiwan </w:t>
      </w:r>
      <w:r w:rsidR="006C4DD9" w:rsidRPr="004F3712">
        <w:rPr>
          <w:rFonts w:ascii="Times New Roman" w:hAnsi="Times New Roman" w:cs="Times New Roman"/>
          <w:szCs w:val="22"/>
        </w:rPr>
        <w:t>D</w:t>
      </w:r>
      <w:r w:rsidRPr="004F3712">
        <w:rPr>
          <w:rFonts w:ascii="Times New Roman" w:hAnsi="Times New Roman" w:cs="Times New Roman"/>
          <w:szCs w:val="22"/>
        </w:rPr>
        <w:t xml:space="preserve">ollars 126.00 million, is </w:t>
      </w:r>
      <w:r w:rsidR="005918D5" w:rsidRPr="004F3712">
        <w:rPr>
          <w:rFonts w:ascii="Times New Roman" w:hAnsi="Times New Roman" w:cs="Times New Roman"/>
          <w:szCs w:val="22"/>
        </w:rPr>
        <w:t>receivable</w:t>
      </w:r>
      <w:r w:rsidRPr="004F3712">
        <w:rPr>
          <w:rFonts w:ascii="Times New Roman" w:hAnsi="Times New Roman" w:cs="Times New Roman"/>
          <w:szCs w:val="22"/>
        </w:rPr>
        <w:t xml:space="preserve"> after the </w:t>
      </w:r>
      <w:r w:rsidRPr="004F3712">
        <w:rPr>
          <w:rFonts w:ascii="Times New Roman" w:hAnsi="Times New Roman" w:cs="Times New Roman"/>
          <w:spacing w:val="-2"/>
          <w:szCs w:val="22"/>
        </w:rPr>
        <w:t>registration</w:t>
      </w:r>
      <w:r w:rsidRPr="004F3712">
        <w:rPr>
          <w:rFonts w:ascii="Times New Roman" w:hAnsi="Times New Roman" w:cs="Times New Roman"/>
          <w:szCs w:val="22"/>
        </w:rPr>
        <w:t xml:space="preserve"> of the change of director to the buyer and the buyer receives a notification of electricity sales for each project as agreed in the </w:t>
      </w:r>
      <w:r w:rsidR="008D7731" w:rsidRPr="004F3712">
        <w:rPr>
          <w:rFonts w:ascii="Times New Roman" w:hAnsi="Times New Roman" w:cs="Times New Roman"/>
          <w:szCs w:val="22"/>
        </w:rPr>
        <w:t>agreement</w:t>
      </w:r>
      <w:r w:rsidRPr="004F3712">
        <w:rPr>
          <w:rFonts w:ascii="Times New Roman" w:hAnsi="Times New Roman" w:cs="Times New Roman"/>
          <w:szCs w:val="22"/>
        </w:rPr>
        <w:t>.</w:t>
      </w:r>
    </w:p>
    <w:p w14:paraId="58992F36" w14:textId="73D77775" w:rsidR="00C60B06" w:rsidRPr="004F3712" w:rsidRDefault="00C60B06" w:rsidP="009F3788">
      <w:pPr>
        <w:pStyle w:val="BodyText"/>
        <w:numPr>
          <w:ilvl w:val="0"/>
          <w:numId w:val="50"/>
        </w:numPr>
        <w:spacing w:line="240" w:lineRule="atLeast"/>
        <w:ind w:left="990"/>
        <w:jc w:val="thaiDistribute"/>
        <w:rPr>
          <w:rFonts w:ascii="Times New Roman" w:hAnsi="Times New Roman" w:cs="Times New Roman"/>
          <w:szCs w:val="22"/>
          <w:cs/>
        </w:rPr>
      </w:pPr>
      <w:r w:rsidRPr="004F3712">
        <w:rPr>
          <w:rFonts w:ascii="Times New Roman" w:hAnsi="Times New Roman" w:cs="Times New Roman"/>
          <w:szCs w:val="22"/>
        </w:rPr>
        <w:t>The second instalment</w:t>
      </w:r>
      <w:r w:rsidR="00C712FE" w:rsidRPr="004F3712">
        <w:rPr>
          <w:rFonts w:ascii="Times New Roman" w:hAnsi="Times New Roman" w:cs="Times New Roman"/>
          <w:szCs w:val="22"/>
        </w:rPr>
        <w:t xml:space="preserve"> (b)</w:t>
      </w:r>
      <w:r w:rsidRPr="004F3712">
        <w:rPr>
          <w:rFonts w:ascii="Times New Roman" w:hAnsi="Times New Roman" w:cs="Times New Roman"/>
          <w:szCs w:val="22"/>
        </w:rPr>
        <w:t xml:space="preserve">, amounting to New Taiwan </w:t>
      </w:r>
      <w:r w:rsidR="006C4DD9" w:rsidRPr="004F3712">
        <w:rPr>
          <w:rFonts w:ascii="Times New Roman" w:hAnsi="Times New Roman" w:cs="Times New Roman"/>
          <w:szCs w:val="22"/>
        </w:rPr>
        <w:t>D</w:t>
      </w:r>
      <w:r w:rsidRPr="004F3712">
        <w:rPr>
          <w:rFonts w:ascii="Times New Roman" w:hAnsi="Times New Roman" w:cs="Times New Roman"/>
          <w:szCs w:val="22"/>
        </w:rPr>
        <w:t xml:space="preserve">ollars 126.00 million, is </w:t>
      </w:r>
      <w:r w:rsidR="00C712FE" w:rsidRPr="004F3712">
        <w:rPr>
          <w:rFonts w:ascii="Times New Roman" w:hAnsi="Times New Roman" w:cs="Times New Roman"/>
          <w:szCs w:val="22"/>
        </w:rPr>
        <w:t>receivable</w:t>
      </w:r>
      <w:r w:rsidRPr="004F3712">
        <w:rPr>
          <w:rFonts w:ascii="Times New Roman" w:hAnsi="Times New Roman" w:cs="Times New Roman"/>
          <w:szCs w:val="22"/>
          <w:cs/>
        </w:rPr>
        <w:t xml:space="preserve"> </w:t>
      </w:r>
      <w:r w:rsidRPr="004F3712">
        <w:rPr>
          <w:rFonts w:ascii="Times New Roman" w:hAnsi="Times New Roman" w:cs="Times New Roman"/>
          <w:szCs w:val="22"/>
        </w:rPr>
        <w:t xml:space="preserve">30 days after the buyer receives a notification of electricity sales for each project as agreed in the </w:t>
      </w:r>
      <w:r w:rsidR="004955F0" w:rsidRPr="004F3712">
        <w:rPr>
          <w:rFonts w:ascii="Times New Roman" w:hAnsi="Times New Roman" w:cs="Times New Roman"/>
          <w:szCs w:val="22"/>
        </w:rPr>
        <w:t>agreement</w:t>
      </w:r>
      <w:r w:rsidRPr="004F3712">
        <w:rPr>
          <w:rFonts w:ascii="Times New Roman" w:hAnsi="Times New Roman" w:cs="Times New Roman"/>
          <w:szCs w:val="22"/>
        </w:rPr>
        <w:t>.</w:t>
      </w:r>
    </w:p>
    <w:p w14:paraId="4A80BFBF" w14:textId="4E2EC039" w:rsidR="00C60B06" w:rsidRPr="004F3712" w:rsidRDefault="00C60B06" w:rsidP="009F3788">
      <w:pPr>
        <w:pStyle w:val="BodyText"/>
        <w:numPr>
          <w:ilvl w:val="0"/>
          <w:numId w:val="50"/>
        </w:numPr>
        <w:spacing w:line="240" w:lineRule="atLeast"/>
        <w:ind w:left="990"/>
        <w:jc w:val="thaiDistribute"/>
        <w:rPr>
          <w:rFonts w:ascii="Times New Roman" w:hAnsi="Times New Roman" w:cs="Times New Roman"/>
          <w:szCs w:val="22"/>
        </w:rPr>
      </w:pPr>
      <w:r w:rsidRPr="004F3712">
        <w:rPr>
          <w:rFonts w:ascii="Times New Roman" w:hAnsi="Times New Roman" w:cs="Times New Roman"/>
          <w:szCs w:val="22"/>
        </w:rPr>
        <w:t xml:space="preserve">The third instalment, amounting to New Taiwan </w:t>
      </w:r>
      <w:r w:rsidR="006C4DD9" w:rsidRPr="004F3712">
        <w:rPr>
          <w:rFonts w:ascii="Times New Roman" w:hAnsi="Times New Roman" w:cs="Times New Roman"/>
          <w:szCs w:val="22"/>
        </w:rPr>
        <w:t>D</w:t>
      </w:r>
      <w:r w:rsidRPr="004F3712">
        <w:rPr>
          <w:rFonts w:ascii="Times New Roman" w:hAnsi="Times New Roman" w:cs="Times New Roman"/>
          <w:szCs w:val="22"/>
        </w:rPr>
        <w:t xml:space="preserve">ollars 42.00 million, is </w:t>
      </w:r>
      <w:r w:rsidR="004955F0" w:rsidRPr="004F3712">
        <w:rPr>
          <w:rFonts w:ascii="Times New Roman" w:hAnsi="Times New Roman" w:cs="Times New Roman"/>
          <w:szCs w:val="22"/>
        </w:rPr>
        <w:t>receivable</w:t>
      </w:r>
      <w:r w:rsidRPr="004F3712">
        <w:rPr>
          <w:rFonts w:ascii="Times New Roman" w:hAnsi="Times New Roman" w:cs="Times New Roman"/>
          <w:szCs w:val="22"/>
        </w:rPr>
        <w:t xml:space="preserve"> 5 days after </w:t>
      </w:r>
      <w:r w:rsidR="004955F0" w:rsidRPr="004F3712">
        <w:rPr>
          <w:rFonts w:ascii="Times New Roman" w:hAnsi="Times New Roman" w:cs="Times New Roman"/>
          <w:szCs w:val="22"/>
        </w:rPr>
        <w:t>PSE</w:t>
      </w:r>
      <w:r w:rsidRPr="004F3712">
        <w:rPr>
          <w:rFonts w:ascii="Times New Roman" w:hAnsi="Times New Roman" w:cs="Times New Roman"/>
          <w:szCs w:val="22"/>
        </w:rPr>
        <w:t xml:space="preserve"> and the contracting party sign an amendment to change the seller name</w:t>
      </w:r>
      <w:r w:rsidR="00DF2050" w:rsidRPr="004F3712">
        <w:rPr>
          <w:rFonts w:ascii="Times New Roman" w:hAnsi="Times New Roman" w:cs="Times New Roman"/>
          <w:szCs w:val="22"/>
        </w:rPr>
        <w:t>,</w:t>
      </w:r>
      <w:r w:rsidRPr="004F3712">
        <w:rPr>
          <w:rFonts w:ascii="Times New Roman" w:hAnsi="Times New Roman" w:cs="Times New Roman"/>
          <w:szCs w:val="22"/>
        </w:rPr>
        <w:t xml:space="preserve"> </w:t>
      </w:r>
      <w:r w:rsidR="00DF2050" w:rsidRPr="004F3712">
        <w:rPr>
          <w:rFonts w:ascii="Times New Roman" w:hAnsi="Times New Roman" w:cs="Times New Roman"/>
          <w:szCs w:val="22"/>
        </w:rPr>
        <w:t xml:space="preserve">PSE, </w:t>
      </w:r>
      <w:r w:rsidRPr="004F3712">
        <w:rPr>
          <w:rFonts w:ascii="Times New Roman" w:hAnsi="Times New Roman" w:cs="Times New Roman"/>
          <w:szCs w:val="22"/>
        </w:rPr>
        <w:t xml:space="preserve">in the power purchase </w:t>
      </w:r>
      <w:r w:rsidRPr="004F3712">
        <w:rPr>
          <w:rFonts w:ascii="Times New Roman" w:hAnsi="Times New Roman" w:cs="Times New Roman"/>
          <w:spacing w:val="-2"/>
          <w:szCs w:val="22"/>
        </w:rPr>
        <w:t>agreement</w:t>
      </w:r>
      <w:r w:rsidRPr="004F3712">
        <w:rPr>
          <w:rFonts w:ascii="Times New Roman" w:hAnsi="Times New Roman" w:cs="Times New Roman"/>
          <w:szCs w:val="22"/>
        </w:rPr>
        <w:t xml:space="preserve"> and the </w:t>
      </w:r>
      <w:r w:rsidR="0016632C" w:rsidRPr="004F3712">
        <w:rPr>
          <w:rFonts w:ascii="Times New Roman" w:hAnsi="Times New Roman" w:cs="Times New Roman"/>
          <w:szCs w:val="22"/>
        </w:rPr>
        <w:t xml:space="preserve">said </w:t>
      </w:r>
      <w:r w:rsidRPr="004F3712">
        <w:rPr>
          <w:rFonts w:ascii="Times New Roman" w:hAnsi="Times New Roman" w:cs="Times New Roman"/>
          <w:szCs w:val="22"/>
        </w:rPr>
        <w:t>subsidiar</w:t>
      </w:r>
      <w:r w:rsidR="00DF2050" w:rsidRPr="004F3712">
        <w:rPr>
          <w:rFonts w:ascii="Times New Roman" w:hAnsi="Times New Roman" w:cs="Times New Roman"/>
          <w:szCs w:val="22"/>
        </w:rPr>
        <w:t>y</w:t>
      </w:r>
      <w:r w:rsidRPr="004F3712">
        <w:rPr>
          <w:rFonts w:ascii="Times New Roman" w:hAnsi="Times New Roman" w:cs="Times New Roman"/>
          <w:szCs w:val="22"/>
        </w:rPr>
        <w:t xml:space="preserve"> filed for a VAT refund.</w:t>
      </w:r>
    </w:p>
    <w:p w14:paraId="30A532AE" w14:textId="46E5ED01" w:rsidR="00C60B06" w:rsidRPr="004F3712" w:rsidRDefault="00C60B06" w:rsidP="009F3788">
      <w:pPr>
        <w:pStyle w:val="BodyText"/>
        <w:numPr>
          <w:ilvl w:val="0"/>
          <w:numId w:val="50"/>
        </w:numPr>
        <w:spacing w:line="240" w:lineRule="atLeast"/>
        <w:ind w:left="990"/>
        <w:jc w:val="thaiDistribute"/>
        <w:rPr>
          <w:rFonts w:ascii="Times New Roman" w:hAnsi="Times New Roman" w:cs="Times New Roman"/>
          <w:szCs w:val="22"/>
        </w:rPr>
      </w:pPr>
      <w:r w:rsidRPr="004F3712">
        <w:rPr>
          <w:rFonts w:ascii="Times New Roman" w:hAnsi="Times New Roman" w:cs="Times New Roman"/>
          <w:szCs w:val="22"/>
        </w:rPr>
        <w:t xml:space="preserve">The fourth instalment, amounting to New Taiwan </w:t>
      </w:r>
      <w:r w:rsidR="006C4DD9" w:rsidRPr="004F3712">
        <w:rPr>
          <w:rFonts w:ascii="Times New Roman" w:hAnsi="Times New Roman" w:cs="Times New Roman"/>
          <w:szCs w:val="22"/>
        </w:rPr>
        <w:t>D</w:t>
      </w:r>
      <w:r w:rsidRPr="004F3712">
        <w:rPr>
          <w:rFonts w:ascii="Times New Roman" w:hAnsi="Times New Roman" w:cs="Times New Roman"/>
          <w:szCs w:val="22"/>
        </w:rPr>
        <w:t xml:space="preserve">ollars 38.43 million, is </w:t>
      </w:r>
      <w:r w:rsidR="0016632C" w:rsidRPr="004F3712">
        <w:rPr>
          <w:rFonts w:ascii="Times New Roman" w:hAnsi="Times New Roman" w:cs="Times New Roman"/>
          <w:szCs w:val="22"/>
        </w:rPr>
        <w:t>receivable</w:t>
      </w:r>
      <w:r w:rsidRPr="004F3712">
        <w:rPr>
          <w:rFonts w:ascii="Times New Roman" w:hAnsi="Times New Roman" w:cs="Times New Roman"/>
          <w:szCs w:val="22"/>
        </w:rPr>
        <w:t xml:space="preserve"> 30 days after the buyer </w:t>
      </w:r>
      <w:r w:rsidRPr="004F3712">
        <w:rPr>
          <w:rFonts w:ascii="Times New Roman" w:hAnsi="Times New Roman" w:cs="Times New Roman"/>
          <w:spacing w:val="-2"/>
          <w:szCs w:val="22"/>
        </w:rPr>
        <w:t>receives</w:t>
      </w:r>
      <w:r w:rsidRPr="004F3712">
        <w:rPr>
          <w:rFonts w:ascii="Times New Roman" w:hAnsi="Times New Roman" w:cs="Times New Roman"/>
          <w:szCs w:val="22"/>
        </w:rPr>
        <w:t xml:space="preserve"> the first electricity purchase notification for each project as agreed in the </w:t>
      </w:r>
      <w:r w:rsidR="00787F17" w:rsidRPr="004F3712">
        <w:rPr>
          <w:rFonts w:ascii="Times New Roman" w:hAnsi="Times New Roman" w:cs="Times New Roman"/>
          <w:szCs w:val="22"/>
        </w:rPr>
        <w:t>agreement</w:t>
      </w:r>
      <w:r w:rsidRPr="004F3712">
        <w:rPr>
          <w:rFonts w:ascii="Times New Roman" w:hAnsi="Times New Roman" w:cs="Times New Roman"/>
          <w:szCs w:val="22"/>
        </w:rPr>
        <w:t>.</w:t>
      </w:r>
    </w:p>
    <w:p w14:paraId="79C9EF92" w14:textId="77777777" w:rsidR="005A2715" w:rsidRPr="004F3712" w:rsidRDefault="005A2715" w:rsidP="00270072">
      <w:pPr>
        <w:pStyle w:val="BodyText"/>
        <w:spacing w:after="0" w:line="240" w:lineRule="auto"/>
        <w:ind w:left="1260"/>
        <w:jc w:val="thaiDistribute"/>
        <w:rPr>
          <w:rFonts w:ascii="Times New Roman" w:hAnsi="Times New Roman" w:cs="Times New Roman"/>
          <w:sz w:val="18"/>
          <w:szCs w:val="18"/>
        </w:rPr>
      </w:pPr>
    </w:p>
    <w:p w14:paraId="4FEA45B0" w14:textId="4B58CD86" w:rsidR="00C60B06" w:rsidRPr="004F3712" w:rsidRDefault="00C60B06" w:rsidP="00C60B06">
      <w:pPr>
        <w:pStyle w:val="BodyText"/>
        <w:spacing w:after="0" w:line="240" w:lineRule="atLeast"/>
        <w:ind w:left="540"/>
        <w:jc w:val="thaiDistribute"/>
        <w:rPr>
          <w:rFonts w:ascii="Times New Roman" w:hAnsi="Times New Roman" w:cs="Times New Roman"/>
          <w:spacing w:val="-2"/>
          <w:szCs w:val="22"/>
        </w:rPr>
      </w:pPr>
      <w:r w:rsidRPr="004F3712">
        <w:rPr>
          <w:rFonts w:ascii="Times New Roman" w:hAnsi="Times New Roman" w:cs="Times New Roman"/>
          <w:spacing w:val="-2"/>
          <w:szCs w:val="22"/>
        </w:rPr>
        <w:t xml:space="preserve">In the share </w:t>
      </w:r>
      <w:r w:rsidR="000C39D6" w:rsidRPr="004F3712">
        <w:rPr>
          <w:rFonts w:ascii="Times New Roman" w:hAnsi="Times New Roman" w:cs="Times New Roman"/>
          <w:spacing w:val="-2"/>
          <w:szCs w:val="22"/>
        </w:rPr>
        <w:t xml:space="preserve">sale and </w:t>
      </w:r>
      <w:r w:rsidRPr="004F3712">
        <w:rPr>
          <w:rFonts w:ascii="Times New Roman" w:hAnsi="Times New Roman" w:cs="Times New Roman"/>
          <w:spacing w:val="-2"/>
          <w:szCs w:val="22"/>
        </w:rPr>
        <w:t xml:space="preserve">purchase agreement, there are conditions precedent which terms and conditions that must be fulfilled before the completed transaction. As 31 </w:t>
      </w:r>
      <w:r w:rsidR="000C39D6" w:rsidRPr="004F3712">
        <w:rPr>
          <w:rFonts w:ascii="Times New Roman" w:hAnsi="Times New Roman" w:cs="Times New Roman"/>
          <w:spacing w:val="-2"/>
          <w:szCs w:val="22"/>
        </w:rPr>
        <w:t>December</w:t>
      </w:r>
      <w:r w:rsidRPr="004F3712">
        <w:rPr>
          <w:rFonts w:ascii="Times New Roman" w:hAnsi="Times New Roman" w:cs="Times New Roman"/>
          <w:spacing w:val="-2"/>
          <w:szCs w:val="22"/>
        </w:rPr>
        <w:t xml:space="preserve"> 202</w:t>
      </w:r>
      <w:r w:rsidR="000C39D6" w:rsidRPr="004F3712">
        <w:rPr>
          <w:rFonts w:ascii="Times New Roman" w:hAnsi="Times New Roman" w:cs="Times New Roman"/>
          <w:spacing w:val="-2"/>
          <w:szCs w:val="22"/>
        </w:rPr>
        <w:t>4</w:t>
      </w:r>
      <w:r w:rsidRPr="004F3712">
        <w:rPr>
          <w:rFonts w:ascii="Times New Roman" w:hAnsi="Times New Roman" w:cs="Times New Roman"/>
          <w:spacing w:val="-2"/>
          <w:szCs w:val="22"/>
        </w:rPr>
        <w:t xml:space="preserve">, the Group has not yet completed these conditions precedent. Additionally, the agreement specifies that the Group will receive payment from the buyer once the Group has fulfilled each of the terms and conditions under the agreement. </w:t>
      </w:r>
      <w:r w:rsidR="00DA3C82" w:rsidRPr="004F3712">
        <w:rPr>
          <w:rFonts w:ascii="Times New Roman" w:hAnsi="Times New Roman" w:cstheme="minorBidi"/>
          <w:spacing w:val="-2"/>
          <w:szCs w:val="22"/>
          <w:cs/>
        </w:rPr>
        <w:br/>
      </w:r>
      <w:r w:rsidRPr="004F3712">
        <w:rPr>
          <w:rFonts w:ascii="Times New Roman" w:hAnsi="Times New Roman" w:cs="Times New Roman"/>
          <w:spacing w:val="-2"/>
          <w:szCs w:val="22"/>
        </w:rPr>
        <w:t xml:space="preserve">However, since the Group has already registered the change of shareholders and board of director from </w:t>
      </w:r>
      <w:r w:rsidR="004B4F5F" w:rsidRPr="004F3712">
        <w:rPr>
          <w:rFonts w:ascii="Times New Roman" w:hAnsi="Times New Roman" w:cs="Times New Roman"/>
          <w:spacing w:val="-2"/>
          <w:szCs w:val="22"/>
        </w:rPr>
        <w:t>PSE</w:t>
      </w:r>
      <w:r w:rsidRPr="004F3712">
        <w:rPr>
          <w:rFonts w:ascii="Times New Roman" w:hAnsi="Times New Roman" w:cs="Times New Roman"/>
          <w:spacing w:val="-2"/>
          <w:szCs w:val="22"/>
        </w:rPr>
        <w:t xml:space="preserve"> to the buyer, therefore the Group has lost control over these companies. Therefore, the </w:t>
      </w:r>
      <w:r w:rsidR="006C4DD9" w:rsidRPr="004F3712">
        <w:rPr>
          <w:rFonts w:ascii="Times New Roman" w:hAnsi="Times New Roman" w:cs="Angsana New"/>
          <w:spacing w:val="-2"/>
          <w:szCs w:val="22"/>
        </w:rPr>
        <w:t>G</w:t>
      </w:r>
      <w:r w:rsidRPr="004F3712">
        <w:rPr>
          <w:rFonts w:ascii="Times New Roman" w:hAnsi="Times New Roman" w:cs="Times New Roman"/>
          <w:spacing w:val="-2"/>
          <w:szCs w:val="22"/>
        </w:rPr>
        <w:t xml:space="preserve">roup has ceased to consolidate the subsidiary's financial statements into the consolidated financial statements as of 31 December 2024. Consequently, the </w:t>
      </w:r>
      <w:r w:rsidR="00F64737" w:rsidRPr="004F3712">
        <w:rPr>
          <w:rFonts w:ascii="Times New Roman" w:hAnsi="Times New Roman" w:cs="Times New Roman"/>
          <w:spacing w:val="-2"/>
          <w:szCs w:val="22"/>
        </w:rPr>
        <w:t>G</w:t>
      </w:r>
      <w:r w:rsidRPr="004F3712">
        <w:rPr>
          <w:rFonts w:ascii="Times New Roman" w:hAnsi="Times New Roman" w:cs="Times New Roman"/>
          <w:spacing w:val="-2"/>
          <w:szCs w:val="22"/>
        </w:rPr>
        <w:t xml:space="preserve">roup has </w:t>
      </w:r>
      <w:r w:rsidR="00707824" w:rsidRPr="004F3712">
        <w:rPr>
          <w:rFonts w:ascii="Times New Roman" w:hAnsi="Times New Roman" w:cs="Times New Roman"/>
          <w:spacing w:val="-2"/>
          <w:szCs w:val="22"/>
        </w:rPr>
        <w:t>presented the transaction in relation to</w:t>
      </w:r>
      <w:r w:rsidRPr="004F3712">
        <w:rPr>
          <w:rFonts w:ascii="Times New Roman" w:hAnsi="Times New Roman" w:cs="Times New Roman"/>
          <w:spacing w:val="-2"/>
          <w:szCs w:val="22"/>
        </w:rPr>
        <w:t xml:space="preserve"> the investment in the </w:t>
      </w:r>
      <w:r w:rsidR="00952500" w:rsidRPr="004F3712">
        <w:rPr>
          <w:rFonts w:ascii="Times New Roman" w:hAnsi="Times New Roman" w:cs="Times New Roman"/>
          <w:spacing w:val="-2"/>
          <w:szCs w:val="22"/>
        </w:rPr>
        <w:t xml:space="preserve">said </w:t>
      </w:r>
      <w:r w:rsidRPr="004F3712">
        <w:rPr>
          <w:rFonts w:ascii="Times New Roman" w:hAnsi="Times New Roman" w:cs="Times New Roman"/>
          <w:spacing w:val="-2"/>
          <w:szCs w:val="22"/>
        </w:rPr>
        <w:t xml:space="preserve">subsidiaries as </w:t>
      </w:r>
      <w:bookmarkStart w:id="2" w:name="_Hlk191418385"/>
      <w:r w:rsidRPr="004F3712">
        <w:rPr>
          <w:rFonts w:ascii="Times New Roman" w:hAnsi="Times New Roman" w:cs="Times New Roman"/>
          <w:spacing w:val="-2"/>
          <w:szCs w:val="22"/>
        </w:rPr>
        <w:t xml:space="preserve">non-current financial assets </w:t>
      </w:r>
      <w:bookmarkEnd w:id="2"/>
      <w:r w:rsidRPr="004F3712">
        <w:rPr>
          <w:rFonts w:ascii="Times New Roman" w:hAnsi="Times New Roman" w:cs="Times New Roman"/>
          <w:spacing w:val="-2"/>
          <w:szCs w:val="22"/>
        </w:rPr>
        <w:t>amounting to Baht 4</w:t>
      </w:r>
      <w:r w:rsidR="00910252" w:rsidRPr="004F3712">
        <w:rPr>
          <w:rFonts w:ascii="Times New Roman" w:hAnsi="Times New Roman" w:cs="Times New Roman"/>
          <w:spacing w:val="-2"/>
          <w:szCs w:val="22"/>
        </w:rPr>
        <w:t>74</w:t>
      </w:r>
      <w:r w:rsidRPr="004F3712">
        <w:rPr>
          <w:rFonts w:ascii="Times New Roman" w:hAnsi="Times New Roman" w:cs="Times New Roman"/>
          <w:spacing w:val="-2"/>
          <w:szCs w:val="22"/>
        </w:rPr>
        <w:t>.</w:t>
      </w:r>
      <w:r w:rsidR="00910252" w:rsidRPr="004F3712">
        <w:rPr>
          <w:rFonts w:ascii="Times New Roman" w:hAnsi="Times New Roman" w:cs="Times New Roman"/>
          <w:spacing w:val="-2"/>
          <w:szCs w:val="22"/>
        </w:rPr>
        <w:t>70</w:t>
      </w:r>
      <w:r w:rsidRPr="004F3712">
        <w:rPr>
          <w:rFonts w:ascii="Times New Roman" w:hAnsi="Times New Roman" w:cs="Times New Roman"/>
          <w:spacing w:val="-2"/>
          <w:szCs w:val="22"/>
        </w:rPr>
        <w:t xml:space="preserve"> million.</w:t>
      </w:r>
    </w:p>
    <w:p w14:paraId="698053B1" w14:textId="77777777" w:rsidR="00C60B06" w:rsidRPr="004F3712" w:rsidRDefault="00C60B06" w:rsidP="00270072">
      <w:pPr>
        <w:pStyle w:val="BodyText"/>
        <w:spacing w:after="0" w:line="240" w:lineRule="auto"/>
        <w:ind w:left="540"/>
        <w:jc w:val="thaiDistribute"/>
        <w:rPr>
          <w:rFonts w:ascii="Times New Roman" w:hAnsi="Times New Roman" w:cs="Times New Roman"/>
          <w:sz w:val="18"/>
          <w:szCs w:val="18"/>
        </w:rPr>
      </w:pPr>
    </w:p>
    <w:p w14:paraId="567BA8D2" w14:textId="10E5D1CE" w:rsidR="00C60B06" w:rsidRPr="004F3712" w:rsidRDefault="00381727" w:rsidP="00381727">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For the year ended 2024, the consolidated financial statements recognised a loss on lost control of </w:t>
      </w:r>
      <w:r w:rsidR="00F64737" w:rsidRPr="004F3712">
        <w:rPr>
          <w:rFonts w:ascii="Times New Roman" w:hAnsi="Times New Roman" w:cs="Times New Roman"/>
          <w:szCs w:val="22"/>
        </w:rPr>
        <w:t xml:space="preserve">the said subsidiaries </w:t>
      </w:r>
      <w:r w:rsidRPr="004F3712">
        <w:rPr>
          <w:rFonts w:ascii="Times New Roman" w:hAnsi="Times New Roman" w:cs="Times New Roman"/>
          <w:szCs w:val="22"/>
        </w:rPr>
        <w:t>amounting to New Taiwan dollars 0.54 million (equivalent to Baht 0.60 million).</w:t>
      </w:r>
    </w:p>
    <w:p w14:paraId="0EA0C407" w14:textId="77777777" w:rsidR="007465A9" w:rsidRPr="004F3712" w:rsidRDefault="007465A9" w:rsidP="00381727">
      <w:pPr>
        <w:pStyle w:val="BodyText"/>
        <w:spacing w:after="0" w:line="240" w:lineRule="atLeast"/>
        <w:ind w:left="540"/>
        <w:jc w:val="thaiDistribute"/>
        <w:rPr>
          <w:rFonts w:ascii="Times New Roman" w:hAnsi="Times New Roman" w:cs="Times New Roman"/>
          <w:szCs w:val="22"/>
        </w:rPr>
      </w:pPr>
    </w:p>
    <w:p w14:paraId="6437C171" w14:textId="5F6B3BE0" w:rsidR="007465A9" w:rsidRPr="004F3712" w:rsidRDefault="007465A9" w:rsidP="00381727">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In February 2025, the subsidiary delivered the documents specified in the contract under the terms of the second installment. Subsequently, in March 2025, the subsidiary and the buyer were in negotiations to expedite the payment of the second installment as agreed upon.</w:t>
      </w:r>
    </w:p>
    <w:p w14:paraId="597076EA" w14:textId="1C777B45" w:rsidR="007465A9" w:rsidRPr="004F3712" w:rsidRDefault="007465A9">
      <w:pPr>
        <w:spacing w:after="0" w:line="240" w:lineRule="auto"/>
        <w:rPr>
          <w:rFonts w:ascii="Times New Roman" w:hAnsi="Times New Roman" w:cs="Times New Roman"/>
          <w:sz w:val="18"/>
          <w:szCs w:val="18"/>
        </w:rPr>
      </w:pPr>
      <w:r w:rsidRPr="004F3712">
        <w:rPr>
          <w:rFonts w:ascii="Times New Roman" w:hAnsi="Times New Roman" w:cs="Times New Roman"/>
          <w:sz w:val="18"/>
          <w:szCs w:val="18"/>
        </w:rPr>
        <w:br w:type="page"/>
      </w:r>
    </w:p>
    <w:p w14:paraId="341775FF" w14:textId="59D0DE7A" w:rsidR="007C5916" w:rsidRPr="004F3712" w:rsidRDefault="00F64737" w:rsidP="00C60B06">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lastRenderedPageBreak/>
        <w:t xml:space="preserve">As at </w:t>
      </w:r>
      <w:r w:rsidR="00C60B06" w:rsidRPr="004F3712">
        <w:rPr>
          <w:rFonts w:ascii="Times New Roman" w:hAnsi="Times New Roman" w:cs="Times New Roman"/>
          <w:szCs w:val="22"/>
        </w:rPr>
        <w:t xml:space="preserve">31 </w:t>
      </w:r>
      <w:r w:rsidR="009F7F50" w:rsidRPr="004F3712">
        <w:rPr>
          <w:rFonts w:ascii="Times New Roman" w:hAnsi="Times New Roman" w:cs="Times New Roman"/>
          <w:szCs w:val="22"/>
        </w:rPr>
        <w:t xml:space="preserve">March </w:t>
      </w:r>
      <w:r w:rsidR="00C60B06" w:rsidRPr="004F3712">
        <w:rPr>
          <w:rFonts w:ascii="Times New Roman" w:hAnsi="Times New Roman" w:cs="Times New Roman"/>
          <w:szCs w:val="22"/>
        </w:rPr>
        <w:t>202</w:t>
      </w:r>
      <w:r w:rsidR="009F7F50" w:rsidRPr="004F3712">
        <w:rPr>
          <w:rFonts w:ascii="Times New Roman" w:hAnsi="Times New Roman" w:cs="Times New Roman"/>
          <w:szCs w:val="22"/>
        </w:rPr>
        <w:t>5</w:t>
      </w:r>
      <w:r w:rsidR="00C60B06" w:rsidRPr="004F3712">
        <w:rPr>
          <w:rFonts w:ascii="Times New Roman" w:hAnsi="Times New Roman" w:cs="Times New Roman"/>
          <w:szCs w:val="22"/>
        </w:rPr>
        <w:t xml:space="preserve">, </w:t>
      </w:r>
      <w:r w:rsidR="007820DD" w:rsidRPr="004F3712">
        <w:rPr>
          <w:rFonts w:ascii="Times New Roman" w:hAnsi="Times New Roman" w:cs="Times New Roman"/>
          <w:szCs w:val="22"/>
        </w:rPr>
        <w:t>the Group has</w:t>
      </w:r>
      <w:r w:rsidR="00381727" w:rsidRPr="004F3712">
        <w:rPr>
          <w:rFonts w:ascii="Times New Roman" w:hAnsi="Times New Roman" w:cs="Times New Roman"/>
          <w:szCs w:val="22"/>
        </w:rPr>
        <w:t xml:space="preserve"> non-current financial assets amounting to Baht </w:t>
      </w:r>
      <w:r w:rsidR="00381727" w:rsidRPr="004F3712">
        <w:rPr>
          <w:rFonts w:ascii="Times New Roman" w:hAnsi="Times New Roman" w:cstheme="minorBidi"/>
          <w:szCs w:val="22"/>
        </w:rPr>
        <w:t xml:space="preserve">468.47 million </w:t>
      </w:r>
      <w:r w:rsidR="006C4DD9" w:rsidRPr="004F3712">
        <w:rPr>
          <w:rFonts w:ascii="Times New Roman" w:hAnsi="Times New Roman" w:cstheme="minorBidi"/>
          <w:szCs w:val="22"/>
        </w:rPr>
        <w:br/>
      </w:r>
      <w:r w:rsidR="00381727" w:rsidRPr="004F3712">
        <w:rPr>
          <w:rFonts w:ascii="Times New Roman" w:hAnsi="Times New Roman" w:cstheme="minorBidi"/>
          <w:i/>
          <w:iCs/>
          <w:szCs w:val="22"/>
        </w:rPr>
        <w:t xml:space="preserve">(31 December 2024: </w:t>
      </w:r>
      <w:r w:rsidRPr="004F3712">
        <w:rPr>
          <w:rFonts w:ascii="Times New Roman" w:hAnsi="Times New Roman" w:cstheme="minorBidi"/>
          <w:i/>
          <w:iCs/>
          <w:szCs w:val="22"/>
        </w:rPr>
        <w:t xml:space="preserve">Baht </w:t>
      </w:r>
      <w:r w:rsidR="00381727" w:rsidRPr="004F3712">
        <w:rPr>
          <w:rFonts w:ascii="Times New Roman" w:hAnsi="Times New Roman" w:cstheme="minorBidi"/>
          <w:i/>
          <w:iCs/>
          <w:szCs w:val="22"/>
        </w:rPr>
        <w:t>474.70 million)</w:t>
      </w:r>
      <w:r w:rsidR="00381727" w:rsidRPr="004F3712">
        <w:rPr>
          <w:rFonts w:ascii="Times New Roman" w:hAnsi="Times New Roman" w:cs="Times New Roman"/>
          <w:szCs w:val="22"/>
        </w:rPr>
        <w:t xml:space="preserve">, </w:t>
      </w:r>
      <w:r w:rsidR="007820DD" w:rsidRPr="004F3712">
        <w:rPr>
          <w:rFonts w:ascii="Times New Roman" w:hAnsi="Times New Roman" w:cs="Times New Roman"/>
          <w:szCs w:val="22"/>
        </w:rPr>
        <w:t>an advance payment</w:t>
      </w:r>
      <w:r w:rsidR="00C75948" w:rsidRPr="004F3712">
        <w:rPr>
          <w:rFonts w:ascii="Times New Roman" w:hAnsi="Times New Roman" w:cs="Times New Roman"/>
          <w:szCs w:val="22"/>
        </w:rPr>
        <w:t xml:space="preserve"> due </w:t>
      </w:r>
      <w:r w:rsidR="00C60B06" w:rsidRPr="004F3712">
        <w:rPr>
          <w:rFonts w:ascii="Times New Roman" w:hAnsi="Times New Roman" w:cs="Times New Roman"/>
          <w:szCs w:val="22"/>
        </w:rPr>
        <w:t>to the</w:t>
      </w:r>
      <w:r w:rsidR="00DA3C82" w:rsidRPr="004F3712">
        <w:rPr>
          <w:rFonts w:ascii="Times New Roman" w:hAnsi="Times New Roman" w:cs="Times New Roman"/>
          <w:szCs w:val="22"/>
        </w:rPr>
        <w:t xml:space="preserve"> 7</w:t>
      </w:r>
      <w:r w:rsidR="00C60B06" w:rsidRPr="004F3712">
        <w:rPr>
          <w:rFonts w:ascii="Times New Roman" w:hAnsi="Times New Roman" w:cs="Times New Roman"/>
          <w:szCs w:val="22"/>
        </w:rPr>
        <w:t xml:space="preserve"> subsidiaries</w:t>
      </w:r>
      <w:r w:rsidR="00C60B06" w:rsidRPr="004F3712">
        <w:rPr>
          <w:rFonts w:ascii="Times New Roman" w:hAnsi="Times New Roman" w:cs="Times New Roman"/>
          <w:szCs w:val="22"/>
          <w:cs/>
        </w:rPr>
        <w:t xml:space="preserve"> </w:t>
      </w:r>
      <w:r w:rsidR="00C60B06" w:rsidRPr="004F3712">
        <w:rPr>
          <w:rFonts w:ascii="Times New Roman" w:hAnsi="Times New Roman" w:cs="Times New Roman"/>
          <w:szCs w:val="22"/>
        </w:rPr>
        <w:t>amounting to Baht 50</w:t>
      </w:r>
      <w:r w:rsidR="009F7F50" w:rsidRPr="004F3712">
        <w:rPr>
          <w:rFonts w:ascii="Times New Roman" w:hAnsi="Times New Roman" w:cs="Times New Roman"/>
          <w:szCs w:val="22"/>
        </w:rPr>
        <w:t>5</w:t>
      </w:r>
      <w:r w:rsidR="00C60B06" w:rsidRPr="004F3712">
        <w:rPr>
          <w:rFonts w:ascii="Times New Roman" w:hAnsi="Times New Roman" w:cs="Times New Roman"/>
          <w:szCs w:val="22"/>
        </w:rPr>
        <w:t>.9</w:t>
      </w:r>
      <w:r w:rsidR="009F7F50" w:rsidRPr="004F3712">
        <w:rPr>
          <w:rFonts w:ascii="Times New Roman" w:hAnsi="Times New Roman" w:cs="Times New Roman"/>
          <w:szCs w:val="22"/>
        </w:rPr>
        <w:t>8</w:t>
      </w:r>
      <w:r w:rsidR="00C60B06" w:rsidRPr="004F3712">
        <w:rPr>
          <w:rFonts w:ascii="Times New Roman" w:hAnsi="Times New Roman" w:cs="Times New Roman"/>
          <w:szCs w:val="22"/>
        </w:rPr>
        <w:t xml:space="preserve"> 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 xml:space="preserve">(31 December 2024: </w:t>
      </w:r>
      <w:r w:rsidRPr="004F3712">
        <w:rPr>
          <w:rFonts w:ascii="Times New Roman" w:hAnsi="Times New Roman" w:cstheme="minorBidi"/>
          <w:i/>
          <w:iCs/>
          <w:szCs w:val="22"/>
        </w:rPr>
        <w:t>Baht</w:t>
      </w:r>
      <w:r w:rsidR="00381727" w:rsidRPr="004F3712">
        <w:rPr>
          <w:rFonts w:ascii="Times New Roman" w:hAnsi="Times New Roman" w:cstheme="minorBidi"/>
          <w:i/>
          <w:iCs/>
          <w:szCs w:val="22"/>
        </w:rPr>
        <w:t xml:space="preserve"> 510.92 million)</w:t>
      </w:r>
      <w:r w:rsidR="00C60B06" w:rsidRPr="004F3712">
        <w:rPr>
          <w:rFonts w:ascii="Times New Roman" w:hAnsi="Times New Roman" w:cs="Times New Roman"/>
          <w:szCs w:val="22"/>
        </w:rPr>
        <w:t>. The amount comprises other receivables from advance share payments of Baht 33</w:t>
      </w:r>
      <w:r w:rsidR="009F7F50" w:rsidRPr="004F3712">
        <w:rPr>
          <w:rFonts w:ascii="Times New Roman" w:hAnsi="Times New Roman" w:cs="Times New Roman"/>
          <w:szCs w:val="22"/>
        </w:rPr>
        <w:t>1</w:t>
      </w:r>
      <w:r w:rsidR="00C60B06" w:rsidRPr="004F3712">
        <w:rPr>
          <w:rFonts w:ascii="Times New Roman" w:hAnsi="Times New Roman" w:cs="Times New Roman"/>
          <w:szCs w:val="22"/>
        </w:rPr>
        <w:t>.</w:t>
      </w:r>
      <w:r w:rsidR="009F7F50" w:rsidRPr="004F3712">
        <w:rPr>
          <w:rFonts w:ascii="Times New Roman" w:hAnsi="Times New Roman" w:cs="Times New Roman"/>
          <w:szCs w:val="22"/>
        </w:rPr>
        <w:t>1</w:t>
      </w:r>
      <w:r w:rsidR="00C60B06" w:rsidRPr="004F3712">
        <w:rPr>
          <w:rFonts w:ascii="Times New Roman" w:hAnsi="Times New Roman" w:cs="Times New Roman"/>
          <w:szCs w:val="22"/>
        </w:rPr>
        <w:t>5 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 xml:space="preserve">(31 December 2024: </w:t>
      </w:r>
      <w:r w:rsidRPr="004F3712">
        <w:rPr>
          <w:rFonts w:ascii="Times New Roman" w:hAnsi="Times New Roman" w:cstheme="minorBidi"/>
          <w:i/>
          <w:iCs/>
          <w:szCs w:val="22"/>
        </w:rPr>
        <w:t xml:space="preserve">Baht </w:t>
      </w:r>
      <w:r w:rsidR="00381727" w:rsidRPr="004F3712">
        <w:rPr>
          <w:rFonts w:ascii="Times New Roman" w:hAnsi="Times New Roman" w:cstheme="minorBidi"/>
          <w:i/>
          <w:iCs/>
          <w:szCs w:val="22"/>
        </w:rPr>
        <w:t>335.55 million)</w:t>
      </w:r>
      <w:r w:rsidR="00C60B06" w:rsidRPr="004F3712">
        <w:rPr>
          <w:rFonts w:ascii="Times New Roman" w:hAnsi="Times New Roman" w:cs="Times New Roman"/>
          <w:szCs w:val="22"/>
        </w:rPr>
        <w:t>, other receivables from short-term advances of Baht 28.</w:t>
      </w:r>
      <w:r w:rsidR="009F7F50" w:rsidRPr="004F3712">
        <w:rPr>
          <w:rFonts w:ascii="Times New Roman" w:hAnsi="Times New Roman" w:cs="Times New Roman"/>
          <w:szCs w:val="22"/>
        </w:rPr>
        <w:t>41</w:t>
      </w:r>
      <w:r w:rsidR="00C60B06" w:rsidRPr="004F3712">
        <w:rPr>
          <w:rFonts w:ascii="Times New Roman" w:hAnsi="Times New Roman" w:cs="Times New Roman"/>
          <w:szCs w:val="22"/>
        </w:rPr>
        <w:t xml:space="preserve"> 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 xml:space="preserve">(31 December 2024: </w:t>
      </w:r>
      <w:r w:rsidRPr="004F3712">
        <w:rPr>
          <w:rFonts w:ascii="Times New Roman" w:hAnsi="Times New Roman" w:cstheme="minorBidi"/>
          <w:i/>
          <w:iCs/>
          <w:szCs w:val="22"/>
        </w:rPr>
        <w:t>Baht</w:t>
      </w:r>
      <w:r w:rsidR="00381727" w:rsidRPr="004F3712">
        <w:rPr>
          <w:rFonts w:ascii="Times New Roman" w:hAnsi="Times New Roman" w:cstheme="minorBidi"/>
          <w:i/>
          <w:iCs/>
          <w:szCs w:val="22"/>
        </w:rPr>
        <w:t xml:space="preserve"> 28.82 million)</w:t>
      </w:r>
      <w:r w:rsidR="00C60B06" w:rsidRPr="004F3712">
        <w:rPr>
          <w:rFonts w:ascii="Times New Roman" w:hAnsi="Times New Roman" w:cs="Times New Roman"/>
          <w:szCs w:val="22"/>
        </w:rPr>
        <w:t>, long-term advances of Baht 10.</w:t>
      </w:r>
      <w:r w:rsidR="009F7F50" w:rsidRPr="004F3712">
        <w:rPr>
          <w:rFonts w:ascii="Times New Roman" w:hAnsi="Times New Roman" w:cs="Times New Roman"/>
          <w:szCs w:val="22"/>
        </w:rPr>
        <w:t>18</w:t>
      </w:r>
      <w:r w:rsidR="00C60B06" w:rsidRPr="004F3712">
        <w:rPr>
          <w:rFonts w:ascii="Times New Roman" w:hAnsi="Times New Roman" w:cs="Times New Roman"/>
          <w:szCs w:val="22"/>
        </w:rPr>
        <w:t xml:space="preserve"> 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(31 December 2024</w:t>
      </w:r>
      <w:r w:rsidR="00522854" w:rsidRPr="004F3712">
        <w:rPr>
          <w:rFonts w:ascii="Times New Roman" w:hAnsi="Times New Roman" w:cstheme="minorBidi"/>
          <w:i/>
          <w:iCs/>
          <w:szCs w:val="22"/>
        </w:rPr>
        <w:t>:</w:t>
      </w:r>
      <w:r w:rsidRPr="004F3712">
        <w:rPr>
          <w:rFonts w:ascii="Times New Roman" w:hAnsi="Times New Roman" w:cstheme="minorBidi"/>
          <w:i/>
          <w:iCs/>
          <w:szCs w:val="22"/>
        </w:rPr>
        <w:t xml:space="preserve"> Baht</w:t>
      </w:r>
      <w:r w:rsidR="00381727" w:rsidRPr="004F3712">
        <w:rPr>
          <w:rFonts w:ascii="Times New Roman" w:hAnsi="Times New Roman" w:cstheme="minorBidi"/>
          <w:i/>
          <w:iCs/>
          <w:szCs w:val="22"/>
        </w:rPr>
        <w:t xml:space="preserve"> 10.32 million)</w:t>
      </w:r>
      <w:r w:rsidR="00C60B06" w:rsidRPr="004F3712">
        <w:rPr>
          <w:rFonts w:ascii="Times New Roman" w:hAnsi="Times New Roman" w:cs="Times New Roman"/>
          <w:szCs w:val="22"/>
        </w:rPr>
        <w:t>, loans to related of Baht 9</w:t>
      </w:r>
      <w:r w:rsidR="009F7F50" w:rsidRPr="004F3712">
        <w:rPr>
          <w:rFonts w:ascii="Times New Roman" w:hAnsi="Times New Roman" w:cs="Times New Roman"/>
          <w:szCs w:val="22"/>
        </w:rPr>
        <w:t>7</w:t>
      </w:r>
      <w:r w:rsidR="00C60B06" w:rsidRPr="004F3712">
        <w:rPr>
          <w:rFonts w:ascii="Times New Roman" w:hAnsi="Times New Roman" w:cs="Times New Roman"/>
          <w:szCs w:val="22"/>
        </w:rPr>
        <w:t>.9</w:t>
      </w:r>
      <w:r w:rsidR="009F7F50" w:rsidRPr="004F3712">
        <w:rPr>
          <w:rFonts w:ascii="Times New Roman" w:hAnsi="Times New Roman" w:cs="Times New Roman"/>
          <w:szCs w:val="22"/>
        </w:rPr>
        <w:t>3</w:t>
      </w:r>
      <w:r w:rsidR="00C60B06" w:rsidRPr="004F3712">
        <w:rPr>
          <w:rFonts w:ascii="Times New Roman" w:hAnsi="Times New Roman" w:cs="Times New Roman"/>
          <w:szCs w:val="22"/>
        </w:rPr>
        <w:t xml:space="preserve"> 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 xml:space="preserve">(31 December 2024: </w:t>
      </w:r>
      <w:r w:rsidRPr="004F3712">
        <w:rPr>
          <w:rFonts w:ascii="Times New Roman" w:hAnsi="Times New Roman" w:cstheme="minorBidi"/>
          <w:i/>
          <w:iCs/>
          <w:szCs w:val="22"/>
        </w:rPr>
        <w:t xml:space="preserve">Baht </w:t>
      </w:r>
      <w:r w:rsidR="00381727" w:rsidRPr="004F3712">
        <w:rPr>
          <w:rFonts w:ascii="Times New Roman" w:hAnsi="Times New Roman" w:cstheme="minorBidi"/>
          <w:i/>
          <w:iCs/>
          <w:szCs w:val="22"/>
        </w:rPr>
        <w:t>98.97 million)</w:t>
      </w:r>
      <w:r w:rsidR="00C60B06" w:rsidRPr="004F3712">
        <w:rPr>
          <w:rFonts w:ascii="Times New Roman" w:hAnsi="Times New Roman" w:cs="Times New Roman"/>
          <w:szCs w:val="22"/>
        </w:rPr>
        <w:t>, interest receivable from loans to</w:t>
      </w:r>
      <w:r w:rsidR="0039361A" w:rsidRPr="004F3712">
        <w:rPr>
          <w:rFonts w:ascii="Times New Roman" w:hAnsi="Times New Roman" w:cs="Times New Roman"/>
          <w:szCs w:val="22"/>
        </w:rPr>
        <w:t xml:space="preserve"> of</w:t>
      </w:r>
      <w:r w:rsidR="00C60B06" w:rsidRPr="004F3712">
        <w:rPr>
          <w:rFonts w:ascii="Times New Roman" w:hAnsi="Times New Roman" w:cs="Times New Roman"/>
          <w:szCs w:val="22"/>
        </w:rPr>
        <w:t xml:space="preserve"> Baht 2</w:t>
      </w:r>
      <w:r w:rsidR="009F7F50" w:rsidRPr="004F3712">
        <w:rPr>
          <w:rFonts w:ascii="Times New Roman" w:hAnsi="Times New Roman" w:cs="Times New Roman"/>
          <w:szCs w:val="22"/>
        </w:rPr>
        <w:t>9</w:t>
      </w:r>
      <w:r w:rsidR="00C60B06" w:rsidRPr="004F3712">
        <w:rPr>
          <w:rFonts w:ascii="Times New Roman" w:hAnsi="Times New Roman" w:cs="Times New Roman"/>
          <w:szCs w:val="22"/>
        </w:rPr>
        <w:t>.</w:t>
      </w:r>
      <w:r w:rsidR="009F7F50" w:rsidRPr="004F3712">
        <w:rPr>
          <w:rFonts w:ascii="Times New Roman" w:hAnsi="Times New Roman" w:cs="Times New Roman"/>
          <w:szCs w:val="22"/>
        </w:rPr>
        <w:t>97</w:t>
      </w:r>
      <w:r w:rsidR="00C60B06" w:rsidRPr="004F3712">
        <w:rPr>
          <w:rFonts w:ascii="Times New Roman" w:hAnsi="Times New Roman" w:cs="Times New Roman"/>
          <w:szCs w:val="22"/>
        </w:rPr>
        <w:t xml:space="preserve"> 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 xml:space="preserve">(31 December 2024: </w:t>
      </w:r>
      <w:r w:rsidRPr="004F3712">
        <w:rPr>
          <w:rFonts w:ascii="Times New Roman" w:hAnsi="Times New Roman" w:cstheme="minorBidi"/>
          <w:i/>
          <w:iCs/>
          <w:szCs w:val="22"/>
        </w:rPr>
        <w:t>Baht</w:t>
      </w:r>
      <w:r w:rsidR="00381727" w:rsidRPr="004F3712">
        <w:rPr>
          <w:rFonts w:ascii="Times New Roman" w:hAnsi="Times New Roman" w:cstheme="minorBidi"/>
          <w:i/>
          <w:iCs/>
          <w:szCs w:val="22"/>
        </w:rPr>
        <w:t xml:space="preserve"> 28.84 million)</w:t>
      </w:r>
      <w:r w:rsidR="00C60B06" w:rsidRPr="004F3712">
        <w:rPr>
          <w:rFonts w:ascii="Times New Roman" w:hAnsi="Times New Roman" w:cs="Times New Roman"/>
          <w:szCs w:val="22"/>
        </w:rPr>
        <w:t>, and other receivables of Baht 8.</w:t>
      </w:r>
      <w:r w:rsidR="009F7F50" w:rsidRPr="004F3712">
        <w:rPr>
          <w:rFonts w:ascii="Times New Roman" w:hAnsi="Times New Roman" w:cs="Times New Roman"/>
          <w:szCs w:val="22"/>
        </w:rPr>
        <w:t xml:space="preserve">34 </w:t>
      </w:r>
      <w:r w:rsidR="00C60B06" w:rsidRPr="004F3712">
        <w:rPr>
          <w:rFonts w:ascii="Times New Roman" w:hAnsi="Times New Roman" w:cs="Times New Roman"/>
          <w:szCs w:val="22"/>
        </w:rPr>
        <w:t>million</w:t>
      </w:r>
      <w:r w:rsidR="00381727" w:rsidRPr="004F3712">
        <w:rPr>
          <w:rFonts w:ascii="Times New Roman" w:hAnsi="Times New Roman" w:cs="Times New Roman"/>
          <w:szCs w:val="22"/>
        </w:rPr>
        <w:t xml:space="preserve"> </w:t>
      </w:r>
      <w:r w:rsidR="00381727" w:rsidRPr="004F3712">
        <w:rPr>
          <w:rFonts w:ascii="Times New Roman" w:hAnsi="Times New Roman" w:cstheme="minorBidi"/>
          <w:i/>
          <w:iCs/>
          <w:szCs w:val="22"/>
        </w:rPr>
        <w:t>(31 December 2024:</w:t>
      </w:r>
      <w:r w:rsidRPr="004F3712">
        <w:rPr>
          <w:rFonts w:ascii="Times New Roman" w:hAnsi="Times New Roman" w:cstheme="minorBidi"/>
          <w:i/>
          <w:iCs/>
          <w:szCs w:val="22"/>
        </w:rPr>
        <w:t>Baht</w:t>
      </w:r>
      <w:r w:rsidR="00381727" w:rsidRPr="004F3712">
        <w:rPr>
          <w:rFonts w:ascii="Times New Roman" w:hAnsi="Times New Roman" w:cstheme="minorBidi"/>
          <w:i/>
          <w:iCs/>
          <w:szCs w:val="22"/>
        </w:rPr>
        <w:t xml:space="preserve"> 8.42 million)</w:t>
      </w:r>
      <w:r w:rsidR="00C60B06" w:rsidRPr="004F3712">
        <w:rPr>
          <w:rFonts w:ascii="Times New Roman" w:hAnsi="Times New Roman" w:cs="Times New Roman"/>
          <w:szCs w:val="22"/>
        </w:rPr>
        <w:t xml:space="preserve">. However, there is uncertainty regarding amount and time that the </w:t>
      </w:r>
      <w:r w:rsidR="00C0229A" w:rsidRPr="004F3712">
        <w:rPr>
          <w:rFonts w:ascii="Times New Roman" w:hAnsi="Times New Roman" w:cs="Times New Roman"/>
          <w:szCs w:val="22"/>
        </w:rPr>
        <w:t>balance</w:t>
      </w:r>
      <w:r w:rsidR="00C60B06" w:rsidRPr="004F3712">
        <w:rPr>
          <w:rFonts w:ascii="Times New Roman" w:hAnsi="Times New Roman" w:cs="Times New Roman"/>
          <w:szCs w:val="22"/>
        </w:rPr>
        <w:t xml:space="preserve"> will be collected</w:t>
      </w:r>
      <w:r w:rsidR="00085B60" w:rsidRPr="004F3712">
        <w:rPr>
          <w:rFonts w:ascii="Times New Roman" w:hAnsi="Times New Roman" w:cs="Times New Roman"/>
          <w:szCs w:val="22"/>
        </w:rPr>
        <w:t xml:space="preserve"> by the Group as</w:t>
      </w:r>
      <w:r w:rsidR="00C60B06" w:rsidRPr="004F3712">
        <w:rPr>
          <w:rFonts w:ascii="Times New Roman" w:hAnsi="Times New Roman" w:cs="Times New Roman"/>
          <w:szCs w:val="22"/>
        </w:rPr>
        <w:t>, the Group is still in negotiations with the buyer.</w:t>
      </w:r>
    </w:p>
    <w:p w14:paraId="51614A98" w14:textId="77777777" w:rsidR="007465A9" w:rsidRPr="004F3712" w:rsidRDefault="007465A9" w:rsidP="00C60B06">
      <w:pPr>
        <w:pStyle w:val="BodyText"/>
        <w:spacing w:after="0" w:line="240" w:lineRule="atLeast"/>
        <w:ind w:left="540"/>
        <w:jc w:val="thaiDistribute"/>
        <w:rPr>
          <w:rFonts w:ascii="Times New Roman" w:hAnsi="Times New Roman" w:cs="Times New Roman"/>
          <w:szCs w:val="22"/>
        </w:rPr>
      </w:pPr>
    </w:p>
    <w:p w14:paraId="463A136A" w14:textId="4BE08DC8" w:rsidR="007777BD" w:rsidRPr="004F3712" w:rsidRDefault="00E15318" w:rsidP="007777BD">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t xml:space="preserve">Business </w:t>
      </w:r>
      <w:r w:rsidR="00887368" w:rsidRPr="004F3712">
        <w:rPr>
          <w:rFonts w:ascii="Times New Roman" w:eastAsia="Times New Roman" w:hAnsi="Times New Roman" w:cs="Times New Roman"/>
          <w:b/>
          <w:bCs/>
          <w:sz w:val="24"/>
          <w:szCs w:val="24"/>
          <w:lang w:eastAsia="x-none"/>
        </w:rPr>
        <w:t>a</w:t>
      </w:r>
      <w:r w:rsidRPr="004F3712">
        <w:rPr>
          <w:rFonts w:ascii="Times New Roman" w:eastAsia="Times New Roman" w:hAnsi="Times New Roman" w:cs="Times New Roman"/>
          <w:b/>
          <w:bCs/>
          <w:sz w:val="24"/>
          <w:szCs w:val="24"/>
          <w:lang w:eastAsia="x-none"/>
        </w:rPr>
        <w:t>cquisition</w:t>
      </w:r>
    </w:p>
    <w:p w14:paraId="6A12337E" w14:textId="77777777" w:rsidR="007777BD" w:rsidRPr="004F3712" w:rsidRDefault="007777BD" w:rsidP="00E15318">
      <w:pPr>
        <w:pStyle w:val="BodyText"/>
        <w:spacing w:after="0" w:line="240" w:lineRule="atLeast"/>
        <w:ind w:left="540"/>
        <w:jc w:val="thaiDistribute"/>
        <w:rPr>
          <w:rFonts w:ascii="Times New Roman" w:hAnsi="Times New Roman" w:cs="Times New Roman"/>
          <w:szCs w:val="22"/>
        </w:rPr>
      </w:pPr>
    </w:p>
    <w:p w14:paraId="4A5992B2" w14:textId="1D3A7D08" w:rsidR="00683923" w:rsidRPr="004F3712" w:rsidRDefault="00E15318" w:rsidP="00E15318">
      <w:pPr>
        <w:pStyle w:val="BodyText"/>
        <w:spacing w:after="0" w:line="240" w:lineRule="atLeast"/>
        <w:ind w:left="540"/>
        <w:jc w:val="thaiDistribute"/>
        <w:rPr>
          <w:rFonts w:ascii="Times New Roman" w:hAnsi="Times New Roman" w:cs="Times New Roman"/>
          <w:i/>
          <w:iCs/>
          <w:szCs w:val="22"/>
        </w:rPr>
      </w:pPr>
      <w:r w:rsidRPr="004F3712">
        <w:rPr>
          <w:rFonts w:ascii="Times New Roman" w:hAnsi="Times New Roman" w:cs="Times New Roman"/>
          <w:i/>
          <w:iCs/>
          <w:szCs w:val="22"/>
        </w:rPr>
        <w:t>Reverse acquisition of FC Group</w:t>
      </w:r>
    </w:p>
    <w:p w14:paraId="71A29497" w14:textId="339665EB" w:rsidR="00E15318" w:rsidRPr="004F3712" w:rsidRDefault="003E3BD8" w:rsidP="00E15318">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Prime Road Alternative Co., Ltd. (“</w:t>
      </w:r>
      <w:r w:rsidR="00E15318" w:rsidRPr="004F3712">
        <w:rPr>
          <w:rFonts w:ascii="Times New Roman" w:hAnsi="Times New Roman" w:cs="Times New Roman"/>
          <w:szCs w:val="22"/>
        </w:rPr>
        <w:t>PRA</w:t>
      </w:r>
      <w:r w:rsidRPr="004F3712">
        <w:rPr>
          <w:rFonts w:ascii="Times New Roman" w:hAnsi="Times New Roman" w:cs="Times New Roman"/>
          <w:szCs w:val="22"/>
        </w:rPr>
        <w:t>”)</w:t>
      </w:r>
      <w:r w:rsidR="00E15318" w:rsidRPr="004F3712">
        <w:rPr>
          <w:rFonts w:ascii="Times New Roman" w:hAnsi="Times New Roman" w:cs="Times New Roman"/>
          <w:szCs w:val="22"/>
        </w:rPr>
        <w:t xml:space="preserve"> </w:t>
      </w:r>
      <w:r w:rsidRPr="004F3712">
        <w:rPr>
          <w:rFonts w:ascii="Times New Roman" w:hAnsi="Times New Roman" w:cs="Times New Roman"/>
          <w:szCs w:val="22"/>
        </w:rPr>
        <w:t>-</w:t>
      </w:r>
      <w:r w:rsidR="00E15318" w:rsidRPr="004F3712">
        <w:rPr>
          <w:rFonts w:ascii="Times New Roman" w:hAnsi="Times New Roman" w:cs="Times New Roman"/>
          <w:szCs w:val="22"/>
        </w:rPr>
        <w:t xml:space="preserve"> </w:t>
      </w:r>
      <w:r w:rsidRPr="004F3712">
        <w:rPr>
          <w:rFonts w:ascii="Times New Roman" w:hAnsi="Times New Roman" w:cs="Times New Roman"/>
          <w:szCs w:val="22"/>
        </w:rPr>
        <w:t xml:space="preserve">the subsidiary of the Group and </w:t>
      </w:r>
      <w:r w:rsidR="00E15318" w:rsidRPr="004F3712">
        <w:rPr>
          <w:rFonts w:ascii="Times New Roman" w:hAnsi="Times New Roman" w:cs="Times New Roman"/>
          <w:szCs w:val="22"/>
        </w:rPr>
        <w:t xml:space="preserve">acquirer, has completed the acquisition of </w:t>
      </w:r>
      <w:r w:rsidRPr="004F3712">
        <w:rPr>
          <w:rFonts w:ascii="Times New Roman" w:hAnsi="Times New Roman" w:cs="Times New Roman"/>
          <w:szCs w:val="22"/>
        </w:rPr>
        <w:t>Food Capital Public Company Limited (“</w:t>
      </w:r>
      <w:r w:rsidR="00E15318" w:rsidRPr="004F3712">
        <w:rPr>
          <w:rFonts w:ascii="Times New Roman" w:hAnsi="Times New Roman" w:cs="Times New Roman"/>
          <w:szCs w:val="22"/>
        </w:rPr>
        <w:t>FC</w:t>
      </w:r>
      <w:r w:rsidRPr="004F3712">
        <w:rPr>
          <w:rFonts w:ascii="Times New Roman" w:hAnsi="Times New Roman" w:cs="Times New Roman"/>
          <w:szCs w:val="22"/>
        </w:rPr>
        <w:t>”)</w:t>
      </w:r>
      <w:r w:rsidR="00E15318" w:rsidRPr="004F3712">
        <w:rPr>
          <w:rFonts w:ascii="Times New Roman" w:hAnsi="Times New Roman" w:cs="Times New Roman"/>
          <w:szCs w:val="22"/>
        </w:rPr>
        <w:t xml:space="preserve"> - the acquiree, on 26 July 2019, with the conditions that the former shareholders of FC Group have to comply with the following conditions:</w:t>
      </w:r>
    </w:p>
    <w:p w14:paraId="052B540E" w14:textId="77777777" w:rsidR="00E15318" w:rsidRPr="004F3712" w:rsidRDefault="00E15318" w:rsidP="00E15318">
      <w:pPr>
        <w:pStyle w:val="Header"/>
        <w:tabs>
          <w:tab w:val="center" w:pos="713"/>
        </w:tabs>
        <w:spacing w:line="240" w:lineRule="auto"/>
        <w:ind w:left="1080"/>
        <w:jc w:val="thaiDistribute"/>
        <w:rPr>
          <w:rFonts w:ascii="Times New Roman" w:hAnsi="Times New Roman" w:cs="Times New Roman"/>
          <w:sz w:val="22"/>
          <w:szCs w:val="22"/>
          <w:lang w:val="en-US"/>
        </w:rPr>
      </w:pPr>
    </w:p>
    <w:p w14:paraId="69ABCEDD" w14:textId="2D8E20D8" w:rsidR="00E15318" w:rsidRPr="004F3712" w:rsidRDefault="00E15318" w:rsidP="003E3BD8">
      <w:pPr>
        <w:pStyle w:val="ListParagraph"/>
        <w:numPr>
          <w:ilvl w:val="0"/>
          <w:numId w:val="4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spacing w:line="240" w:lineRule="auto"/>
        <w:ind w:left="1260"/>
        <w:jc w:val="both"/>
        <w:rPr>
          <w:rFonts w:ascii="Times New Roman" w:hAnsi="Times New Roman" w:cs="Times New Roman"/>
          <w:spacing w:val="-4"/>
          <w:sz w:val="22"/>
        </w:rPr>
      </w:pPr>
      <w:r w:rsidRPr="004F3712">
        <w:rPr>
          <w:rFonts w:ascii="Times New Roman" w:hAnsi="Times New Roman" w:cs="Times New Roman"/>
          <w:spacing w:val="-4"/>
          <w:sz w:val="22"/>
        </w:rPr>
        <w:t xml:space="preserve">Disposal of investments and liabilities in accordance with the “Conditions Precedent” before </w:t>
      </w:r>
      <w:r w:rsidR="00463509" w:rsidRPr="004F3712">
        <w:rPr>
          <w:rFonts w:ascii="Times New Roman" w:hAnsi="Times New Roman" w:cs="Times New Roman"/>
          <w:spacing w:val="-4"/>
          <w:sz w:val="22"/>
        </w:rPr>
        <w:br/>
      </w:r>
      <w:r w:rsidRPr="004F3712">
        <w:rPr>
          <w:rFonts w:ascii="Times New Roman" w:hAnsi="Times New Roman" w:cs="Times New Roman"/>
          <w:spacing w:val="-4"/>
          <w:sz w:val="22"/>
        </w:rPr>
        <w:t>the business combination.</w:t>
      </w:r>
      <w:r w:rsidR="003E3BD8" w:rsidRPr="004F3712">
        <w:rPr>
          <w:rFonts w:ascii="Times New Roman" w:hAnsi="Times New Roman" w:cs="Times New Roman"/>
          <w:spacing w:val="-4"/>
          <w:sz w:val="22"/>
        </w:rPr>
        <w:t xml:space="preserve"> </w:t>
      </w:r>
      <w:r w:rsidRPr="004F3712">
        <w:rPr>
          <w:rFonts w:ascii="Times New Roman" w:hAnsi="Times New Roman" w:cs="Times New Roman"/>
          <w:spacing w:val="-4"/>
          <w:sz w:val="22"/>
        </w:rPr>
        <w:t xml:space="preserve">The </w:t>
      </w:r>
      <w:r w:rsidR="00A3646D" w:rsidRPr="004F3712">
        <w:rPr>
          <w:rFonts w:ascii="Times New Roman" w:hAnsi="Times New Roman" w:cs="Times New Roman"/>
          <w:spacing w:val="-4"/>
          <w:sz w:val="22"/>
        </w:rPr>
        <w:t>F</w:t>
      </w:r>
      <w:r w:rsidRPr="004F3712">
        <w:rPr>
          <w:rFonts w:ascii="Times New Roman" w:hAnsi="Times New Roman" w:cs="Times New Roman"/>
          <w:spacing w:val="-4"/>
          <w:sz w:val="22"/>
        </w:rPr>
        <w:t xml:space="preserve">ormer </w:t>
      </w:r>
      <w:r w:rsidR="00A3646D" w:rsidRPr="004F3712">
        <w:rPr>
          <w:rFonts w:ascii="Times New Roman" w:hAnsi="Times New Roman" w:cs="Times New Roman"/>
          <w:spacing w:val="-4"/>
          <w:sz w:val="22"/>
        </w:rPr>
        <w:t>Major S</w:t>
      </w:r>
      <w:r w:rsidRPr="004F3712">
        <w:rPr>
          <w:rFonts w:ascii="Times New Roman" w:hAnsi="Times New Roman" w:cs="Times New Roman"/>
          <w:spacing w:val="-4"/>
          <w:sz w:val="22"/>
        </w:rPr>
        <w:t>hareholders of FC Group have completed the disposal of the investments and liabilities before 26</w:t>
      </w:r>
      <w:r w:rsidRPr="004F3712">
        <w:rPr>
          <w:rFonts w:ascii="Times New Roman" w:hAnsi="Times New Roman" w:cs="Times New Roman"/>
          <w:spacing w:val="-4"/>
          <w:sz w:val="22"/>
          <w:cs/>
        </w:rPr>
        <w:t xml:space="preserve"> </w:t>
      </w:r>
      <w:r w:rsidRPr="004F3712">
        <w:rPr>
          <w:rFonts w:ascii="Times New Roman" w:hAnsi="Times New Roman" w:cs="Times New Roman"/>
          <w:spacing w:val="-4"/>
          <w:sz w:val="22"/>
        </w:rPr>
        <w:t>July 2019</w:t>
      </w:r>
      <w:r w:rsidRPr="004F3712">
        <w:rPr>
          <w:rFonts w:ascii="Times New Roman" w:hAnsi="Times New Roman" w:cs="Times New Roman"/>
          <w:spacing w:val="-4"/>
          <w:sz w:val="22"/>
          <w:cs/>
        </w:rPr>
        <w:t>.</w:t>
      </w:r>
    </w:p>
    <w:p w14:paraId="072E82BE" w14:textId="77777777" w:rsidR="003E3BD8" w:rsidRPr="004F3712" w:rsidRDefault="003E3BD8" w:rsidP="003E3BD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spacing w:line="240" w:lineRule="auto"/>
        <w:ind w:left="1260"/>
        <w:jc w:val="both"/>
        <w:rPr>
          <w:rFonts w:ascii="Times New Roman" w:hAnsi="Times New Roman" w:cs="Times New Roman"/>
          <w:spacing w:val="-4"/>
          <w:sz w:val="22"/>
        </w:rPr>
      </w:pPr>
    </w:p>
    <w:p w14:paraId="51443421" w14:textId="69A201DE" w:rsidR="00E15318" w:rsidRPr="004F3712" w:rsidRDefault="00E15318" w:rsidP="00E15318">
      <w:pPr>
        <w:pStyle w:val="ListParagraph"/>
        <w:numPr>
          <w:ilvl w:val="0"/>
          <w:numId w:val="43"/>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spacing w:line="240" w:lineRule="auto"/>
        <w:ind w:left="1260"/>
        <w:jc w:val="both"/>
        <w:rPr>
          <w:rFonts w:ascii="Times New Roman" w:hAnsi="Times New Roman" w:cs="Times New Roman"/>
          <w:spacing w:val="-4"/>
          <w:sz w:val="22"/>
        </w:rPr>
      </w:pPr>
      <w:r w:rsidRPr="004F3712">
        <w:rPr>
          <w:rFonts w:ascii="Times New Roman" w:hAnsi="Times New Roman" w:cs="Times New Roman"/>
          <w:spacing w:val="-4"/>
          <w:sz w:val="22"/>
        </w:rPr>
        <w:t>Obligations for disposal of assets and liabilities in connection with the Covenants of business combination and guarantee of investment value.</w:t>
      </w:r>
    </w:p>
    <w:p w14:paraId="4090B3B9" w14:textId="77777777" w:rsidR="00E15318" w:rsidRPr="004F3712" w:rsidRDefault="00E15318" w:rsidP="00E15318">
      <w:pPr>
        <w:pStyle w:val="ListParagraph"/>
        <w:spacing w:line="240" w:lineRule="auto"/>
        <w:ind w:left="1440"/>
        <w:jc w:val="both"/>
        <w:rPr>
          <w:rFonts w:ascii="Times New Roman" w:hAnsi="Times New Roman" w:cs="Times New Roman"/>
          <w:sz w:val="22"/>
        </w:rPr>
      </w:pPr>
    </w:p>
    <w:p w14:paraId="0A4BA2F7" w14:textId="1330AB88" w:rsidR="00E15318" w:rsidRPr="004F3712" w:rsidRDefault="00E15318" w:rsidP="00E1531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spacing w:line="240" w:lineRule="auto"/>
        <w:ind w:left="1260"/>
        <w:jc w:val="both"/>
        <w:rPr>
          <w:rFonts w:ascii="Times New Roman" w:hAnsi="Times New Roman" w:cs="Times New Roman"/>
          <w:spacing w:val="-4"/>
          <w:sz w:val="22"/>
        </w:rPr>
      </w:pPr>
      <w:r w:rsidRPr="004F3712">
        <w:rPr>
          <w:rFonts w:ascii="Times New Roman" w:hAnsi="Times New Roman" w:cs="Times New Roman"/>
          <w:spacing w:val="-4"/>
          <w:sz w:val="22"/>
        </w:rPr>
        <w:t xml:space="preserve">The </w:t>
      </w:r>
      <w:r w:rsidR="00A3646D" w:rsidRPr="004F3712">
        <w:rPr>
          <w:rFonts w:ascii="Times New Roman" w:hAnsi="Times New Roman" w:cs="Times New Roman"/>
          <w:spacing w:val="-4"/>
          <w:sz w:val="22"/>
        </w:rPr>
        <w:t>F</w:t>
      </w:r>
      <w:r w:rsidRPr="004F3712">
        <w:rPr>
          <w:rFonts w:ascii="Times New Roman" w:hAnsi="Times New Roman" w:cs="Times New Roman"/>
          <w:spacing w:val="-4"/>
          <w:sz w:val="22"/>
        </w:rPr>
        <w:t xml:space="preserve">ormer </w:t>
      </w:r>
      <w:r w:rsidR="00A3646D" w:rsidRPr="004F3712">
        <w:rPr>
          <w:rFonts w:ascii="Times New Roman" w:hAnsi="Times New Roman" w:cs="Times New Roman"/>
          <w:spacing w:val="-4"/>
          <w:sz w:val="22"/>
        </w:rPr>
        <w:t>Major S</w:t>
      </w:r>
      <w:r w:rsidRPr="004F3712">
        <w:rPr>
          <w:rFonts w:ascii="Times New Roman" w:hAnsi="Times New Roman" w:cs="Times New Roman"/>
          <w:spacing w:val="-4"/>
          <w:sz w:val="22"/>
        </w:rPr>
        <w:t>hareholders of FC Group have to dispose of assets and liabilities in accordance with the Covenants after business combination within 12</w:t>
      </w:r>
      <w:r w:rsidRPr="004F3712">
        <w:rPr>
          <w:rFonts w:ascii="Times New Roman" w:hAnsi="Times New Roman" w:cs="Times New Roman"/>
          <w:spacing w:val="-4"/>
          <w:sz w:val="22"/>
          <w:cs/>
        </w:rPr>
        <w:t xml:space="preserve"> </w:t>
      </w:r>
      <w:r w:rsidRPr="004F3712">
        <w:rPr>
          <w:rFonts w:ascii="Times New Roman" w:hAnsi="Times New Roman" w:cs="Times New Roman"/>
          <w:spacing w:val="-4"/>
          <w:sz w:val="22"/>
        </w:rPr>
        <w:t>months, and payment of the consideration has to be made in full within 15</w:t>
      </w:r>
      <w:r w:rsidRPr="004F3712">
        <w:rPr>
          <w:rFonts w:ascii="Times New Roman" w:hAnsi="Times New Roman" w:cs="Times New Roman"/>
          <w:spacing w:val="-4"/>
          <w:sz w:val="22"/>
          <w:cs/>
        </w:rPr>
        <w:t xml:space="preserve"> </w:t>
      </w:r>
      <w:r w:rsidRPr="004F3712">
        <w:rPr>
          <w:rFonts w:ascii="Times New Roman" w:hAnsi="Times New Roman" w:cs="Times New Roman"/>
          <w:spacing w:val="-4"/>
          <w:sz w:val="22"/>
        </w:rPr>
        <w:t>months from 26</w:t>
      </w:r>
      <w:r w:rsidRPr="004F3712">
        <w:rPr>
          <w:rFonts w:ascii="Times New Roman" w:hAnsi="Times New Roman" w:cs="Times New Roman"/>
          <w:spacing w:val="-4"/>
          <w:sz w:val="22"/>
          <w:cs/>
        </w:rPr>
        <w:t xml:space="preserve"> </w:t>
      </w:r>
      <w:r w:rsidRPr="004F3712">
        <w:rPr>
          <w:rFonts w:ascii="Times New Roman" w:hAnsi="Times New Roman" w:cs="Times New Roman"/>
          <w:spacing w:val="-4"/>
          <w:sz w:val="22"/>
        </w:rPr>
        <w:t>July 2019</w:t>
      </w:r>
      <w:r w:rsidRPr="004F3712">
        <w:rPr>
          <w:rFonts w:ascii="Times New Roman" w:hAnsi="Times New Roman" w:cs="Times New Roman"/>
          <w:spacing w:val="-4"/>
          <w:sz w:val="22"/>
          <w:cs/>
        </w:rPr>
        <w:t>.</w:t>
      </w:r>
    </w:p>
    <w:p w14:paraId="12B7A0A5" w14:textId="77777777" w:rsidR="00E15318" w:rsidRPr="004F3712" w:rsidRDefault="00E15318" w:rsidP="00E1531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260"/>
        </w:tabs>
        <w:spacing w:line="240" w:lineRule="auto"/>
        <w:ind w:left="1260"/>
        <w:jc w:val="both"/>
        <w:rPr>
          <w:rFonts w:ascii="Times New Roman" w:hAnsi="Times New Roman" w:cs="Times New Roman"/>
          <w:spacing w:val="-4"/>
          <w:sz w:val="22"/>
        </w:rPr>
      </w:pPr>
    </w:p>
    <w:p w14:paraId="299A9549" w14:textId="78799EB7"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rPr>
      </w:pPr>
      <w:r w:rsidRPr="004F3712">
        <w:rPr>
          <w:rFonts w:ascii="Times New Roman" w:hAnsi="Times New Roman" w:cs="Times New Roman"/>
          <w:spacing w:val="-4"/>
          <w:sz w:val="22"/>
        </w:rPr>
        <w:t xml:space="preserve">At all events, the FC Group must have net assets after completing the conditions in both a) and b) in </w:t>
      </w:r>
      <w:r w:rsidR="002865F2" w:rsidRPr="004F3712">
        <w:rPr>
          <w:rFonts w:ascii="Times New Roman" w:hAnsi="Times New Roman" w:cstheme="minorBidi"/>
          <w:spacing w:val="-4"/>
          <w:sz w:val="22"/>
          <w:cs/>
        </w:rPr>
        <w:br/>
      </w:r>
      <w:r w:rsidRPr="004F3712">
        <w:rPr>
          <w:rFonts w:ascii="Times New Roman" w:hAnsi="Times New Roman" w:cs="Times New Roman"/>
          <w:spacing w:val="-4"/>
          <w:sz w:val="22"/>
        </w:rPr>
        <w:t>the amount of Baht 576.84</w:t>
      </w:r>
      <w:r w:rsidRPr="004F3712">
        <w:rPr>
          <w:rFonts w:ascii="Times New Roman" w:hAnsi="Times New Roman" w:cs="Times New Roman"/>
          <w:spacing w:val="-4"/>
          <w:sz w:val="22"/>
          <w:rtl/>
          <w:cs/>
        </w:rPr>
        <w:t xml:space="preserve"> </w:t>
      </w:r>
      <w:r w:rsidRPr="004F3712">
        <w:rPr>
          <w:rFonts w:ascii="Times New Roman" w:hAnsi="Times New Roman" w:cs="Times New Roman"/>
          <w:spacing w:val="-4"/>
          <w:sz w:val="22"/>
        </w:rPr>
        <w:t>million. In case that, the net assets are less than Baht 576.84</w:t>
      </w:r>
      <w:r w:rsidRPr="004F3712">
        <w:rPr>
          <w:rFonts w:ascii="Times New Roman" w:hAnsi="Times New Roman" w:cs="Times New Roman"/>
          <w:spacing w:val="-4"/>
          <w:sz w:val="22"/>
          <w:rtl/>
          <w:cs/>
        </w:rPr>
        <w:t xml:space="preserve"> </w:t>
      </w:r>
      <w:r w:rsidRPr="004F3712">
        <w:rPr>
          <w:rFonts w:ascii="Times New Roman" w:hAnsi="Times New Roman" w:cs="Times New Roman"/>
          <w:spacing w:val="-4"/>
          <w:sz w:val="22"/>
        </w:rPr>
        <w:t xml:space="preserve">million, </w:t>
      </w:r>
      <w:r w:rsidRPr="004F3712">
        <w:rPr>
          <w:rFonts w:ascii="Times New Roman" w:hAnsi="Times New Roman" w:cs="Times New Roman"/>
          <w:spacing w:val="-4"/>
          <w:sz w:val="22"/>
        </w:rPr>
        <w:br/>
        <w:t>Mr. Krit Srichawla - the Former Major Shareholder of FC Group, has agreed to an undertaking of the assets for FC Group in order to ensure the net assets to be converted into cash at Baht 576.84</w:t>
      </w:r>
      <w:r w:rsidRPr="004F3712">
        <w:rPr>
          <w:rFonts w:ascii="Times New Roman" w:hAnsi="Times New Roman" w:cs="Times New Roman"/>
          <w:spacing w:val="-4"/>
          <w:sz w:val="22"/>
          <w:rtl/>
          <w:cs/>
        </w:rPr>
        <w:t xml:space="preserve"> </w:t>
      </w:r>
      <w:r w:rsidRPr="004F3712">
        <w:rPr>
          <w:rFonts w:ascii="Times New Roman" w:hAnsi="Times New Roman" w:cs="Times New Roman"/>
          <w:spacing w:val="-4"/>
          <w:sz w:val="22"/>
        </w:rPr>
        <w:t>million. Consequently, the assets and liabilities acquired from the acquisition of FC Group are presented as “Assets/Liabilities under Share Subscription Agreement (“SSA”). The difference of Baht 576.84</w:t>
      </w:r>
      <w:r w:rsidRPr="004F3712">
        <w:rPr>
          <w:rFonts w:ascii="Times New Roman" w:hAnsi="Times New Roman" w:cs="Times New Roman"/>
          <w:spacing w:val="-4"/>
          <w:sz w:val="22"/>
          <w:rtl/>
          <w:cs/>
        </w:rPr>
        <w:t xml:space="preserve"> </w:t>
      </w:r>
      <w:r w:rsidRPr="004F3712">
        <w:rPr>
          <w:rFonts w:ascii="Times New Roman" w:hAnsi="Times New Roman" w:cs="Times New Roman"/>
          <w:spacing w:val="-4"/>
          <w:sz w:val="22"/>
        </w:rPr>
        <w:t xml:space="preserve">million and net book value of </w:t>
      </w:r>
      <w:r w:rsidR="005C7209" w:rsidRPr="004F3712">
        <w:rPr>
          <w:rFonts w:ascii="Times New Roman" w:hAnsi="Times New Roman" w:cs="Times New Roman"/>
          <w:spacing w:val="-4"/>
          <w:sz w:val="22"/>
        </w:rPr>
        <w:br/>
      </w:r>
      <w:r w:rsidRPr="004F3712">
        <w:rPr>
          <w:rFonts w:ascii="Times New Roman" w:hAnsi="Times New Roman" w:cs="Times New Roman"/>
          <w:spacing w:val="-4"/>
          <w:sz w:val="22"/>
        </w:rPr>
        <w:t>the assets and liabilities of FC Group at the acquisition date will be recorded as “Receivable from guaranteed investment</w:t>
      </w:r>
      <w:r w:rsidR="004E308E" w:rsidRPr="004F3712">
        <w:rPr>
          <w:rFonts w:ascii="Times New Roman" w:hAnsi="Times New Roman" w:cs="Times New Roman"/>
          <w:spacing w:val="-4"/>
          <w:sz w:val="22"/>
        </w:rPr>
        <w:t>.</w:t>
      </w:r>
      <w:r w:rsidRPr="004F3712">
        <w:rPr>
          <w:rFonts w:ascii="Times New Roman" w:hAnsi="Times New Roman" w:cs="Times New Roman"/>
          <w:spacing w:val="-4"/>
          <w:sz w:val="22"/>
        </w:rPr>
        <w:t>”</w:t>
      </w:r>
    </w:p>
    <w:p w14:paraId="2A5DE5F7" w14:textId="77777777"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p>
    <w:p w14:paraId="6F4C0367" w14:textId="565C0D1B"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r w:rsidRPr="004F3712">
        <w:rPr>
          <w:rFonts w:ascii="Times New Roman" w:hAnsi="Times New Roman" w:cs="Times New Roman"/>
          <w:spacing w:val="-4"/>
          <w:sz w:val="22"/>
        </w:rPr>
        <w:t xml:space="preserve">During August 2020, PRG Development Company Limited (“PRGD”), as a major shareholder of </w:t>
      </w:r>
      <w:r w:rsidR="00DA3F59" w:rsidRPr="004F3712">
        <w:rPr>
          <w:rFonts w:ascii="Times New Roman" w:hAnsi="Times New Roman" w:cs="Times New Roman"/>
          <w:spacing w:val="-4"/>
          <w:sz w:val="22"/>
        </w:rPr>
        <w:t xml:space="preserve">the Company </w:t>
      </w:r>
      <w:r w:rsidRPr="004F3712">
        <w:rPr>
          <w:rFonts w:ascii="Times New Roman" w:hAnsi="Times New Roman" w:cs="Times New Roman"/>
          <w:spacing w:val="-4"/>
          <w:sz w:val="22"/>
        </w:rPr>
        <w:t xml:space="preserve">and a </w:t>
      </w:r>
      <w:r w:rsidR="002D2749" w:rsidRPr="004F3712">
        <w:rPr>
          <w:rFonts w:ascii="Times New Roman" w:hAnsi="Times New Roman" w:cs="Times New Roman"/>
          <w:spacing w:val="-4"/>
          <w:sz w:val="22"/>
        </w:rPr>
        <w:t>counter</w:t>
      </w:r>
      <w:r w:rsidRPr="004F3712">
        <w:rPr>
          <w:rFonts w:ascii="Times New Roman" w:hAnsi="Times New Roman" w:cs="Times New Roman"/>
          <w:spacing w:val="-4"/>
          <w:sz w:val="22"/>
        </w:rPr>
        <w:t xml:space="preserve">party to SSA, sent a notice letter informing Mr. Krit Srichawla, the </w:t>
      </w:r>
      <w:r w:rsidR="002D2749" w:rsidRPr="004F3712">
        <w:rPr>
          <w:rFonts w:ascii="Times New Roman" w:hAnsi="Times New Roman" w:cs="Times New Roman"/>
          <w:spacing w:val="-4"/>
          <w:sz w:val="22"/>
        </w:rPr>
        <w:t>counterparty</w:t>
      </w:r>
      <w:r w:rsidRPr="004F3712">
        <w:rPr>
          <w:rFonts w:ascii="Times New Roman" w:hAnsi="Times New Roman" w:cs="Times New Roman"/>
          <w:spacing w:val="-4"/>
          <w:sz w:val="22"/>
        </w:rPr>
        <w:t xml:space="preserve"> of the </w:t>
      </w:r>
      <w:r w:rsidR="00283405" w:rsidRPr="004F3712">
        <w:rPr>
          <w:rFonts w:ascii="Times New Roman" w:hAnsi="Times New Roman" w:cs="Times New Roman"/>
          <w:spacing w:val="-4"/>
          <w:sz w:val="22"/>
        </w:rPr>
        <w:t>a</w:t>
      </w:r>
      <w:r w:rsidRPr="004F3712">
        <w:rPr>
          <w:rFonts w:ascii="Times New Roman" w:hAnsi="Times New Roman" w:cs="Times New Roman"/>
          <w:spacing w:val="-4"/>
          <w:sz w:val="22"/>
        </w:rPr>
        <w:t xml:space="preserve">greement, to fulfill the terms of the agreement. However, </w:t>
      </w:r>
      <w:r w:rsidR="00283405" w:rsidRPr="004F3712">
        <w:rPr>
          <w:rFonts w:ascii="Times New Roman" w:hAnsi="Times New Roman" w:cs="Times New Roman"/>
          <w:spacing w:val="-4"/>
          <w:sz w:val="22"/>
        </w:rPr>
        <w:t>Mr. Krit</w:t>
      </w:r>
      <w:r w:rsidRPr="004F3712">
        <w:rPr>
          <w:rFonts w:ascii="Times New Roman" w:hAnsi="Times New Roman" w:cs="Times New Roman"/>
          <w:spacing w:val="-4"/>
          <w:sz w:val="22"/>
        </w:rPr>
        <w:t xml:space="preserve"> </w:t>
      </w:r>
      <w:r w:rsidR="004F4189" w:rsidRPr="004F3712">
        <w:rPr>
          <w:rFonts w:ascii="Times New Roman" w:hAnsi="Times New Roman" w:cs="Times New Roman"/>
          <w:spacing w:val="-4"/>
          <w:sz w:val="22"/>
        </w:rPr>
        <w:t xml:space="preserve">Srichawla </w:t>
      </w:r>
      <w:r w:rsidRPr="004F3712">
        <w:rPr>
          <w:rFonts w:ascii="Times New Roman" w:hAnsi="Times New Roman" w:cs="Times New Roman"/>
          <w:spacing w:val="-4"/>
          <w:sz w:val="22"/>
        </w:rPr>
        <w:t xml:space="preserve">has requested to extend the period due to the outbreak of the COVID-19 which has affected several businesses especially in the hotel and tourism sector, in which the </w:t>
      </w:r>
      <w:r w:rsidR="002E4E9D" w:rsidRPr="004F3712">
        <w:rPr>
          <w:rFonts w:ascii="Times New Roman" w:hAnsi="Times New Roman" w:cs="Times New Roman"/>
          <w:spacing w:val="-4"/>
          <w:sz w:val="22"/>
        </w:rPr>
        <w:t>a</w:t>
      </w:r>
      <w:r w:rsidRPr="004F3712">
        <w:rPr>
          <w:rFonts w:ascii="Times New Roman" w:hAnsi="Times New Roman" w:cs="Times New Roman"/>
          <w:spacing w:val="-4"/>
          <w:sz w:val="22"/>
        </w:rPr>
        <w:t xml:space="preserve">ssets under SSA are operating on. Both parties have agreed to extend the period to 30 June 2022, with other terms are remained per the original </w:t>
      </w:r>
      <w:r w:rsidR="002E4E9D" w:rsidRPr="004F3712">
        <w:rPr>
          <w:rFonts w:ascii="Times New Roman" w:hAnsi="Times New Roman" w:cs="Times New Roman"/>
          <w:spacing w:val="-4"/>
          <w:sz w:val="22"/>
        </w:rPr>
        <w:t>a</w:t>
      </w:r>
      <w:r w:rsidRPr="004F3712">
        <w:rPr>
          <w:rFonts w:ascii="Times New Roman" w:hAnsi="Times New Roman" w:cs="Times New Roman"/>
          <w:spacing w:val="-4"/>
          <w:sz w:val="22"/>
        </w:rPr>
        <w:t>greement and the Former Major Shareholder agreed to undertake the financial cost.</w:t>
      </w:r>
    </w:p>
    <w:p w14:paraId="522B7BFB" w14:textId="77777777"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p>
    <w:p w14:paraId="694025DF" w14:textId="442B12EA"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r w:rsidRPr="004F3712">
        <w:rPr>
          <w:rFonts w:ascii="Times New Roman" w:hAnsi="Times New Roman" w:cs="Times New Roman"/>
          <w:spacing w:val="-4"/>
          <w:sz w:val="22"/>
        </w:rPr>
        <w:t xml:space="preserve">On 30 June 2021, </w:t>
      </w:r>
      <w:r w:rsidR="00DA3F59" w:rsidRPr="004F3712">
        <w:rPr>
          <w:rFonts w:ascii="Times New Roman" w:hAnsi="Times New Roman" w:cs="Times New Roman"/>
          <w:spacing w:val="-4"/>
          <w:sz w:val="22"/>
        </w:rPr>
        <w:t>the Company</w:t>
      </w:r>
      <w:r w:rsidRPr="004F3712">
        <w:rPr>
          <w:rFonts w:ascii="Times New Roman" w:hAnsi="Times New Roman" w:cs="Times New Roman"/>
          <w:spacing w:val="-4"/>
          <w:sz w:val="22"/>
        </w:rPr>
        <w:t xml:space="preserve"> and </w:t>
      </w:r>
      <w:r w:rsidR="00A3646D" w:rsidRPr="004F3712">
        <w:rPr>
          <w:rFonts w:ascii="Times New Roman" w:hAnsi="Times New Roman" w:cs="Times New Roman"/>
          <w:spacing w:val="-4"/>
          <w:sz w:val="22"/>
        </w:rPr>
        <w:t xml:space="preserve">the </w:t>
      </w:r>
      <w:r w:rsidRPr="004F3712">
        <w:rPr>
          <w:rFonts w:ascii="Times New Roman" w:hAnsi="Times New Roman" w:cs="Times New Roman"/>
          <w:spacing w:val="-4"/>
          <w:sz w:val="22"/>
        </w:rPr>
        <w:t xml:space="preserve">Former Major Shareholder entered into the agreements with loan </w:t>
      </w:r>
      <w:r w:rsidR="007E7076" w:rsidRPr="004F3712">
        <w:rPr>
          <w:rFonts w:ascii="Times New Roman" w:hAnsi="Times New Roman" w:cs="Times New Roman"/>
          <w:spacing w:val="-4"/>
          <w:sz w:val="22"/>
        </w:rPr>
        <w:t>debtor</w:t>
      </w:r>
      <w:r w:rsidRPr="004F3712">
        <w:rPr>
          <w:rFonts w:ascii="Times New Roman" w:hAnsi="Times New Roman" w:cs="Times New Roman"/>
          <w:spacing w:val="-4"/>
          <w:sz w:val="22"/>
        </w:rPr>
        <w:t xml:space="preserve"> to novate some</w:t>
      </w:r>
      <w:r w:rsidRPr="004F3712">
        <w:rPr>
          <w:rFonts w:ascii="Times New Roman" w:hAnsi="Times New Roman" w:cs="Times New Roman"/>
          <w:spacing w:val="-4"/>
          <w:sz w:val="22"/>
          <w:cs/>
        </w:rPr>
        <w:t xml:space="preserve"> </w:t>
      </w:r>
      <w:r w:rsidRPr="004F3712">
        <w:rPr>
          <w:rFonts w:ascii="Times New Roman" w:hAnsi="Times New Roman" w:cs="Times New Roman"/>
          <w:spacing w:val="-4"/>
          <w:sz w:val="22"/>
        </w:rPr>
        <w:t xml:space="preserve">liabilities include of the short-term loan from other </w:t>
      </w:r>
      <w:r w:rsidR="00887368" w:rsidRPr="004F3712">
        <w:rPr>
          <w:rFonts w:ascii="Times New Roman" w:hAnsi="Times New Roman" w:cs="Times New Roman"/>
          <w:spacing w:val="-4"/>
          <w:sz w:val="22"/>
        </w:rPr>
        <w:t xml:space="preserve">party </w:t>
      </w:r>
      <w:r w:rsidRPr="004F3712">
        <w:rPr>
          <w:rFonts w:ascii="Times New Roman" w:hAnsi="Times New Roman" w:cs="Times New Roman"/>
          <w:spacing w:val="-4"/>
          <w:sz w:val="22"/>
        </w:rPr>
        <w:t xml:space="preserve">and interest payable under SSA with some assets under </w:t>
      </w:r>
      <w:r w:rsidR="004F4189" w:rsidRPr="004F3712">
        <w:rPr>
          <w:rFonts w:ascii="Times New Roman" w:hAnsi="Times New Roman" w:cs="Times New Roman"/>
          <w:spacing w:val="-4"/>
          <w:sz w:val="22"/>
        </w:rPr>
        <w:t>SSA</w:t>
      </w:r>
      <w:r w:rsidRPr="004F3712">
        <w:rPr>
          <w:rFonts w:ascii="Times New Roman" w:hAnsi="Times New Roman" w:cs="Times New Roman"/>
          <w:spacing w:val="-4"/>
          <w:sz w:val="22"/>
        </w:rPr>
        <w:t>, including all investments under FC Group, loans to related parties, interest receivable of the loans and leasehold right of land. The Former Major Shareholder (Receivable from guaranteed investment) will undertake the remaining obligations of the novation. In order to fulfill the legal terms, all novation agreements have been signed by every parties during the second quarter of year 2021.</w:t>
      </w:r>
    </w:p>
    <w:p w14:paraId="0DAFB0D6" w14:textId="77777777" w:rsidR="000B5F06" w:rsidRPr="004F3712" w:rsidRDefault="000B5F06"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p>
    <w:p w14:paraId="753201CD" w14:textId="071A0E9F"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r w:rsidRPr="004F3712">
        <w:rPr>
          <w:rFonts w:ascii="Times New Roman" w:hAnsi="Times New Roman" w:cs="Times New Roman"/>
          <w:spacing w:val="-4"/>
          <w:sz w:val="22"/>
        </w:rPr>
        <w:lastRenderedPageBreak/>
        <w:t xml:space="preserve">To fulfill the terms of the SSA by Mr. Krit Srichawla, the period which due on 30 June 2022 had been extended to 31 December 2023 with other terms are remained per the original </w:t>
      </w:r>
      <w:r w:rsidR="004F4189" w:rsidRPr="004F3712">
        <w:rPr>
          <w:rFonts w:ascii="Times New Roman" w:hAnsi="Times New Roman" w:cs="Times New Roman"/>
          <w:spacing w:val="-4"/>
          <w:sz w:val="22"/>
        </w:rPr>
        <w:t>a</w:t>
      </w:r>
      <w:r w:rsidRPr="004F3712">
        <w:rPr>
          <w:rFonts w:ascii="Times New Roman" w:hAnsi="Times New Roman" w:cs="Times New Roman"/>
          <w:spacing w:val="-4"/>
          <w:sz w:val="22"/>
        </w:rPr>
        <w:t xml:space="preserve">greement. This is due to </w:t>
      </w:r>
      <w:r w:rsidR="005C7209" w:rsidRPr="004F3712">
        <w:rPr>
          <w:rFonts w:ascii="Times New Roman" w:hAnsi="Times New Roman" w:cs="Times New Roman"/>
          <w:spacing w:val="-4"/>
          <w:sz w:val="22"/>
        </w:rPr>
        <w:br/>
      </w:r>
      <w:r w:rsidRPr="004F3712">
        <w:rPr>
          <w:rFonts w:ascii="Times New Roman" w:hAnsi="Times New Roman" w:cs="Times New Roman"/>
          <w:spacing w:val="-4"/>
          <w:sz w:val="22"/>
        </w:rPr>
        <w:t xml:space="preserve">the economic impact from the COVID-19 situation. The extension period has been agreed by </w:t>
      </w:r>
      <w:r w:rsidR="00DA3F59" w:rsidRPr="004F3712">
        <w:rPr>
          <w:rFonts w:ascii="Times New Roman" w:hAnsi="Times New Roman" w:cs="Times New Roman"/>
          <w:spacing w:val="-4"/>
          <w:sz w:val="22"/>
        </w:rPr>
        <w:t>the Company</w:t>
      </w:r>
      <w:r w:rsidR="004F4189" w:rsidRPr="004F3712">
        <w:rPr>
          <w:rFonts w:ascii="Times New Roman" w:hAnsi="Times New Roman" w:cs="Times New Roman"/>
          <w:spacing w:val="-4"/>
          <w:sz w:val="22"/>
        </w:rPr>
        <w:t>’s</w:t>
      </w:r>
      <w:r w:rsidRPr="004F3712">
        <w:rPr>
          <w:rFonts w:ascii="Times New Roman" w:hAnsi="Times New Roman" w:cs="Times New Roman"/>
          <w:spacing w:val="-4"/>
          <w:sz w:val="22"/>
        </w:rPr>
        <w:t xml:space="preserve"> management and the Board of Directors and Mr. Krit Srichawla.</w:t>
      </w:r>
    </w:p>
    <w:p w14:paraId="42DA614B" w14:textId="6862F3BA" w:rsidR="003C4833" w:rsidRPr="004F3712" w:rsidRDefault="003C4833">
      <w:pPr>
        <w:spacing w:after="0" w:line="240" w:lineRule="auto"/>
        <w:rPr>
          <w:rFonts w:ascii="Times New Roman" w:eastAsia="Times New Roman" w:hAnsi="Times New Roman" w:cs="Times New Roman"/>
          <w:spacing w:val="-4"/>
          <w:sz w:val="18"/>
          <w:szCs w:val="18"/>
        </w:rPr>
      </w:pPr>
    </w:p>
    <w:p w14:paraId="237E1503" w14:textId="0FD398C8"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2"/>
          <w:sz w:val="22"/>
        </w:rPr>
      </w:pPr>
      <w:r w:rsidRPr="004F3712">
        <w:rPr>
          <w:rFonts w:ascii="Times New Roman" w:hAnsi="Times New Roman" w:cs="Times New Roman"/>
          <w:spacing w:val="-2"/>
          <w:sz w:val="22"/>
        </w:rPr>
        <w:t>To comply with TFRS 9, management has considered the Former Major Shareholder’s credit risk and possibility of default risk</w:t>
      </w:r>
      <w:r w:rsidRPr="004F3712">
        <w:rPr>
          <w:rFonts w:ascii="Times New Roman" w:hAnsi="Times New Roman" w:cs="Times New Roman"/>
          <w:spacing w:val="-2"/>
          <w:sz w:val="22"/>
          <w:cs/>
        </w:rPr>
        <w:t xml:space="preserve"> </w:t>
      </w:r>
      <w:r w:rsidRPr="004F3712">
        <w:rPr>
          <w:rFonts w:ascii="Times New Roman" w:hAnsi="Times New Roman" w:cs="Times New Roman"/>
          <w:spacing w:val="-2"/>
          <w:sz w:val="22"/>
        </w:rPr>
        <w:t xml:space="preserve">and recognised the expected credit loss for the receivable for guaranteed investment amounting Baht 523.97 million in the consolidated financial statements. </w:t>
      </w:r>
      <w:r w:rsidR="007E7329" w:rsidRPr="004F3712">
        <w:rPr>
          <w:rFonts w:ascii="Times New Roman" w:hAnsi="Times New Roman" w:cs="Times New Roman"/>
          <w:spacing w:val="-2"/>
          <w:sz w:val="22"/>
        </w:rPr>
        <w:t>During the year 2023, a</w:t>
      </w:r>
      <w:r w:rsidRPr="004F3712">
        <w:rPr>
          <w:rFonts w:ascii="Times New Roman" w:hAnsi="Times New Roman" w:cs="Times New Roman"/>
          <w:spacing w:val="-2"/>
          <w:sz w:val="22"/>
        </w:rPr>
        <w:t xml:space="preserve">s the </w:t>
      </w:r>
      <w:r w:rsidR="00A3646D" w:rsidRPr="004F3712">
        <w:rPr>
          <w:rFonts w:ascii="Times New Roman" w:hAnsi="Times New Roman" w:cs="Times New Roman"/>
          <w:spacing w:val="-2"/>
          <w:sz w:val="22"/>
        </w:rPr>
        <w:t>F</w:t>
      </w:r>
      <w:r w:rsidRPr="004F3712">
        <w:rPr>
          <w:rFonts w:ascii="Times New Roman" w:hAnsi="Times New Roman" w:cs="Times New Roman"/>
          <w:spacing w:val="-2"/>
          <w:sz w:val="22"/>
        </w:rPr>
        <w:t xml:space="preserve">ormer </w:t>
      </w:r>
      <w:r w:rsidR="00A3646D" w:rsidRPr="004F3712">
        <w:rPr>
          <w:rFonts w:ascii="Times New Roman" w:hAnsi="Times New Roman" w:cs="Times New Roman"/>
          <w:spacing w:val="-2"/>
          <w:sz w:val="22"/>
        </w:rPr>
        <w:t>Major S</w:t>
      </w:r>
      <w:r w:rsidRPr="004F3712">
        <w:rPr>
          <w:rFonts w:ascii="Times New Roman" w:hAnsi="Times New Roman" w:cs="Times New Roman"/>
          <w:spacing w:val="-2"/>
          <w:sz w:val="22"/>
        </w:rPr>
        <w:t xml:space="preserve">hareholder had not complied with the terms of the agreement to settle the total balance to </w:t>
      </w:r>
      <w:r w:rsidR="00DA3F59" w:rsidRPr="004F3712">
        <w:rPr>
          <w:rFonts w:ascii="Times New Roman" w:hAnsi="Times New Roman" w:cs="Times New Roman"/>
          <w:spacing w:val="-4"/>
          <w:sz w:val="22"/>
        </w:rPr>
        <w:t>the Company</w:t>
      </w:r>
      <w:r w:rsidRPr="004F3712">
        <w:rPr>
          <w:rFonts w:ascii="Times New Roman" w:hAnsi="Times New Roman" w:cs="Times New Roman"/>
          <w:spacing w:val="-2"/>
          <w:sz w:val="22"/>
          <w:cs/>
        </w:rPr>
        <w:t xml:space="preserve"> </w:t>
      </w:r>
      <w:r w:rsidRPr="004F3712">
        <w:rPr>
          <w:rFonts w:ascii="Times New Roman" w:hAnsi="Times New Roman" w:cs="Times New Roman"/>
          <w:spacing w:val="-2"/>
          <w:sz w:val="22"/>
        </w:rPr>
        <w:t xml:space="preserve">within 31 December 2023. Although </w:t>
      </w:r>
      <w:r w:rsidR="007E7329" w:rsidRPr="004F3712">
        <w:rPr>
          <w:rFonts w:ascii="Times New Roman" w:hAnsi="Times New Roman" w:cs="Times New Roman"/>
          <w:spacing w:val="-2"/>
          <w:sz w:val="22"/>
        </w:rPr>
        <w:t xml:space="preserve">as at 30 January 2024, </w:t>
      </w:r>
      <w:r w:rsidRPr="004F3712">
        <w:rPr>
          <w:rFonts w:ascii="Times New Roman" w:hAnsi="Times New Roman" w:cs="Times New Roman"/>
          <w:spacing w:val="-2"/>
          <w:sz w:val="22"/>
        </w:rPr>
        <w:t xml:space="preserve">the </w:t>
      </w:r>
      <w:r w:rsidR="00A3646D" w:rsidRPr="004F3712">
        <w:rPr>
          <w:rFonts w:ascii="Times New Roman" w:hAnsi="Times New Roman" w:cs="Times New Roman"/>
          <w:spacing w:val="-2"/>
          <w:sz w:val="22"/>
        </w:rPr>
        <w:t>F</w:t>
      </w:r>
      <w:r w:rsidRPr="004F3712">
        <w:rPr>
          <w:rFonts w:ascii="Times New Roman" w:hAnsi="Times New Roman" w:cs="Times New Roman"/>
          <w:spacing w:val="-2"/>
          <w:sz w:val="22"/>
        </w:rPr>
        <w:t xml:space="preserve">ormer </w:t>
      </w:r>
      <w:r w:rsidR="00A3646D" w:rsidRPr="004F3712">
        <w:rPr>
          <w:rFonts w:ascii="Times New Roman" w:hAnsi="Times New Roman" w:cs="Times New Roman"/>
          <w:spacing w:val="-2"/>
          <w:sz w:val="22"/>
        </w:rPr>
        <w:t>Major S</w:t>
      </w:r>
      <w:r w:rsidRPr="004F3712">
        <w:rPr>
          <w:rFonts w:ascii="Times New Roman" w:hAnsi="Times New Roman" w:cs="Times New Roman"/>
          <w:spacing w:val="-2"/>
          <w:sz w:val="22"/>
        </w:rPr>
        <w:t>hareholder made a subsequent partial repayment amounting to Baht 20.00 million, there hasn’t been any agreement for the repayment of the remaining balance.</w:t>
      </w:r>
      <w:r w:rsidR="003C4833" w:rsidRPr="004F3712">
        <w:rPr>
          <w:rFonts w:ascii="Times New Roman" w:hAnsi="Times New Roman" w:cs="Times New Roman"/>
          <w:spacing w:val="-2"/>
          <w:sz w:val="22"/>
        </w:rPr>
        <w:t xml:space="preserve"> During the three-month period ended 31 March 2025, the Group recorded additional </w:t>
      </w:r>
      <w:r w:rsidR="00887368" w:rsidRPr="004F3712">
        <w:rPr>
          <w:rFonts w:ascii="Times New Roman" w:hAnsi="Times New Roman" w:cs="Times New Roman"/>
          <w:spacing w:val="-2"/>
          <w:sz w:val="22"/>
        </w:rPr>
        <w:t>re</w:t>
      </w:r>
      <w:r w:rsidR="003C4833" w:rsidRPr="004F3712">
        <w:rPr>
          <w:rFonts w:ascii="Times New Roman" w:hAnsi="Times New Roman" w:cs="Times New Roman"/>
          <w:spacing w:val="-2"/>
          <w:sz w:val="22"/>
        </w:rPr>
        <w:t>payment amounting to Baht 30.00 million.</w:t>
      </w:r>
    </w:p>
    <w:p w14:paraId="575E46A9" w14:textId="77777777" w:rsidR="00887368" w:rsidRPr="004F3712" w:rsidRDefault="0088736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2"/>
          <w:szCs w:val="18"/>
        </w:rPr>
      </w:pPr>
    </w:p>
    <w:p w14:paraId="31686C75" w14:textId="1310F16C"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 w:val="22"/>
        </w:rPr>
      </w:pPr>
      <w:r w:rsidRPr="004F3712">
        <w:rPr>
          <w:rFonts w:ascii="Times New Roman" w:hAnsi="Times New Roman" w:cs="Times New Roman"/>
          <w:spacing w:val="-4"/>
          <w:sz w:val="22"/>
        </w:rPr>
        <w:t xml:space="preserve">On 8 November 2024, </w:t>
      </w:r>
      <w:r w:rsidR="00DA3F59" w:rsidRPr="004F3712">
        <w:rPr>
          <w:rFonts w:ascii="Times New Roman" w:hAnsi="Times New Roman" w:cs="Times New Roman"/>
          <w:spacing w:val="-4"/>
          <w:sz w:val="22"/>
        </w:rPr>
        <w:t xml:space="preserve">the Company </w:t>
      </w:r>
      <w:r w:rsidRPr="004F3712">
        <w:rPr>
          <w:rFonts w:ascii="Times New Roman" w:hAnsi="Times New Roman" w:cs="Times New Roman"/>
          <w:spacing w:val="-4"/>
          <w:sz w:val="22"/>
        </w:rPr>
        <w:t xml:space="preserve">and the </w:t>
      </w:r>
      <w:r w:rsidR="00A3646D" w:rsidRPr="004F3712">
        <w:rPr>
          <w:rFonts w:ascii="Times New Roman" w:hAnsi="Times New Roman" w:cs="Times New Roman"/>
          <w:spacing w:val="-4"/>
          <w:sz w:val="22"/>
        </w:rPr>
        <w:t>Former</w:t>
      </w:r>
      <w:r w:rsidRPr="004F3712">
        <w:rPr>
          <w:rFonts w:ascii="Times New Roman" w:hAnsi="Times New Roman" w:cs="Times New Roman"/>
          <w:spacing w:val="-4"/>
          <w:sz w:val="22"/>
        </w:rPr>
        <w:t xml:space="preserve"> </w:t>
      </w:r>
      <w:r w:rsidR="00A3646D" w:rsidRPr="004F3712">
        <w:rPr>
          <w:rFonts w:ascii="Times New Roman" w:hAnsi="Times New Roman" w:cs="Times New Roman"/>
          <w:spacing w:val="-4"/>
          <w:sz w:val="22"/>
        </w:rPr>
        <w:t>M</w:t>
      </w:r>
      <w:r w:rsidRPr="004F3712">
        <w:rPr>
          <w:rFonts w:ascii="Times New Roman" w:hAnsi="Times New Roman" w:cs="Times New Roman"/>
          <w:spacing w:val="-4"/>
          <w:sz w:val="22"/>
        </w:rPr>
        <w:t xml:space="preserve">ajor </w:t>
      </w:r>
      <w:r w:rsidR="00A3646D" w:rsidRPr="004F3712">
        <w:rPr>
          <w:rFonts w:ascii="Times New Roman" w:hAnsi="Times New Roman" w:cs="Times New Roman"/>
          <w:spacing w:val="-4"/>
          <w:sz w:val="22"/>
        </w:rPr>
        <w:t>S</w:t>
      </w:r>
      <w:r w:rsidRPr="004F3712">
        <w:rPr>
          <w:rFonts w:ascii="Times New Roman" w:hAnsi="Times New Roman" w:cs="Times New Roman"/>
          <w:spacing w:val="-4"/>
          <w:sz w:val="22"/>
        </w:rPr>
        <w:t xml:space="preserve">hareholders agreed to amend the asset and liability transfer memorandum dated 30 June 2021, into an agreement for the full release of debt. </w:t>
      </w:r>
      <w:r w:rsidR="00A3646D" w:rsidRPr="004F3712">
        <w:rPr>
          <w:rFonts w:ascii="Times New Roman" w:hAnsi="Times New Roman" w:cs="Times New Roman"/>
          <w:spacing w:val="-4"/>
          <w:sz w:val="22"/>
        </w:rPr>
        <w:br/>
      </w:r>
      <w:r w:rsidRPr="004F3712">
        <w:rPr>
          <w:rFonts w:ascii="Times New Roman" w:hAnsi="Times New Roman" w:cs="Times New Roman"/>
          <w:spacing w:val="-4"/>
          <w:sz w:val="22"/>
        </w:rPr>
        <w:t xml:space="preserve">The agreement involves transferring investment </w:t>
      </w:r>
      <w:r w:rsidR="007B302B" w:rsidRPr="004F3712">
        <w:rPr>
          <w:rFonts w:ascii="Times New Roman" w:hAnsi="Times New Roman" w:cs="Times New Roman"/>
          <w:spacing w:val="-4"/>
          <w:sz w:val="22"/>
        </w:rPr>
        <w:t>property</w:t>
      </w:r>
      <w:r w:rsidRPr="004F3712">
        <w:rPr>
          <w:rFonts w:ascii="Times New Roman" w:hAnsi="Times New Roman" w:cs="Times New Roman"/>
          <w:spacing w:val="-4"/>
          <w:sz w:val="22"/>
        </w:rPr>
        <w:t xml:space="preserve">, which is </w:t>
      </w:r>
      <w:r w:rsidR="008A03D8" w:rsidRPr="004F3712">
        <w:rPr>
          <w:rFonts w:ascii="Times New Roman" w:hAnsi="Times New Roman" w:cs="Times New Roman"/>
          <w:spacing w:val="-4"/>
          <w:sz w:val="22"/>
        </w:rPr>
        <w:t xml:space="preserve">freehold </w:t>
      </w:r>
      <w:r w:rsidRPr="004F3712">
        <w:rPr>
          <w:rFonts w:ascii="Times New Roman" w:hAnsi="Times New Roman" w:cs="Times New Roman"/>
          <w:spacing w:val="-4"/>
          <w:sz w:val="22"/>
        </w:rPr>
        <w:t xml:space="preserve">land, along with transferring </w:t>
      </w:r>
      <w:r w:rsidR="007B302B" w:rsidRPr="004F3712">
        <w:rPr>
          <w:rFonts w:ascii="Times New Roman" w:hAnsi="Times New Roman" w:cs="Times New Roman"/>
          <w:spacing w:val="-4"/>
          <w:sz w:val="22"/>
        </w:rPr>
        <w:t xml:space="preserve">the remaining </w:t>
      </w:r>
      <w:r w:rsidRPr="004F3712">
        <w:rPr>
          <w:rFonts w:ascii="Times New Roman" w:hAnsi="Times New Roman" w:cs="Times New Roman"/>
          <w:spacing w:val="-4"/>
          <w:sz w:val="22"/>
        </w:rPr>
        <w:t>assets and liabilities under</w:t>
      </w:r>
      <w:r w:rsidR="009370BE" w:rsidRPr="004F3712">
        <w:rPr>
          <w:rFonts w:ascii="Times New Roman" w:hAnsi="Times New Roman" w:cs="Times New Roman"/>
          <w:spacing w:val="-4"/>
          <w:sz w:val="22"/>
        </w:rPr>
        <w:t xml:space="preserve"> </w:t>
      </w:r>
      <w:r w:rsidR="00433D74" w:rsidRPr="004F3712">
        <w:rPr>
          <w:rFonts w:ascii="Times New Roman" w:hAnsi="Times New Roman" w:cs="Times New Roman"/>
          <w:spacing w:val="-4"/>
          <w:sz w:val="22"/>
        </w:rPr>
        <w:t xml:space="preserve">the </w:t>
      </w:r>
      <w:r w:rsidR="00FC398D" w:rsidRPr="004F3712">
        <w:rPr>
          <w:rFonts w:ascii="Times New Roman" w:hAnsi="Times New Roman" w:cs="Times New Roman"/>
          <w:spacing w:val="-4"/>
          <w:sz w:val="22"/>
        </w:rPr>
        <w:t xml:space="preserve">SSA from </w:t>
      </w:r>
      <w:r w:rsidR="00DA3F59" w:rsidRPr="004F3712">
        <w:rPr>
          <w:rFonts w:ascii="Times New Roman" w:hAnsi="Times New Roman" w:cs="Times New Roman"/>
          <w:spacing w:val="-4"/>
          <w:sz w:val="22"/>
        </w:rPr>
        <w:t>the Company</w:t>
      </w:r>
      <w:r w:rsidRPr="004F3712">
        <w:rPr>
          <w:rFonts w:ascii="Times New Roman" w:hAnsi="Times New Roman" w:cs="Times New Roman"/>
          <w:spacing w:val="-4"/>
          <w:sz w:val="22"/>
        </w:rPr>
        <w:t xml:space="preserve">'s account, which is a transaction occurring before the transfer of business under the </w:t>
      </w:r>
      <w:r w:rsidR="00FC398D" w:rsidRPr="004F3712">
        <w:rPr>
          <w:rFonts w:ascii="Times New Roman" w:hAnsi="Times New Roman" w:cs="Times New Roman"/>
          <w:spacing w:val="-4"/>
          <w:sz w:val="22"/>
        </w:rPr>
        <w:t>SSA</w:t>
      </w:r>
      <w:r w:rsidRPr="004F3712">
        <w:rPr>
          <w:rFonts w:ascii="Times New Roman" w:hAnsi="Times New Roman" w:cs="Times New Roman"/>
          <w:spacing w:val="-4"/>
          <w:sz w:val="22"/>
        </w:rPr>
        <w:t xml:space="preserve">, will be transferred to the </w:t>
      </w:r>
      <w:r w:rsidR="00A3646D" w:rsidRPr="004F3712">
        <w:rPr>
          <w:rFonts w:ascii="Times New Roman" w:hAnsi="Times New Roman" w:cs="Times New Roman"/>
          <w:spacing w:val="-4"/>
          <w:sz w:val="22"/>
        </w:rPr>
        <w:t>Former</w:t>
      </w:r>
      <w:r w:rsidRPr="004F3712">
        <w:rPr>
          <w:rFonts w:ascii="Times New Roman" w:hAnsi="Times New Roman" w:cs="Times New Roman"/>
          <w:spacing w:val="-4"/>
          <w:sz w:val="22"/>
        </w:rPr>
        <w:t xml:space="preserve"> </w:t>
      </w:r>
      <w:r w:rsidR="00A3646D" w:rsidRPr="004F3712">
        <w:rPr>
          <w:rFonts w:ascii="Times New Roman" w:hAnsi="Times New Roman" w:cs="Times New Roman"/>
          <w:spacing w:val="-4"/>
          <w:sz w:val="22"/>
        </w:rPr>
        <w:t>M</w:t>
      </w:r>
      <w:r w:rsidRPr="004F3712">
        <w:rPr>
          <w:rFonts w:ascii="Times New Roman" w:hAnsi="Times New Roman" w:cs="Times New Roman"/>
          <w:spacing w:val="-4"/>
          <w:sz w:val="22"/>
        </w:rPr>
        <w:t xml:space="preserve">ajor </w:t>
      </w:r>
      <w:r w:rsidR="00A3646D" w:rsidRPr="004F3712">
        <w:rPr>
          <w:rFonts w:ascii="Times New Roman" w:hAnsi="Times New Roman" w:cs="Times New Roman"/>
          <w:spacing w:val="-4"/>
          <w:sz w:val="22"/>
        </w:rPr>
        <w:t>S</w:t>
      </w:r>
      <w:r w:rsidRPr="004F3712">
        <w:rPr>
          <w:rFonts w:ascii="Times New Roman" w:hAnsi="Times New Roman" w:cs="Times New Roman"/>
          <w:spacing w:val="-4"/>
          <w:sz w:val="22"/>
        </w:rPr>
        <w:t>hareholders.</w:t>
      </w:r>
    </w:p>
    <w:p w14:paraId="241CBEA0" w14:textId="77777777" w:rsidR="00E15318" w:rsidRPr="004F3712" w:rsidRDefault="00E15318" w:rsidP="002649B5">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pacing w:val="-4"/>
          <w:szCs w:val="18"/>
        </w:rPr>
      </w:pPr>
    </w:p>
    <w:p w14:paraId="6395AE97" w14:textId="6F82DC14" w:rsidR="00307FAD" w:rsidRPr="004F3712" w:rsidRDefault="00870B4F" w:rsidP="00307FA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 w:val="22"/>
          <w:lang w:eastAsia="x-none"/>
        </w:rPr>
      </w:pPr>
      <w:r w:rsidRPr="004F3712">
        <w:rPr>
          <w:rFonts w:ascii="Times New Roman" w:hAnsi="Times New Roman" w:cs="Times New Roman"/>
          <w:spacing w:val="-4"/>
          <w:sz w:val="22"/>
        </w:rPr>
        <w:t xml:space="preserve">On 24 January 2025, the </w:t>
      </w:r>
      <w:r w:rsidR="00A3646D" w:rsidRPr="004F3712">
        <w:rPr>
          <w:rFonts w:ascii="Times New Roman" w:hAnsi="Times New Roman" w:cs="Times New Roman"/>
          <w:spacing w:val="-4"/>
          <w:sz w:val="22"/>
        </w:rPr>
        <w:t>C</w:t>
      </w:r>
      <w:r w:rsidRPr="004F3712">
        <w:rPr>
          <w:rFonts w:ascii="Times New Roman" w:hAnsi="Times New Roman" w:cs="Times New Roman"/>
          <w:spacing w:val="-4"/>
          <w:sz w:val="22"/>
        </w:rPr>
        <w:t>ompany completed the transfer of</w:t>
      </w:r>
      <w:r w:rsidR="00887368" w:rsidRPr="004F3712">
        <w:rPr>
          <w:rFonts w:ascii="Times New Roman" w:hAnsi="Times New Roman" w:cs="Times New Roman"/>
          <w:spacing w:val="-4"/>
          <w:sz w:val="22"/>
        </w:rPr>
        <w:t xml:space="preserve"> </w:t>
      </w:r>
      <w:r w:rsidR="008A03D8" w:rsidRPr="004F3712">
        <w:rPr>
          <w:rFonts w:ascii="Times New Roman" w:hAnsi="Times New Roman" w:cs="Times New Roman"/>
          <w:spacing w:val="-4"/>
          <w:sz w:val="22"/>
        </w:rPr>
        <w:t>freehold land</w:t>
      </w:r>
      <w:r w:rsidRPr="004F3712">
        <w:rPr>
          <w:rFonts w:ascii="Times New Roman" w:hAnsi="Times New Roman" w:cs="Times New Roman"/>
          <w:spacing w:val="-4"/>
          <w:sz w:val="22"/>
        </w:rPr>
        <w:t xml:space="preserve">, including assets and liabilities, to the </w:t>
      </w:r>
      <w:r w:rsidR="00A3646D" w:rsidRPr="004F3712">
        <w:rPr>
          <w:rFonts w:ascii="Times New Roman" w:hAnsi="Times New Roman" w:cs="Times New Roman"/>
          <w:spacing w:val="-4"/>
          <w:sz w:val="22"/>
        </w:rPr>
        <w:t>F</w:t>
      </w:r>
      <w:r w:rsidRPr="004F3712">
        <w:rPr>
          <w:rFonts w:ascii="Times New Roman" w:hAnsi="Times New Roman" w:cs="Times New Roman"/>
          <w:spacing w:val="-4"/>
          <w:sz w:val="22"/>
        </w:rPr>
        <w:t xml:space="preserve">ormer </w:t>
      </w:r>
      <w:r w:rsidR="00A3646D" w:rsidRPr="004F3712">
        <w:rPr>
          <w:rFonts w:ascii="Times New Roman" w:hAnsi="Times New Roman" w:cs="Times New Roman"/>
          <w:spacing w:val="-4"/>
          <w:sz w:val="22"/>
        </w:rPr>
        <w:t>M</w:t>
      </w:r>
      <w:r w:rsidRPr="004F3712">
        <w:rPr>
          <w:rFonts w:ascii="Times New Roman" w:hAnsi="Times New Roman" w:cs="Times New Roman"/>
          <w:spacing w:val="-4"/>
          <w:sz w:val="22"/>
        </w:rPr>
        <w:t xml:space="preserve">ajor </w:t>
      </w:r>
      <w:r w:rsidR="00A3646D" w:rsidRPr="004F3712">
        <w:rPr>
          <w:rFonts w:ascii="Times New Roman" w:hAnsi="Times New Roman" w:cs="Times New Roman"/>
          <w:spacing w:val="-4"/>
          <w:sz w:val="22"/>
        </w:rPr>
        <w:t>S</w:t>
      </w:r>
      <w:r w:rsidRPr="004F3712">
        <w:rPr>
          <w:rFonts w:ascii="Times New Roman" w:hAnsi="Times New Roman" w:cs="Times New Roman"/>
          <w:spacing w:val="-4"/>
          <w:sz w:val="22"/>
        </w:rPr>
        <w:t xml:space="preserve">hareholder. As a result of this transaction, the </w:t>
      </w:r>
      <w:r w:rsidR="007B3924" w:rsidRPr="004F3712">
        <w:rPr>
          <w:rFonts w:ascii="Times New Roman" w:hAnsi="Times New Roman"/>
          <w:spacing w:val="-4"/>
          <w:sz w:val="22"/>
          <w:szCs w:val="28"/>
        </w:rPr>
        <w:t>Group and the C</w:t>
      </w:r>
      <w:r w:rsidRPr="004F3712">
        <w:rPr>
          <w:rFonts w:ascii="Times New Roman" w:hAnsi="Times New Roman" w:cs="Times New Roman"/>
          <w:spacing w:val="-4"/>
          <w:sz w:val="22"/>
        </w:rPr>
        <w:t>ompany ha</w:t>
      </w:r>
      <w:r w:rsidR="00DF1363" w:rsidRPr="004F3712">
        <w:rPr>
          <w:rFonts w:ascii="Times New Roman" w:hAnsi="Times New Roman" w:cs="Times New Roman"/>
          <w:spacing w:val="-4"/>
          <w:sz w:val="22"/>
        </w:rPr>
        <w:t>ve</w:t>
      </w:r>
      <w:r w:rsidRPr="004F3712">
        <w:rPr>
          <w:rFonts w:ascii="Times New Roman" w:hAnsi="Times New Roman" w:cs="Times New Roman"/>
          <w:spacing w:val="-4"/>
          <w:sz w:val="22"/>
        </w:rPr>
        <w:t xml:space="preserve"> an increase in receivables from guarantee</w:t>
      </w:r>
      <w:r w:rsidR="007B3924" w:rsidRPr="004F3712">
        <w:rPr>
          <w:rFonts w:ascii="Times New Roman" w:hAnsi="Times New Roman" w:cs="Times New Roman"/>
          <w:spacing w:val="-4"/>
          <w:sz w:val="22"/>
        </w:rPr>
        <w:t>d</w:t>
      </w:r>
      <w:r w:rsidRPr="004F3712">
        <w:rPr>
          <w:rFonts w:ascii="Times New Roman" w:hAnsi="Times New Roman" w:cs="Times New Roman"/>
          <w:spacing w:val="-4"/>
          <w:sz w:val="22"/>
        </w:rPr>
        <w:t xml:space="preserve"> </w:t>
      </w:r>
      <w:r w:rsidR="007B3924" w:rsidRPr="004F3712">
        <w:rPr>
          <w:rFonts w:ascii="Times New Roman" w:hAnsi="Times New Roman" w:cs="Times New Roman"/>
          <w:spacing w:val="-4"/>
          <w:sz w:val="22"/>
        </w:rPr>
        <w:t>investment amounting to Baht 83.55 million</w:t>
      </w:r>
      <w:r w:rsidRPr="004F3712">
        <w:rPr>
          <w:rFonts w:ascii="Times New Roman" w:hAnsi="Times New Roman" w:cs="Times New Roman"/>
          <w:spacing w:val="-4"/>
          <w:sz w:val="22"/>
        </w:rPr>
        <w:t xml:space="preserve">. The </w:t>
      </w:r>
      <w:r w:rsidR="00A3646D" w:rsidRPr="004F3712">
        <w:rPr>
          <w:rFonts w:ascii="Times New Roman" w:hAnsi="Times New Roman" w:cs="Times New Roman"/>
          <w:spacing w:val="-4"/>
          <w:sz w:val="22"/>
        </w:rPr>
        <w:t>C</w:t>
      </w:r>
      <w:r w:rsidRPr="004F3712">
        <w:rPr>
          <w:rFonts w:ascii="Times New Roman" w:hAnsi="Times New Roman" w:cs="Times New Roman"/>
          <w:spacing w:val="-4"/>
          <w:sz w:val="22"/>
        </w:rPr>
        <w:t xml:space="preserve">ompany also received an asset from the </w:t>
      </w:r>
      <w:r w:rsidR="00A3646D" w:rsidRPr="004F3712">
        <w:rPr>
          <w:rFonts w:ascii="Times New Roman" w:hAnsi="Times New Roman" w:cs="Times New Roman"/>
          <w:spacing w:val="-4"/>
          <w:sz w:val="22"/>
        </w:rPr>
        <w:t>F</w:t>
      </w:r>
      <w:r w:rsidRPr="004F3712">
        <w:rPr>
          <w:rFonts w:ascii="Times New Roman" w:hAnsi="Times New Roman" w:cs="Times New Roman"/>
          <w:spacing w:val="-4"/>
          <w:sz w:val="22"/>
        </w:rPr>
        <w:t xml:space="preserve">ormer </w:t>
      </w:r>
      <w:r w:rsidR="00A3646D" w:rsidRPr="004F3712">
        <w:rPr>
          <w:rFonts w:ascii="Times New Roman" w:hAnsi="Times New Roman" w:cs="Times New Roman"/>
          <w:spacing w:val="-4"/>
          <w:sz w:val="22"/>
        </w:rPr>
        <w:t>M</w:t>
      </w:r>
      <w:r w:rsidRPr="004F3712">
        <w:rPr>
          <w:rFonts w:ascii="Times New Roman" w:hAnsi="Times New Roman" w:cs="Times New Roman"/>
          <w:spacing w:val="-4"/>
          <w:sz w:val="22"/>
        </w:rPr>
        <w:t xml:space="preserve">ajor </w:t>
      </w:r>
      <w:r w:rsidR="00A3646D" w:rsidRPr="004F3712">
        <w:rPr>
          <w:rFonts w:ascii="Times New Roman" w:hAnsi="Times New Roman" w:cs="Times New Roman"/>
          <w:spacing w:val="-4"/>
          <w:sz w:val="22"/>
        </w:rPr>
        <w:t>S</w:t>
      </w:r>
      <w:r w:rsidRPr="004F3712">
        <w:rPr>
          <w:rFonts w:ascii="Times New Roman" w:hAnsi="Times New Roman" w:cs="Times New Roman"/>
          <w:spacing w:val="-4"/>
          <w:sz w:val="22"/>
        </w:rPr>
        <w:t>hareholder, which is a leasehold right to land in Surat Thani Province, with a lease term of 30 years, to be used as collateral</w:t>
      </w:r>
      <w:r w:rsidR="008A03D8" w:rsidRPr="004F3712">
        <w:rPr>
          <w:rFonts w:ascii="Times New Roman" w:hAnsi="Times New Roman"/>
          <w:spacing w:val="-4"/>
          <w:sz w:val="22"/>
          <w:szCs w:val="28"/>
        </w:rPr>
        <w:t>.</w:t>
      </w:r>
      <w:r w:rsidR="00840DFD" w:rsidRPr="004F3712">
        <w:rPr>
          <w:rFonts w:ascii="Times New Roman" w:hAnsi="Times New Roman"/>
          <w:spacing w:val="-4"/>
          <w:sz w:val="22"/>
          <w:szCs w:val="28"/>
        </w:rPr>
        <w:t xml:space="preserve"> </w:t>
      </w:r>
      <w:r w:rsidR="008A03D8" w:rsidRPr="004F3712">
        <w:rPr>
          <w:rFonts w:ascii="Times New Roman" w:hAnsi="Times New Roman" w:cs="Times New Roman"/>
          <w:sz w:val="22"/>
          <w:lang w:eastAsia="x-none"/>
        </w:rPr>
        <w:t>R</w:t>
      </w:r>
      <w:r w:rsidRPr="004F3712">
        <w:rPr>
          <w:rFonts w:ascii="Times New Roman" w:hAnsi="Times New Roman" w:cs="Times New Roman"/>
          <w:sz w:val="22"/>
          <w:lang w:eastAsia="x-none"/>
        </w:rPr>
        <w:t>emain</w:t>
      </w:r>
      <w:r w:rsidR="00401B81" w:rsidRPr="004F3712">
        <w:rPr>
          <w:rFonts w:ascii="Times New Roman" w:hAnsi="Times New Roman" w:cs="Times New Roman"/>
          <w:sz w:val="22"/>
          <w:lang w:eastAsia="x-none"/>
        </w:rPr>
        <w:t xml:space="preserve">ing term of </w:t>
      </w:r>
      <w:r w:rsidR="00401B81" w:rsidRPr="004F3712">
        <w:rPr>
          <w:rFonts w:ascii="Times New Roman" w:hAnsi="Times New Roman" w:cs="Times New Roman"/>
          <w:spacing w:val="-4"/>
          <w:sz w:val="22"/>
        </w:rPr>
        <w:t>leasehold right</w:t>
      </w:r>
      <w:r w:rsidR="00840DFD" w:rsidRPr="004F3712">
        <w:rPr>
          <w:rFonts w:ascii="Times New Roman" w:hAnsi="Times New Roman" w:cs="Times New Roman"/>
          <w:sz w:val="22"/>
          <w:lang w:eastAsia="x-none"/>
        </w:rPr>
        <w:t xml:space="preserve"> as</w:t>
      </w:r>
      <w:r w:rsidR="00840DFD" w:rsidRPr="004F3712">
        <w:rPr>
          <w:rFonts w:ascii="Times New Roman" w:hAnsi="Times New Roman" w:cstheme="minorBidi"/>
          <w:sz w:val="22"/>
          <w:lang w:eastAsia="x-none"/>
        </w:rPr>
        <w:t xml:space="preserve"> at</w:t>
      </w:r>
      <w:r w:rsidR="008A03D8" w:rsidRPr="004F3712">
        <w:rPr>
          <w:rFonts w:ascii="Times New Roman" w:hAnsi="Times New Roman" w:cstheme="minorBidi"/>
          <w:sz w:val="22"/>
          <w:lang w:eastAsia="x-none"/>
        </w:rPr>
        <w:t xml:space="preserve"> </w:t>
      </w:r>
      <w:r w:rsidR="00840DFD" w:rsidRPr="004F3712">
        <w:rPr>
          <w:rFonts w:ascii="Times New Roman" w:hAnsi="Times New Roman" w:cstheme="minorBidi"/>
          <w:sz w:val="22"/>
          <w:lang w:eastAsia="x-none"/>
        </w:rPr>
        <w:t>31 March 2025</w:t>
      </w:r>
      <w:r w:rsidRPr="004F3712">
        <w:rPr>
          <w:rFonts w:ascii="Times New Roman" w:hAnsi="Times New Roman" w:cs="Times New Roman"/>
          <w:sz w:val="22"/>
          <w:lang w:eastAsia="x-none"/>
        </w:rPr>
        <w:t xml:space="preserve"> </w:t>
      </w:r>
      <w:r w:rsidR="00401B81" w:rsidRPr="004F3712">
        <w:rPr>
          <w:rFonts w:ascii="Times New Roman" w:hAnsi="Times New Roman" w:cs="Times New Roman"/>
          <w:sz w:val="22"/>
          <w:lang w:eastAsia="x-none"/>
        </w:rPr>
        <w:t>is</w:t>
      </w:r>
      <w:r w:rsidRPr="004F3712">
        <w:rPr>
          <w:rFonts w:ascii="Times New Roman" w:hAnsi="Times New Roman" w:cs="Times New Roman"/>
          <w:sz w:val="22"/>
          <w:lang w:eastAsia="x-none"/>
        </w:rPr>
        <w:t xml:space="preserve"> 13 years and 3 months</w:t>
      </w:r>
      <w:r w:rsidR="00840DFD" w:rsidRPr="004F3712">
        <w:rPr>
          <w:rFonts w:ascii="Times New Roman" w:hAnsi="Times New Roman" w:cs="Times New Roman"/>
          <w:sz w:val="22"/>
          <w:lang w:eastAsia="x-none"/>
        </w:rPr>
        <w:t>.</w:t>
      </w:r>
    </w:p>
    <w:p w14:paraId="377CD211" w14:textId="77777777" w:rsidR="00870B4F" w:rsidRPr="004F3712" w:rsidRDefault="00870B4F" w:rsidP="00307FAD">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jc w:val="both"/>
        <w:rPr>
          <w:rFonts w:ascii="Times New Roman" w:hAnsi="Times New Roman" w:cs="Times New Roman"/>
          <w:szCs w:val="18"/>
        </w:rPr>
      </w:pPr>
    </w:p>
    <w:p w14:paraId="1857F4A6" w14:textId="77777777" w:rsidR="007465A9" w:rsidRPr="004F3712" w:rsidRDefault="007465A9">
      <w:pPr>
        <w:spacing w:after="0" w:line="240" w:lineRule="auto"/>
        <w:rPr>
          <w:rFonts w:ascii="Times New Roman" w:hAnsi="Times New Roman" w:cs="Times New Roman"/>
          <w:szCs w:val="22"/>
        </w:rPr>
      </w:pPr>
      <w:r w:rsidRPr="004F3712">
        <w:rPr>
          <w:rFonts w:ascii="Times New Roman" w:hAnsi="Times New Roman" w:cs="Times New Roman"/>
          <w:szCs w:val="22"/>
        </w:rPr>
        <w:br w:type="page"/>
      </w:r>
    </w:p>
    <w:p w14:paraId="798C0D4A" w14:textId="75E61F9E" w:rsidR="00F814EC" w:rsidRPr="004F3712" w:rsidRDefault="00E15318" w:rsidP="00E15318">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lastRenderedPageBreak/>
        <w:t>Transactions related to business combination are as follows:</w:t>
      </w:r>
    </w:p>
    <w:p w14:paraId="2542EDCF" w14:textId="77777777" w:rsidR="00E15318" w:rsidRPr="004F3712" w:rsidRDefault="00E15318" w:rsidP="00E15318">
      <w:pPr>
        <w:pStyle w:val="BodyText"/>
        <w:spacing w:after="0" w:line="240" w:lineRule="atLeast"/>
        <w:ind w:left="540"/>
        <w:jc w:val="thaiDistribute"/>
        <w:rPr>
          <w:rFonts w:ascii="Times New Roman" w:hAnsi="Times New Roman" w:cs="Times New Roman"/>
          <w:sz w:val="18"/>
          <w:szCs w:val="18"/>
        </w:rPr>
      </w:pPr>
    </w:p>
    <w:p w14:paraId="418A51E3" w14:textId="73152C00" w:rsidR="00763D41" w:rsidRPr="004F3712" w:rsidRDefault="00E15318" w:rsidP="00E15318">
      <w:pPr>
        <w:pStyle w:val="BodyText"/>
        <w:spacing w:after="0" w:line="240" w:lineRule="atLeast"/>
        <w:ind w:left="540"/>
        <w:jc w:val="thaiDistribute"/>
        <w:rPr>
          <w:rFonts w:ascii="Times New Roman" w:hAnsi="Times New Roman" w:cs="Times New Roman"/>
          <w:b/>
          <w:bCs/>
          <w:szCs w:val="22"/>
        </w:rPr>
      </w:pPr>
      <w:r w:rsidRPr="004F3712">
        <w:rPr>
          <w:rFonts w:ascii="Times New Roman" w:hAnsi="Times New Roman" w:cs="Times New Roman"/>
          <w:b/>
          <w:bCs/>
          <w:szCs w:val="22"/>
        </w:rPr>
        <w:t>Receivable from guaranteed investment</w:t>
      </w:r>
    </w:p>
    <w:p w14:paraId="5DDD1FEC" w14:textId="77777777" w:rsidR="00D4294D" w:rsidRPr="004F3712" w:rsidRDefault="00D4294D" w:rsidP="00E15318">
      <w:pPr>
        <w:pStyle w:val="BodyText"/>
        <w:spacing w:after="0" w:line="240" w:lineRule="atLeast"/>
        <w:ind w:left="540"/>
        <w:jc w:val="thaiDistribute"/>
        <w:rPr>
          <w:rFonts w:ascii="Times New Roman" w:hAnsi="Times New Roman" w:cs="Times New Roman"/>
          <w:i/>
          <w:iCs/>
          <w:sz w:val="18"/>
          <w:szCs w:val="18"/>
        </w:rPr>
      </w:pPr>
    </w:p>
    <w:p w14:paraId="2EB1B28D" w14:textId="77777777" w:rsidR="00E15318" w:rsidRPr="004F3712" w:rsidRDefault="00E15318" w:rsidP="00E15318">
      <w:pPr>
        <w:pStyle w:val="BodyText"/>
        <w:spacing w:after="0" w:line="240" w:lineRule="atLeast"/>
        <w:ind w:left="540"/>
        <w:jc w:val="thaiDistribute"/>
        <w:rPr>
          <w:rFonts w:ascii="Times New Roman" w:hAnsi="Times New Roman" w:cs="Times New Roman"/>
          <w:szCs w:val="22"/>
          <w:rtl/>
          <w:cs/>
        </w:rPr>
      </w:pPr>
      <w:r w:rsidRPr="004F3712">
        <w:rPr>
          <w:rFonts w:ascii="Times New Roman" w:hAnsi="Times New Roman" w:cs="Times New Roman"/>
          <w:szCs w:val="22"/>
        </w:rPr>
        <w:t>The receivable from guaranteed investment at the business acquisition date is the difference of book value of FC Group’s identifiable net assets at the acquisition date which is lower than the guaranteed amount per agreement.</w:t>
      </w:r>
    </w:p>
    <w:p w14:paraId="34C15D9E" w14:textId="77777777" w:rsidR="00F814EC" w:rsidRPr="004F3712" w:rsidRDefault="00F814EC" w:rsidP="00E15318">
      <w:pPr>
        <w:pStyle w:val="BodyText"/>
        <w:spacing w:after="0" w:line="240" w:lineRule="atLeast"/>
        <w:ind w:left="540"/>
        <w:jc w:val="thaiDistribute"/>
        <w:rPr>
          <w:rFonts w:ascii="Times New Roman" w:hAnsi="Times New Roman" w:cs="Times New Roman"/>
          <w:sz w:val="18"/>
          <w:szCs w:val="18"/>
        </w:rPr>
      </w:pPr>
    </w:p>
    <w:tbl>
      <w:tblPr>
        <w:tblW w:w="9450" w:type="dxa"/>
        <w:tblInd w:w="450" w:type="dxa"/>
        <w:tblLayout w:type="fixed"/>
        <w:tblLook w:val="0000" w:firstRow="0" w:lastRow="0" w:firstColumn="0" w:lastColumn="0" w:noHBand="0" w:noVBand="0"/>
      </w:tblPr>
      <w:tblGrid>
        <w:gridCol w:w="5310"/>
        <w:gridCol w:w="1981"/>
        <w:gridCol w:w="248"/>
        <w:gridCol w:w="1911"/>
      </w:tblGrid>
      <w:tr w:rsidR="00C2164A" w:rsidRPr="004F3712" w14:paraId="71B61A56" w14:textId="36805A0D" w:rsidTr="00BF1D7F">
        <w:tc>
          <w:tcPr>
            <w:tcW w:w="2810" w:type="pct"/>
            <w:vAlign w:val="bottom"/>
          </w:tcPr>
          <w:p w14:paraId="451B3F20" w14:textId="77777777" w:rsidR="00C2164A" w:rsidRPr="004F3712" w:rsidRDefault="00C2164A" w:rsidP="00281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4" w:right="-131" w:hanging="144"/>
              <w:rPr>
                <w:rFonts w:ascii="Times New Roman" w:eastAsia="Times New Roman" w:hAnsi="Times New Roman" w:cs="Times New Roman"/>
                <w:b/>
                <w:bCs/>
                <w:szCs w:val="22"/>
              </w:rPr>
            </w:pPr>
          </w:p>
        </w:tc>
        <w:tc>
          <w:tcPr>
            <w:tcW w:w="1048" w:type="pct"/>
          </w:tcPr>
          <w:p w14:paraId="41519461" w14:textId="238F66D9" w:rsidR="00C2164A" w:rsidRPr="004F3712" w:rsidRDefault="00C2164A" w:rsidP="00281DA6">
            <w:pPr>
              <w:spacing w:after="0" w:line="240" w:lineRule="atLeast"/>
              <w:ind w:left="-108" w:right="-110"/>
              <w:jc w:val="center"/>
              <w:rPr>
                <w:rFonts w:ascii="Times New Roman" w:eastAsia="Times New Roman" w:hAnsi="Times New Roman" w:cs="Times New Roman"/>
                <w:szCs w:val="22"/>
              </w:rPr>
            </w:pPr>
            <w:r w:rsidRPr="004F3712">
              <w:rPr>
                <w:rFonts w:ascii="Times New Roman" w:hAnsi="Times New Roman" w:cs="Times New Roman"/>
                <w:b/>
                <w:szCs w:val="22"/>
              </w:rPr>
              <w:t xml:space="preserve">Consolidated </w:t>
            </w:r>
          </w:p>
        </w:tc>
        <w:tc>
          <w:tcPr>
            <w:tcW w:w="131" w:type="pct"/>
          </w:tcPr>
          <w:p w14:paraId="39634191" w14:textId="77777777" w:rsidR="00C2164A" w:rsidRPr="004F3712" w:rsidRDefault="00C2164A" w:rsidP="00281DA6">
            <w:pPr>
              <w:spacing w:after="0" w:line="240" w:lineRule="atLeast"/>
              <w:ind w:left="-108" w:right="-110"/>
              <w:jc w:val="center"/>
              <w:rPr>
                <w:rFonts w:ascii="Times New Roman" w:eastAsia="Times New Roman" w:hAnsi="Times New Roman" w:cs="Times New Roman"/>
                <w:b/>
                <w:bCs/>
                <w:szCs w:val="22"/>
                <w:cs/>
                <w:lang w:val="x-none" w:eastAsia="x-none"/>
              </w:rPr>
            </w:pPr>
          </w:p>
        </w:tc>
        <w:tc>
          <w:tcPr>
            <w:tcW w:w="1011" w:type="pct"/>
          </w:tcPr>
          <w:p w14:paraId="750B702C" w14:textId="16F43CC4" w:rsidR="00C2164A" w:rsidRPr="004F3712" w:rsidRDefault="00C2164A" w:rsidP="00281DA6">
            <w:pPr>
              <w:spacing w:after="0" w:line="240" w:lineRule="atLeast"/>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 xml:space="preserve">Separate </w:t>
            </w:r>
          </w:p>
        </w:tc>
      </w:tr>
      <w:tr w:rsidR="00C2164A" w:rsidRPr="004F3712" w14:paraId="674A8B67" w14:textId="77777777" w:rsidTr="00BF1D7F">
        <w:tc>
          <w:tcPr>
            <w:tcW w:w="2810" w:type="pct"/>
            <w:vAlign w:val="bottom"/>
          </w:tcPr>
          <w:p w14:paraId="547735E5" w14:textId="77777777" w:rsidR="00C2164A" w:rsidRPr="004F3712" w:rsidRDefault="00C2164A" w:rsidP="00281DA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4" w:right="-131" w:hanging="144"/>
              <w:rPr>
                <w:rFonts w:ascii="Times New Roman" w:eastAsia="Times New Roman" w:hAnsi="Times New Roman" w:cs="Times New Roman"/>
                <w:b/>
                <w:bCs/>
                <w:szCs w:val="22"/>
              </w:rPr>
            </w:pPr>
          </w:p>
        </w:tc>
        <w:tc>
          <w:tcPr>
            <w:tcW w:w="1048" w:type="pct"/>
          </w:tcPr>
          <w:p w14:paraId="7C5B7F35" w14:textId="32CBFA41" w:rsidR="00C2164A" w:rsidRPr="004F3712" w:rsidRDefault="00C2164A" w:rsidP="00281DA6">
            <w:pPr>
              <w:spacing w:after="0" w:line="240" w:lineRule="atLeast"/>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financial statements</w:t>
            </w:r>
          </w:p>
        </w:tc>
        <w:tc>
          <w:tcPr>
            <w:tcW w:w="131" w:type="pct"/>
          </w:tcPr>
          <w:p w14:paraId="5D2C1F78" w14:textId="77777777" w:rsidR="00C2164A" w:rsidRPr="004F3712" w:rsidRDefault="00C2164A" w:rsidP="00281DA6">
            <w:pPr>
              <w:spacing w:after="0" w:line="240" w:lineRule="atLeast"/>
              <w:ind w:left="-108" w:right="-110"/>
              <w:jc w:val="center"/>
              <w:rPr>
                <w:rFonts w:ascii="Times New Roman" w:eastAsia="Times New Roman" w:hAnsi="Times New Roman" w:cs="Times New Roman"/>
                <w:b/>
                <w:bCs/>
                <w:szCs w:val="22"/>
                <w:cs/>
                <w:lang w:val="x-none" w:eastAsia="x-none"/>
              </w:rPr>
            </w:pPr>
          </w:p>
        </w:tc>
        <w:tc>
          <w:tcPr>
            <w:tcW w:w="1011" w:type="pct"/>
          </w:tcPr>
          <w:p w14:paraId="00C02B52" w14:textId="564C5B4A" w:rsidR="00C2164A" w:rsidRPr="004F3712" w:rsidRDefault="00C2164A" w:rsidP="00281DA6">
            <w:pPr>
              <w:spacing w:after="0" w:line="240" w:lineRule="atLeast"/>
              <w:ind w:left="-108" w:right="-110"/>
              <w:jc w:val="center"/>
              <w:rPr>
                <w:rFonts w:ascii="Times New Roman" w:eastAsia="Times New Roman" w:hAnsi="Times New Roman" w:cs="Times New Roman"/>
                <w:b/>
                <w:bCs/>
                <w:szCs w:val="22"/>
                <w:cs/>
                <w:lang w:val="x-none" w:eastAsia="x-none"/>
              </w:rPr>
            </w:pPr>
            <w:r w:rsidRPr="004F3712">
              <w:rPr>
                <w:rFonts w:ascii="Times New Roman" w:hAnsi="Times New Roman" w:cs="Times New Roman"/>
                <w:b/>
                <w:szCs w:val="22"/>
              </w:rPr>
              <w:t>financial statements</w:t>
            </w:r>
          </w:p>
        </w:tc>
      </w:tr>
      <w:tr w:rsidR="004E37DE" w:rsidRPr="004F3712" w14:paraId="52125C98" w14:textId="52DB44D0" w:rsidTr="00BF1D7F">
        <w:tc>
          <w:tcPr>
            <w:tcW w:w="2810" w:type="pct"/>
            <w:vAlign w:val="bottom"/>
          </w:tcPr>
          <w:p w14:paraId="721D51EC" w14:textId="77777777" w:rsidR="004E37DE" w:rsidRPr="004F3712" w:rsidRDefault="004E37DE" w:rsidP="00281DA6">
            <w:pPr>
              <w:spacing w:after="0" w:line="240" w:lineRule="atLeast"/>
              <w:ind w:left="144" w:right="-131" w:hanging="144"/>
              <w:jc w:val="both"/>
              <w:rPr>
                <w:rFonts w:ascii="Times New Roman" w:eastAsia="Times New Roman" w:hAnsi="Times New Roman" w:cs="Times New Roman"/>
                <w:b/>
                <w:bCs/>
                <w:i/>
                <w:iCs/>
                <w:szCs w:val="22"/>
              </w:rPr>
            </w:pPr>
          </w:p>
        </w:tc>
        <w:tc>
          <w:tcPr>
            <w:tcW w:w="2190" w:type="pct"/>
            <w:gridSpan w:val="3"/>
          </w:tcPr>
          <w:p w14:paraId="40EBD114" w14:textId="5A00D79F" w:rsidR="004E37DE" w:rsidRPr="004F3712" w:rsidRDefault="00C2164A" w:rsidP="00281DA6">
            <w:pPr>
              <w:spacing w:after="0" w:line="240" w:lineRule="atLeast"/>
              <w:ind w:left="-108" w:right="-110"/>
              <w:jc w:val="center"/>
              <w:rPr>
                <w:rFonts w:ascii="Times New Roman" w:eastAsia="Times New Roman" w:hAnsi="Times New Roman" w:cs="Times New Roman"/>
                <w:i/>
                <w:iCs/>
                <w:szCs w:val="22"/>
                <w:cs/>
                <w:lang w:val="x-none" w:eastAsia="x-none"/>
              </w:rPr>
            </w:pPr>
            <w:r w:rsidRPr="004F3712">
              <w:rPr>
                <w:rFonts w:ascii="Times New Roman" w:eastAsia="Times New Roman" w:hAnsi="Times New Roman" w:cs="Times New Roman"/>
                <w:i/>
                <w:iCs/>
                <w:szCs w:val="22"/>
                <w:lang w:eastAsia="x-none"/>
              </w:rPr>
              <w:t>(in thousand Baht)</w:t>
            </w:r>
          </w:p>
        </w:tc>
      </w:tr>
      <w:tr w:rsidR="004E37DE" w:rsidRPr="004F3712" w14:paraId="4B45CF25" w14:textId="31C0CD39" w:rsidTr="00BF1D7F">
        <w:tc>
          <w:tcPr>
            <w:tcW w:w="2810" w:type="pct"/>
          </w:tcPr>
          <w:p w14:paraId="25771D2B" w14:textId="2315D572" w:rsidR="004E37DE" w:rsidRPr="004F3712" w:rsidRDefault="00E15318" w:rsidP="00281DA6">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Guaranteed amount per agreement</w:t>
            </w:r>
          </w:p>
        </w:tc>
        <w:tc>
          <w:tcPr>
            <w:tcW w:w="1048" w:type="pct"/>
          </w:tcPr>
          <w:p w14:paraId="65A6CE50" w14:textId="350A4B5F" w:rsidR="004E37D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576,840</w:t>
            </w:r>
          </w:p>
        </w:tc>
        <w:tc>
          <w:tcPr>
            <w:tcW w:w="131" w:type="pct"/>
          </w:tcPr>
          <w:p w14:paraId="5B387BD1" w14:textId="77777777" w:rsidR="004E37DE" w:rsidRPr="004F3712" w:rsidRDefault="004E37DE" w:rsidP="00281DA6">
            <w:pPr>
              <w:tabs>
                <w:tab w:val="decimal" w:pos="832"/>
              </w:tabs>
              <w:spacing w:after="0" w:line="240" w:lineRule="atLeast"/>
              <w:ind w:left="-145" w:right="-109"/>
              <w:rPr>
                <w:rFonts w:ascii="Times New Roman" w:eastAsia="Times New Roman" w:hAnsi="Times New Roman" w:cs="Times New Roman"/>
                <w:szCs w:val="22"/>
              </w:rPr>
            </w:pPr>
          </w:p>
        </w:tc>
        <w:tc>
          <w:tcPr>
            <w:tcW w:w="1011" w:type="pct"/>
          </w:tcPr>
          <w:p w14:paraId="4C8DDF32" w14:textId="66FA465D" w:rsidR="004E37D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4E37DE" w:rsidRPr="004F3712" w14:paraId="773E40C6" w14:textId="79B852AF" w:rsidTr="00BF1D7F">
        <w:tc>
          <w:tcPr>
            <w:tcW w:w="2810" w:type="pct"/>
          </w:tcPr>
          <w:p w14:paraId="5028907D" w14:textId="2FD0FE80" w:rsidR="004E37DE" w:rsidRPr="004F3712" w:rsidRDefault="00E15318" w:rsidP="00E15318">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 xml:space="preserve">Book value of FC Group’s net assets and liabilities </w:t>
            </w:r>
          </w:p>
        </w:tc>
        <w:tc>
          <w:tcPr>
            <w:tcW w:w="1048" w:type="pct"/>
          </w:tcPr>
          <w:p w14:paraId="3F3BE147" w14:textId="77777777" w:rsidR="004E37DE" w:rsidRPr="004F3712" w:rsidRDefault="004E37DE" w:rsidP="00281DA6">
            <w:pPr>
              <w:tabs>
                <w:tab w:val="decimal" w:pos="530"/>
              </w:tabs>
              <w:spacing w:after="0" w:line="240" w:lineRule="atLeast"/>
              <w:ind w:left="-108" w:right="-106"/>
              <w:rPr>
                <w:rFonts w:ascii="Times New Roman" w:eastAsia="Times New Roman" w:hAnsi="Times New Roman" w:cs="Times New Roman"/>
                <w:szCs w:val="22"/>
              </w:rPr>
            </w:pPr>
          </w:p>
        </w:tc>
        <w:tc>
          <w:tcPr>
            <w:tcW w:w="131" w:type="pct"/>
          </w:tcPr>
          <w:p w14:paraId="1F3B28D4" w14:textId="77777777" w:rsidR="004E37DE" w:rsidRPr="004F3712" w:rsidRDefault="004E37DE" w:rsidP="00281DA6">
            <w:pPr>
              <w:tabs>
                <w:tab w:val="decimal" w:pos="530"/>
              </w:tabs>
              <w:spacing w:after="0" w:line="240" w:lineRule="atLeast"/>
              <w:ind w:left="-108" w:right="-106"/>
              <w:rPr>
                <w:rFonts w:ascii="Times New Roman" w:eastAsia="Times New Roman" w:hAnsi="Times New Roman" w:cs="Times New Roman"/>
                <w:szCs w:val="22"/>
              </w:rPr>
            </w:pPr>
          </w:p>
        </w:tc>
        <w:tc>
          <w:tcPr>
            <w:tcW w:w="1011" w:type="pct"/>
          </w:tcPr>
          <w:p w14:paraId="2F48F564" w14:textId="20F2D752"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r>
      <w:tr w:rsidR="004E37DE" w:rsidRPr="004F3712" w14:paraId="422AA164" w14:textId="1CFAD3DF" w:rsidTr="00BF1D7F">
        <w:tc>
          <w:tcPr>
            <w:tcW w:w="2810" w:type="pct"/>
          </w:tcPr>
          <w:p w14:paraId="2A47DFEC" w14:textId="0D3A0BEC" w:rsidR="004E37DE" w:rsidRPr="004F3712" w:rsidRDefault="004E37DE" w:rsidP="00281DA6">
            <w:pPr>
              <w:spacing w:after="0" w:line="240" w:lineRule="atLeast"/>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cs/>
                <w:lang w:eastAsia="x-none"/>
              </w:rPr>
              <w:t xml:space="preserve">   </w:t>
            </w:r>
            <w:r w:rsidR="00E15318" w:rsidRPr="004F3712">
              <w:rPr>
                <w:rFonts w:ascii="Times New Roman" w:eastAsia="Times New Roman" w:hAnsi="Times New Roman" w:cs="Times New Roman"/>
                <w:szCs w:val="22"/>
                <w:lang w:eastAsia="x-none"/>
              </w:rPr>
              <w:t>at the acquisition date</w:t>
            </w:r>
          </w:p>
        </w:tc>
        <w:tc>
          <w:tcPr>
            <w:tcW w:w="1048" w:type="pct"/>
            <w:tcBorders>
              <w:bottom w:val="single" w:sz="4" w:space="0" w:color="auto"/>
            </w:tcBorders>
          </w:tcPr>
          <w:p w14:paraId="22661B1B" w14:textId="666CF9AA" w:rsidR="004E37D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9,590</w:t>
            </w:r>
          </w:p>
        </w:tc>
        <w:tc>
          <w:tcPr>
            <w:tcW w:w="131" w:type="pct"/>
          </w:tcPr>
          <w:p w14:paraId="1DAA381A" w14:textId="77777777" w:rsidR="004E37DE" w:rsidRPr="004F3712" w:rsidRDefault="004E37DE" w:rsidP="00281DA6">
            <w:pPr>
              <w:tabs>
                <w:tab w:val="decimal" w:pos="530"/>
              </w:tabs>
              <w:spacing w:after="0" w:line="240" w:lineRule="atLeast"/>
              <w:ind w:left="-108" w:right="-106"/>
              <w:rPr>
                <w:rFonts w:ascii="Times New Roman" w:eastAsia="Times New Roman" w:hAnsi="Times New Roman" w:cs="Times New Roman"/>
                <w:szCs w:val="22"/>
              </w:rPr>
            </w:pPr>
          </w:p>
        </w:tc>
        <w:tc>
          <w:tcPr>
            <w:tcW w:w="1011" w:type="pct"/>
            <w:tcBorders>
              <w:bottom w:val="single" w:sz="4" w:space="0" w:color="auto"/>
            </w:tcBorders>
          </w:tcPr>
          <w:p w14:paraId="5D9EE3FB" w14:textId="7B8399F8" w:rsidR="004E37D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E15318" w:rsidRPr="004F3712" w14:paraId="2BB45256" w14:textId="77777777" w:rsidTr="00BF1D7F">
        <w:tc>
          <w:tcPr>
            <w:tcW w:w="2810" w:type="pct"/>
            <w:vAlign w:val="bottom"/>
          </w:tcPr>
          <w:p w14:paraId="329666A9" w14:textId="53F8A3DB" w:rsidR="00E15318" w:rsidRPr="004F3712" w:rsidRDefault="00E15318" w:rsidP="00E15318">
            <w:pPr>
              <w:spacing w:after="0" w:line="240" w:lineRule="atLeast"/>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 xml:space="preserve">Receivable from guaranteed investment </w:t>
            </w:r>
          </w:p>
        </w:tc>
        <w:tc>
          <w:tcPr>
            <w:tcW w:w="1048" w:type="pct"/>
            <w:tcBorders>
              <w:top w:val="single" w:sz="4" w:space="0" w:color="auto"/>
            </w:tcBorders>
            <w:vAlign w:val="bottom"/>
          </w:tcPr>
          <w:p w14:paraId="4EED1D1D" w14:textId="77777777" w:rsidR="00E15318" w:rsidRPr="004F3712" w:rsidRDefault="00E15318" w:rsidP="00281DA6">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31" w:type="pct"/>
          </w:tcPr>
          <w:p w14:paraId="7982B274" w14:textId="77777777" w:rsidR="00E15318" w:rsidRPr="004F3712" w:rsidRDefault="00E15318" w:rsidP="00281DA6">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011" w:type="pct"/>
            <w:tcBorders>
              <w:top w:val="single" w:sz="4" w:space="0" w:color="auto"/>
            </w:tcBorders>
          </w:tcPr>
          <w:p w14:paraId="260512F0" w14:textId="77777777" w:rsidR="00E15318" w:rsidRPr="004F3712" w:rsidRDefault="00E15318" w:rsidP="00281DA6">
            <w:pPr>
              <w:tabs>
                <w:tab w:val="decimal" w:pos="609"/>
              </w:tabs>
              <w:spacing w:after="0" w:line="240" w:lineRule="atLeast"/>
              <w:ind w:left="-116" w:right="70"/>
              <w:jc w:val="right"/>
              <w:rPr>
                <w:rFonts w:ascii="Times New Roman" w:eastAsia="Times New Roman" w:hAnsi="Times New Roman" w:cs="Times New Roman"/>
                <w:b/>
                <w:bCs/>
                <w:szCs w:val="22"/>
              </w:rPr>
            </w:pPr>
          </w:p>
        </w:tc>
      </w:tr>
      <w:tr w:rsidR="004E37DE" w:rsidRPr="004F3712" w14:paraId="5B59EEBB" w14:textId="339D0973" w:rsidTr="00BF1D7F">
        <w:tc>
          <w:tcPr>
            <w:tcW w:w="2810" w:type="pct"/>
            <w:vAlign w:val="bottom"/>
          </w:tcPr>
          <w:p w14:paraId="787E5736" w14:textId="66F6A999" w:rsidR="004E37DE" w:rsidRPr="004F3712" w:rsidRDefault="00E15318" w:rsidP="00281DA6">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cs/>
                <w:lang w:eastAsia="x-none"/>
              </w:rPr>
              <w:t xml:space="preserve">   </w:t>
            </w:r>
            <w:r w:rsidRPr="004F3712">
              <w:rPr>
                <w:rFonts w:ascii="Times New Roman" w:eastAsia="Times New Roman" w:hAnsi="Times New Roman" w:cs="Times New Roman"/>
                <w:b/>
                <w:bCs/>
                <w:szCs w:val="22"/>
                <w:lang w:eastAsia="x-none"/>
              </w:rPr>
              <w:t>at the acquisition date</w:t>
            </w:r>
          </w:p>
        </w:tc>
        <w:tc>
          <w:tcPr>
            <w:tcW w:w="1048" w:type="pct"/>
            <w:tcBorders>
              <w:bottom w:val="single" w:sz="4" w:space="0" w:color="auto"/>
            </w:tcBorders>
            <w:vAlign w:val="bottom"/>
          </w:tcPr>
          <w:p w14:paraId="21E4A350" w14:textId="14F7A50D" w:rsidR="004E37D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586,430</w:t>
            </w:r>
          </w:p>
        </w:tc>
        <w:tc>
          <w:tcPr>
            <w:tcW w:w="131" w:type="pct"/>
          </w:tcPr>
          <w:p w14:paraId="29B066C3" w14:textId="77777777"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011" w:type="pct"/>
            <w:tcBorders>
              <w:bottom w:val="single" w:sz="4" w:space="0" w:color="auto"/>
            </w:tcBorders>
          </w:tcPr>
          <w:p w14:paraId="2A803E85" w14:textId="02B6AC6B" w:rsidR="004E37D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r>
      <w:tr w:rsidR="004E37DE" w:rsidRPr="004F3712" w14:paraId="672EA4C2" w14:textId="14EB4192" w:rsidTr="00BF1D7F">
        <w:tc>
          <w:tcPr>
            <w:tcW w:w="2810" w:type="pct"/>
            <w:vAlign w:val="bottom"/>
          </w:tcPr>
          <w:p w14:paraId="24285E64" w14:textId="33F55121" w:rsidR="004E37DE" w:rsidRPr="004F3712" w:rsidRDefault="004E37DE" w:rsidP="00281DA6">
            <w:pPr>
              <w:spacing w:after="0" w:line="240" w:lineRule="atLeast"/>
              <w:jc w:val="thaiDistribute"/>
              <w:rPr>
                <w:rFonts w:ascii="Times New Roman" w:eastAsia="Times New Roman" w:hAnsi="Times New Roman" w:cs="Times New Roman"/>
                <w:b/>
                <w:bCs/>
                <w:szCs w:val="22"/>
                <w:lang w:eastAsia="x-none"/>
              </w:rPr>
            </w:pPr>
          </w:p>
        </w:tc>
        <w:tc>
          <w:tcPr>
            <w:tcW w:w="1048" w:type="pct"/>
            <w:tcBorders>
              <w:top w:val="single" w:sz="4" w:space="0" w:color="auto"/>
            </w:tcBorders>
            <w:vAlign w:val="bottom"/>
          </w:tcPr>
          <w:p w14:paraId="3BB9EFBB" w14:textId="6862F12E"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31" w:type="pct"/>
          </w:tcPr>
          <w:p w14:paraId="488D8905" w14:textId="77777777"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Borders>
              <w:top w:val="single" w:sz="4" w:space="0" w:color="auto"/>
            </w:tcBorders>
          </w:tcPr>
          <w:p w14:paraId="203F3BEF" w14:textId="6F631E47"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r>
      <w:tr w:rsidR="004E37DE" w:rsidRPr="004F3712" w14:paraId="0E34D38E" w14:textId="34EAF4A6" w:rsidTr="00BF1D7F">
        <w:tc>
          <w:tcPr>
            <w:tcW w:w="2810" w:type="pct"/>
            <w:vAlign w:val="bottom"/>
          </w:tcPr>
          <w:p w14:paraId="76776AF8" w14:textId="77777777" w:rsidR="00BD2644" w:rsidRPr="004F3712" w:rsidRDefault="00BD2644" w:rsidP="00BD2644">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 xml:space="preserve">Guarantee of related income and expenses </w:t>
            </w:r>
          </w:p>
          <w:p w14:paraId="03739FCA" w14:textId="5E4F9524" w:rsidR="004E37DE" w:rsidRPr="004F3712" w:rsidRDefault="00BD2644" w:rsidP="00BD2644">
            <w:pPr>
              <w:spacing w:after="0" w:line="240" w:lineRule="atLeast"/>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 xml:space="preserve">   after the acquisition date</w:t>
            </w:r>
          </w:p>
        </w:tc>
        <w:tc>
          <w:tcPr>
            <w:tcW w:w="1048" w:type="pct"/>
            <w:shd w:val="clear" w:color="auto" w:fill="auto"/>
            <w:vAlign w:val="bottom"/>
          </w:tcPr>
          <w:p w14:paraId="05C5BEC9" w14:textId="01EA46B9"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31" w:type="pct"/>
          </w:tcPr>
          <w:p w14:paraId="228A8841" w14:textId="77777777"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34B86051" w14:textId="78CE6F23" w:rsidR="004E37DE" w:rsidRPr="004F3712" w:rsidRDefault="004E37DE" w:rsidP="00281DA6">
            <w:pPr>
              <w:tabs>
                <w:tab w:val="decimal" w:pos="609"/>
              </w:tabs>
              <w:spacing w:after="0" w:line="240" w:lineRule="atLeast"/>
              <w:ind w:left="-116" w:right="70"/>
              <w:jc w:val="right"/>
              <w:rPr>
                <w:rFonts w:ascii="Times New Roman" w:eastAsia="Times New Roman" w:hAnsi="Times New Roman" w:cs="Times New Roman"/>
                <w:szCs w:val="22"/>
              </w:rPr>
            </w:pPr>
          </w:p>
        </w:tc>
      </w:tr>
      <w:tr w:rsidR="000E76BE" w:rsidRPr="004F3712" w14:paraId="715900B2" w14:textId="2053DF5D" w:rsidTr="00BF1D7F">
        <w:tc>
          <w:tcPr>
            <w:tcW w:w="2810" w:type="pct"/>
          </w:tcPr>
          <w:p w14:paraId="1BA49A59" w14:textId="1FE4A67B" w:rsidR="000E76BE" w:rsidRPr="004F3712" w:rsidRDefault="00893472" w:rsidP="00281DA6">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Other income</w:t>
            </w:r>
          </w:p>
        </w:tc>
        <w:tc>
          <w:tcPr>
            <w:tcW w:w="1048" w:type="pct"/>
            <w:shd w:val="clear" w:color="auto" w:fill="auto"/>
          </w:tcPr>
          <w:p w14:paraId="14C1FECF" w14:textId="0BD626AC" w:rsidR="000E76BE"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(200)</w:t>
            </w:r>
          </w:p>
        </w:tc>
        <w:tc>
          <w:tcPr>
            <w:tcW w:w="131" w:type="pct"/>
          </w:tcPr>
          <w:p w14:paraId="263B013C"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4CACC7C1" w14:textId="7E1882F2" w:rsidR="000E76BE"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(200)</w:t>
            </w:r>
          </w:p>
        </w:tc>
      </w:tr>
      <w:tr w:rsidR="000E76BE" w:rsidRPr="004F3712" w14:paraId="50A471BC" w14:textId="77777777" w:rsidTr="00BF1D7F">
        <w:tc>
          <w:tcPr>
            <w:tcW w:w="2810" w:type="pct"/>
          </w:tcPr>
          <w:p w14:paraId="672672E5" w14:textId="2ADE8F5F" w:rsidR="000E76BE" w:rsidRPr="004F3712" w:rsidRDefault="00893472" w:rsidP="00281DA6">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Financial costs</w:t>
            </w:r>
          </w:p>
        </w:tc>
        <w:tc>
          <w:tcPr>
            <w:tcW w:w="1048" w:type="pct"/>
            <w:shd w:val="clear" w:color="auto" w:fill="auto"/>
          </w:tcPr>
          <w:p w14:paraId="491299D3" w14:textId="04F42D0D"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78,618</w:t>
            </w:r>
          </w:p>
        </w:tc>
        <w:tc>
          <w:tcPr>
            <w:tcW w:w="131" w:type="pct"/>
          </w:tcPr>
          <w:p w14:paraId="69A41D4D"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5804F128" w14:textId="31B6391D"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78,618</w:t>
            </w:r>
          </w:p>
        </w:tc>
      </w:tr>
      <w:tr w:rsidR="000E76BE" w:rsidRPr="004F3712" w14:paraId="4D914CE5" w14:textId="77777777" w:rsidTr="00BF1D7F">
        <w:tc>
          <w:tcPr>
            <w:tcW w:w="2810" w:type="pct"/>
          </w:tcPr>
          <w:p w14:paraId="45379821" w14:textId="5D62E1AA" w:rsidR="000E76BE" w:rsidRPr="004F3712" w:rsidRDefault="00893472" w:rsidP="00281DA6">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Administrative expenses</w:t>
            </w:r>
          </w:p>
        </w:tc>
        <w:tc>
          <w:tcPr>
            <w:tcW w:w="1048" w:type="pct"/>
            <w:shd w:val="clear" w:color="auto" w:fill="auto"/>
          </w:tcPr>
          <w:p w14:paraId="00D41690" w14:textId="701EE409"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2,720</w:t>
            </w:r>
          </w:p>
        </w:tc>
        <w:tc>
          <w:tcPr>
            <w:tcW w:w="131" w:type="pct"/>
          </w:tcPr>
          <w:p w14:paraId="63724D5B"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330E7AFF" w14:textId="6952DC6B"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2,720</w:t>
            </w:r>
          </w:p>
        </w:tc>
      </w:tr>
      <w:tr w:rsidR="000E76BE" w:rsidRPr="004F3712" w14:paraId="054AD1E7" w14:textId="77777777" w:rsidTr="00BF1D7F">
        <w:tc>
          <w:tcPr>
            <w:tcW w:w="2810" w:type="pct"/>
          </w:tcPr>
          <w:p w14:paraId="1B36FD6C" w14:textId="695A5073" w:rsidR="000E76BE" w:rsidRPr="004F3712" w:rsidRDefault="00893472" w:rsidP="00281DA6">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Amortisation</w:t>
            </w:r>
          </w:p>
        </w:tc>
        <w:tc>
          <w:tcPr>
            <w:tcW w:w="1048" w:type="pct"/>
            <w:shd w:val="clear" w:color="auto" w:fill="auto"/>
          </w:tcPr>
          <w:p w14:paraId="27A4CA23" w14:textId="69000CAA"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5,308</w:t>
            </w:r>
          </w:p>
        </w:tc>
        <w:tc>
          <w:tcPr>
            <w:tcW w:w="131" w:type="pct"/>
          </w:tcPr>
          <w:p w14:paraId="77EB7980"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1FA12D12" w14:textId="3BE02FDB"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5,308</w:t>
            </w:r>
          </w:p>
        </w:tc>
      </w:tr>
      <w:tr w:rsidR="00BD2644" w:rsidRPr="004F3712" w14:paraId="73E588D2" w14:textId="77777777" w:rsidTr="00D96C2D">
        <w:tc>
          <w:tcPr>
            <w:tcW w:w="2810" w:type="pct"/>
            <w:vAlign w:val="bottom"/>
          </w:tcPr>
          <w:p w14:paraId="7F174C73" w14:textId="76781AF6" w:rsidR="00BD2644" w:rsidRPr="004F3712" w:rsidRDefault="00BD2644" w:rsidP="00BD2644">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Effect from offset transaction</w:t>
            </w:r>
          </w:p>
        </w:tc>
        <w:tc>
          <w:tcPr>
            <w:tcW w:w="1048" w:type="pct"/>
            <w:shd w:val="clear" w:color="auto" w:fill="auto"/>
          </w:tcPr>
          <w:p w14:paraId="3BDCD356" w14:textId="1701E671" w:rsidR="00BD2644"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(121,388)</w:t>
            </w:r>
          </w:p>
        </w:tc>
        <w:tc>
          <w:tcPr>
            <w:tcW w:w="131" w:type="pct"/>
          </w:tcPr>
          <w:p w14:paraId="21A451F3" w14:textId="77777777" w:rsidR="00BD2644" w:rsidRPr="004F3712" w:rsidRDefault="00BD2644" w:rsidP="00BD2644">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37E8AA99" w14:textId="486B8102" w:rsidR="00BD2644"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(101,579)</w:t>
            </w:r>
          </w:p>
        </w:tc>
      </w:tr>
      <w:tr w:rsidR="00BD2644" w:rsidRPr="004F3712" w14:paraId="2740A541" w14:textId="77777777" w:rsidTr="00D96C2D">
        <w:tc>
          <w:tcPr>
            <w:tcW w:w="2810" w:type="pct"/>
            <w:vAlign w:val="bottom"/>
          </w:tcPr>
          <w:p w14:paraId="791C1F51" w14:textId="77777777" w:rsidR="00BD2644" w:rsidRPr="004F3712" w:rsidRDefault="00BD2644" w:rsidP="00BD2644">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 xml:space="preserve">Repayment of liabilities under Share Subscription </w:t>
            </w:r>
          </w:p>
          <w:p w14:paraId="6105A0EE" w14:textId="46EA5EFC" w:rsidR="00BD2644" w:rsidRPr="004F3712" w:rsidRDefault="00BD2644" w:rsidP="00BD2644">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 xml:space="preserve">   Agreement</w:t>
            </w:r>
          </w:p>
        </w:tc>
        <w:tc>
          <w:tcPr>
            <w:tcW w:w="1048" w:type="pct"/>
            <w:shd w:val="clear" w:color="auto" w:fill="auto"/>
          </w:tcPr>
          <w:p w14:paraId="2FFBA2E1" w14:textId="7387869E" w:rsidR="00BD2644"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br/>
            </w:r>
            <w:r w:rsidR="00840DFD" w:rsidRPr="004F3712">
              <w:rPr>
                <w:rFonts w:ascii="Times New Roman" w:eastAsia="Times New Roman" w:hAnsi="Times New Roman" w:cs="Times New Roman"/>
                <w:szCs w:val="22"/>
              </w:rPr>
              <w:t>(57,517)</w:t>
            </w:r>
          </w:p>
        </w:tc>
        <w:tc>
          <w:tcPr>
            <w:tcW w:w="131" w:type="pct"/>
          </w:tcPr>
          <w:p w14:paraId="63A4521A" w14:textId="77777777" w:rsidR="00BD2644" w:rsidRPr="004F3712" w:rsidRDefault="00BD2644" w:rsidP="00BD2644">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31EE8A69" w14:textId="452C5AD1" w:rsidR="00BD2644"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br/>
              <w:t>(</w:t>
            </w:r>
            <w:r w:rsidR="00840DFD" w:rsidRPr="004F3712">
              <w:rPr>
                <w:rFonts w:ascii="Times New Roman" w:eastAsia="Times New Roman" w:hAnsi="Times New Roman" w:cs="Times New Roman"/>
                <w:szCs w:val="22"/>
              </w:rPr>
              <w:t>3</w:t>
            </w:r>
            <w:r w:rsidRPr="004F3712">
              <w:rPr>
                <w:rFonts w:ascii="Times New Roman" w:eastAsia="Times New Roman" w:hAnsi="Times New Roman" w:cs="Times New Roman"/>
                <w:szCs w:val="22"/>
              </w:rPr>
              <w:t>7,517)</w:t>
            </w:r>
          </w:p>
        </w:tc>
      </w:tr>
      <w:tr w:rsidR="00840DFD" w:rsidRPr="004F3712" w14:paraId="43929909" w14:textId="77777777" w:rsidTr="00D96C2D">
        <w:tc>
          <w:tcPr>
            <w:tcW w:w="2810" w:type="pct"/>
            <w:vAlign w:val="bottom"/>
          </w:tcPr>
          <w:p w14:paraId="655C47C9" w14:textId="5F31777B" w:rsidR="00840DFD" w:rsidRPr="004F3712" w:rsidRDefault="00840DFD" w:rsidP="00BD2644">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Offset transaction</w:t>
            </w:r>
          </w:p>
        </w:tc>
        <w:tc>
          <w:tcPr>
            <w:tcW w:w="1048" w:type="pct"/>
            <w:tcBorders>
              <w:bottom w:val="single" w:sz="4" w:space="0" w:color="auto"/>
            </w:tcBorders>
            <w:shd w:val="clear" w:color="auto" w:fill="auto"/>
          </w:tcPr>
          <w:p w14:paraId="203AC79B" w14:textId="2B9BBE87" w:rsidR="00840DFD" w:rsidRPr="004F3712" w:rsidRDefault="00840DFD" w:rsidP="00840DFD">
            <w:pPr>
              <w:tabs>
                <w:tab w:val="decimal" w:pos="609"/>
              </w:tabs>
              <w:spacing w:after="0" w:line="240" w:lineRule="atLeast"/>
              <w:ind w:left="-116" w:right="70"/>
              <w:jc w:val="right"/>
              <w:rPr>
                <w:rFonts w:ascii="Times New Roman" w:eastAsia="Times New Roman" w:hAnsi="Times New Roman" w:cstheme="minorBidi"/>
                <w:szCs w:val="22"/>
              </w:rPr>
            </w:pPr>
            <w:r w:rsidRPr="004F3712">
              <w:rPr>
                <w:rFonts w:ascii="Times New Roman" w:eastAsia="Times New Roman" w:hAnsi="Times New Roman" w:cstheme="minorBidi"/>
                <w:szCs w:val="22"/>
              </w:rPr>
              <w:t>83,549</w:t>
            </w:r>
          </w:p>
        </w:tc>
        <w:tc>
          <w:tcPr>
            <w:tcW w:w="131" w:type="pct"/>
          </w:tcPr>
          <w:p w14:paraId="0A085A22" w14:textId="77777777" w:rsidR="00840DFD" w:rsidRPr="004F3712" w:rsidRDefault="00840DFD" w:rsidP="00BD2644">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Borders>
              <w:bottom w:val="single" w:sz="4" w:space="0" w:color="auto"/>
            </w:tcBorders>
          </w:tcPr>
          <w:p w14:paraId="7D766F23" w14:textId="74B7AB1D" w:rsidR="00840DFD" w:rsidRPr="004F3712" w:rsidRDefault="00840DFD" w:rsidP="007B3924">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heme="minorBidi"/>
                <w:szCs w:val="22"/>
              </w:rPr>
              <w:t>83,549</w:t>
            </w:r>
          </w:p>
        </w:tc>
      </w:tr>
      <w:tr w:rsidR="000E76BE" w:rsidRPr="004F3712" w14:paraId="0B7B084F" w14:textId="77777777" w:rsidTr="00BF1D7F">
        <w:tc>
          <w:tcPr>
            <w:tcW w:w="2810" w:type="pct"/>
          </w:tcPr>
          <w:p w14:paraId="5B12157C" w14:textId="50BADF16" w:rsidR="000E76BE" w:rsidRPr="004F3712" w:rsidRDefault="000E76BE" w:rsidP="00281DA6">
            <w:pPr>
              <w:spacing w:after="0" w:line="240" w:lineRule="atLeast"/>
              <w:jc w:val="thaiDistribute"/>
              <w:rPr>
                <w:rFonts w:ascii="Times New Roman" w:eastAsia="Times New Roman" w:hAnsi="Times New Roman" w:cs="Times New Roman"/>
                <w:szCs w:val="22"/>
                <w:cs/>
                <w:lang w:eastAsia="x-none"/>
              </w:rPr>
            </w:pPr>
          </w:p>
        </w:tc>
        <w:tc>
          <w:tcPr>
            <w:tcW w:w="1048" w:type="pct"/>
            <w:tcBorders>
              <w:top w:val="single" w:sz="4" w:space="0" w:color="auto"/>
            </w:tcBorders>
            <w:shd w:val="clear" w:color="auto" w:fill="auto"/>
          </w:tcPr>
          <w:p w14:paraId="5FCF11D5" w14:textId="44CADFF9" w:rsidR="000E76BE" w:rsidRPr="004F3712" w:rsidRDefault="00BF1D7F" w:rsidP="00281DA6">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w:t>
            </w:r>
            <w:r w:rsidR="00840DFD" w:rsidRPr="004F3712">
              <w:rPr>
                <w:rFonts w:ascii="Times New Roman" w:eastAsia="Times New Roman" w:hAnsi="Times New Roman" w:cs="Times New Roman"/>
                <w:szCs w:val="22"/>
              </w:rPr>
              <w:t>77</w:t>
            </w:r>
            <w:r w:rsidRPr="004F3712">
              <w:rPr>
                <w:rFonts w:ascii="Times New Roman" w:eastAsia="Times New Roman" w:hAnsi="Times New Roman" w:cs="Times New Roman"/>
                <w:szCs w:val="22"/>
              </w:rPr>
              <w:t>,</w:t>
            </w:r>
            <w:r w:rsidR="00840DFD" w:rsidRPr="004F3712">
              <w:rPr>
                <w:rFonts w:ascii="Times New Roman" w:eastAsia="Times New Roman" w:hAnsi="Times New Roman" w:cs="Times New Roman"/>
                <w:szCs w:val="22"/>
              </w:rPr>
              <w:t>520</w:t>
            </w:r>
          </w:p>
        </w:tc>
        <w:tc>
          <w:tcPr>
            <w:tcW w:w="131" w:type="pct"/>
          </w:tcPr>
          <w:p w14:paraId="25EC05C7"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Borders>
              <w:top w:val="single" w:sz="4" w:space="0" w:color="auto"/>
            </w:tcBorders>
          </w:tcPr>
          <w:p w14:paraId="6AA65E42" w14:textId="7ADE6D6F" w:rsidR="000E76BE" w:rsidRPr="004F3712" w:rsidRDefault="00840DFD" w:rsidP="00881000">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30,899</w:t>
            </w:r>
          </w:p>
        </w:tc>
      </w:tr>
      <w:tr w:rsidR="000E76BE" w:rsidRPr="004F3712" w14:paraId="540EC3E8" w14:textId="77777777" w:rsidTr="00BF1D7F">
        <w:tc>
          <w:tcPr>
            <w:tcW w:w="2810" w:type="pct"/>
          </w:tcPr>
          <w:p w14:paraId="593582E2" w14:textId="05AF6B9B" w:rsidR="000E76BE" w:rsidRPr="004F3712" w:rsidRDefault="00893472" w:rsidP="00281DA6">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i/>
                <w:iCs/>
                <w:szCs w:val="22"/>
                <w:lang w:eastAsia="x-none"/>
              </w:rPr>
              <w:t>Less</w:t>
            </w:r>
            <w:r w:rsidR="000E76BE" w:rsidRPr="004F3712">
              <w:rPr>
                <w:rFonts w:ascii="Times New Roman" w:eastAsia="Times New Roman" w:hAnsi="Times New Roman" w:cs="Times New Roman"/>
                <w:szCs w:val="22"/>
                <w:lang w:eastAsia="x-none"/>
              </w:rPr>
              <w:t xml:space="preserve"> </w:t>
            </w:r>
            <w:r w:rsidRPr="004F3712">
              <w:rPr>
                <w:rFonts w:ascii="Times New Roman" w:eastAsia="Times New Roman" w:hAnsi="Times New Roman" w:cs="Times New Roman"/>
                <w:szCs w:val="22"/>
                <w:lang w:eastAsia="x-none"/>
              </w:rPr>
              <w:t>Allowance for expected credit losses</w:t>
            </w:r>
          </w:p>
        </w:tc>
        <w:tc>
          <w:tcPr>
            <w:tcW w:w="1048" w:type="pct"/>
            <w:tcBorders>
              <w:bottom w:val="single" w:sz="4" w:space="0" w:color="auto"/>
            </w:tcBorders>
            <w:shd w:val="clear" w:color="auto" w:fill="auto"/>
          </w:tcPr>
          <w:p w14:paraId="74EB002D" w14:textId="7846F8C8" w:rsidR="000E76BE" w:rsidRPr="004F3712" w:rsidRDefault="00BF1D7F" w:rsidP="00BF1D7F">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r w:rsidR="00A3646D" w:rsidRPr="004F3712">
              <w:rPr>
                <w:rFonts w:ascii="Times New Roman" w:eastAsia="Times New Roman" w:hAnsi="Times New Roman" w:cs="Times New Roman"/>
                <w:szCs w:val="22"/>
              </w:rPr>
              <w:t>52</w:t>
            </w:r>
            <w:r w:rsidRPr="004F3712">
              <w:rPr>
                <w:rFonts w:ascii="Times New Roman" w:eastAsia="Times New Roman" w:hAnsi="Times New Roman" w:cs="Times New Roman"/>
                <w:szCs w:val="22"/>
              </w:rPr>
              <w:t>3,971)</w:t>
            </w:r>
          </w:p>
        </w:tc>
        <w:tc>
          <w:tcPr>
            <w:tcW w:w="131" w:type="pct"/>
          </w:tcPr>
          <w:p w14:paraId="7672A3A6"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Borders>
              <w:bottom w:val="single" w:sz="4" w:space="0" w:color="auto"/>
            </w:tcBorders>
          </w:tcPr>
          <w:p w14:paraId="26FD0753" w14:textId="5B92DC3C" w:rsidR="000E76BE" w:rsidRPr="004F3712" w:rsidRDefault="00D4294D" w:rsidP="00840DFD">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0E76BE" w:rsidRPr="004F3712" w14:paraId="2D20DA70" w14:textId="77777777" w:rsidTr="00BF1D7F">
        <w:trPr>
          <w:trHeight w:val="280"/>
        </w:trPr>
        <w:tc>
          <w:tcPr>
            <w:tcW w:w="2810" w:type="pct"/>
            <w:vAlign w:val="bottom"/>
          </w:tcPr>
          <w:p w14:paraId="6F7AB184" w14:textId="114C3C9C" w:rsidR="000E76BE" w:rsidRPr="004F3712" w:rsidRDefault="00A3646D" w:rsidP="00840DFD">
            <w:pPr>
              <w:spacing w:after="0" w:line="240" w:lineRule="atLeas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R</w:t>
            </w:r>
            <w:r w:rsidR="00BD2644" w:rsidRPr="004F3712">
              <w:rPr>
                <w:rFonts w:ascii="Times New Roman" w:eastAsia="Times New Roman" w:hAnsi="Times New Roman" w:cs="Times New Roman"/>
                <w:b/>
                <w:bCs/>
                <w:szCs w:val="22"/>
                <w:lang w:eastAsia="x-none"/>
              </w:rPr>
              <w:t>eceivable</w:t>
            </w:r>
            <w:r w:rsidR="00BB685A" w:rsidRPr="004F3712">
              <w:rPr>
                <w:rFonts w:ascii="Times New Roman" w:eastAsia="Times New Roman" w:hAnsi="Times New Roman" w:cs="Times New Roman"/>
                <w:b/>
                <w:bCs/>
                <w:szCs w:val="22"/>
                <w:lang w:eastAsia="x-none"/>
              </w:rPr>
              <w:t xml:space="preserve"> </w:t>
            </w:r>
            <w:r w:rsidR="00BD2644" w:rsidRPr="004F3712">
              <w:rPr>
                <w:rFonts w:ascii="Times New Roman" w:eastAsia="Times New Roman" w:hAnsi="Times New Roman" w:cs="Times New Roman"/>
                <w:b/>
                <w:bCs/>
                <w:szCs w:val="22"/>
                <w:lang w:eastAsia="x-none"/>
              </w:rPr>
              <w:t xml:space="preserve">from guaranteed investment </w:t>
            </w:r>
            <w:r w:rsidR="00BB685A" w:rsidRPr="004F3712">
              <w:rPr>
                <w:rFonts w:ascii="Times New Roman" w:eastAsia="Times New Roman" w:hAnsi="Times New Roman" w:cs="Times New Roman"/>
                <w:b/>
                <w:bCs/>
                <w:szCs w:val="22"/>
                <w:lang w:eastAsia="x-none"/>
              </w:rPr>
              <w:br/>
              <w:t xml:space="preserve">   </w:t>
            </w:r>
            <w:r w:rsidR="00BD2644" w:rsidRPr="004F3712">
              <w:rPr>
                <w:rFonts w:ascii="Times New Roman" w:eastAsia="Times New Roman" w:hAnsi="Times New Roman" w:cs="Times New Roman"/>
                <w:b/>
                <w:bCs/>
                <w:szCs w:val="22"/>
                <w:lang w:eastAsia="x-none"/>
              </w:rPr>
              <w:t xml:space="preserve">at 31 </w:t>
            </w:r>
            <w:r w:rsidR="00BB685A" w:rsidRPr="004F3712">
              <w:rPr>
                <w:rFonts w:ascii="Times New Roman" w:eastAsia="Times New Roman" w:hAnsi="Times New Roman" w:cs="Times New Roman"/>
                <w:b/>
                <w:bCs/>
                <w:szCs w:val="22"/>
                <w:lang w:eastAsia="x-none"/>
              </w:rPr>
              <w:t>March 2025</w:t>
            </w:r>
          </w:p>
        </w:tc>
        <w:tc>
          <w:tcPr>
            <w:tcW w:w="1048" w:type="pct"/>
            <w:tcBorders>
              <w:top w:val="single" w:sz="4" w:space="0" w:color="auto"/>
              <w:bottom w:val="double" w:sz="4" w:space="0" w:color="auto"/>
            </w:tcBorders>
            <w:shd w:val="clear" w:color="auto" w:fill="auto"/>
          </w:tcPr>
          <w:p w14:paraId="50F8F802" w14:textId="34E9966F" w:rsidR="000E76BE" w:rsidRPr="004F3712" w:rsidRDefault="00BF1D7F" w:rsidP="00BF1D7F">
            <w:pPr>
              <w:tabs>
                <w:tab w:val="decimal" w:pos="611"/>
              </w:tabs>
              <w:spacing w:after="0" w:line="240" w:lineRule="atLeast"/>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br/>
            </w:r>
            <w:r w:rsidR="00A3646D" w:rsidRPr="004F3712">
              <w:rPr>
                <w:rFonts w:ascii="Times New Roman" w:eastAsia="Times New Roman" w:hAnsi="Times New Roman" w:cs="Times New Roman"/>
                <w:b/>
                <w:bCs/>
                <w:szCs w:val="22"/>
              </w:rPr>
              <w:t>5</w:t>
            </w:r>
            <w:r w:rsidR="00840DFD" w:rsidRPr="004F3712">
              <w:rPr>
                <w:rFonts w:ascii="Times New Roman" w:eastAsia="Times New Roman" w:hAnsi="Times New Roman" w:cs="Times New Roman"/>
                <w:b/>
                <w:bCs/>
                <w:szCs w:val="22"/>
              </w:rPr>
              <w:t>3,549</w:t>
            </w:r>
          </w:p>
        </w:tc>
        <w:tc>
          <w:tcPr>
            <w:tcW w:w="131" w:type="pct"/>
          </w:tcPr>
          <w:p w14:paraId="7A4F43A8" w14:textId="77777777" w:rsidR="000E76BE" w:rsidRPr="004F3712" w:rsidRDefault="000E76BE" w:rsidP="00281DA6">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011" w:type="pct"/>
            <w:tcBorders>
              <w:top w:val="single" w:sz="4" w:space="0" w:color="auto"/>
              <w:bottom w:val="double" w:sz="4" w:space="0" w:color="auto"/>
            </w:tcBorders>
          </w:tcPr>
          <w:p w14:paraId="4DE3898E" w14:textId="3B7C1936" w:rsidR="000E76BE" w:rsidRPr="004F3712" w:rsidRDefault="00BF1D7F" w:rsidP="007B3924">
            <w:pPr>
              <w:tabs>
                <w:tab w:val="decimal" w:pos="609"/>
              </w:tabs>
              <w:spacing w:after="0" w:line="240" w:lineRule="atLeast"/>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br/>
            </w:r>
            <w:r w:rsidR="00840DFD" w:rsidRPr="004F3712">
              <w:rPr>
                <w:rFonts w:ascii="Times New Roman" w:eastAsia="Times New Roman" w:hAnsi="Times New Roman" w:cs="Times New Roman"/>
                <w:b/>
                <w:bCs/>
                <w:szCs w:val="22"/>
              </w:rPr>
              <w:t>30,899</w:t>
            </w:r>
          </w:p>
        </w:tc>
      </w:tr>
    </w:tbl>
    <w:p w14:paraId="5E179342" w14:textId="77777777" w:rsidR="00763D41" w:rsidRPr="004F3712" w:rsidRDefault="00763D41" w:rsidP="00BD2644">
      <w:pPr>
        <w:pStyle w:val="BodyText"/>
        <w:spacing w:after="0" w:line="240" w:lineRule="atLeast"/>
        <w:ind w:left="540"/>
        <w:jc w:val="thaiDistribute"/>
        <w:rPr>
          <w:rFonts w:ascii="Times New Roman" w:hAnsi="Times New Roman" w:cs="Times New Roman"/>
          <w:b/>
          <w:bCs/>
          <w:szCs w:val="22"/>
        </w:rPr>
      </w:pPr>
    </w:p>
    <w:p w14:paraId="321E6481" w14:textId="1A87EE28" w:rsidR="00BD2644" w:rsidRPr="004F3712" w:rsidRDefault="00BD2644" w:rsidP="00BD2644">
      <w:pPr>
        <w:pStyle w:val="BodyText"/>
        <w:spacing w:after="0" w:line="240" w:lineRule="atLeast"/>
        <w:ind w:left="540"/>
        <w:jc w:val="thaiDistribute"/>
        <w:rPr>
          <w:rFonts w:cs="Arial"/>
          <w:sz w:val="18"/>
          <w:szCs w:val="18"/>
        </w:rPr>
      </w:pPr>
      <w:r w:rsidRPr="004F3712">
        <w:rPr>
          <w:rFonts w:ascii="Times New Roman" w:hAnsi="Times New Roman" w:cs="Times New Roman"/>
          <w:szCs w:val="22"/>
        </w:rPr>
        <w:t>The balance of receivable from guaranteed investment has been changed from the acquisition date according to the conditions of guarantee, which includes the transactions of income and expenses after the acquisition date, which are relating to FC Group’s net assets as on the acquisition date.</w:t>
      </w:r>
    </w:p>
    <w:p w14:paraId="1DD3E631" w14:textId="4399BC29" w:rsidR="00840DFD" w:rsidRPr="004F3712" w:rsidRDefault="00840DFD">
      <w:pPr>
        <w:spacing w:after="0" w:line="240" w:lineRule="auto"/>
        <w:rPr>
          <w:rFonts w:ascii="Times New Roman" w:hAnsi="Times New Roman" w:cs="Times New Roman"/>
          <w:i/>
          <w:iCs/>
          <w:szCs w:val="22"/>
        </w:rPr>
      </w:pPr>
      <w:r w:rsidRPr="004F3712">
        <w:rPr>
          <w:rFonts w:ascii="Times New Roman" w:hAnsi="Times New Roman" w:cs="Times New Roman"/>
          <w:i/>
          <w:iCs/>
          <w:szCs w:val="22"/>
        </w:rPr>
        <w:br w:type="page"/>
      </w:r>
    </w:p>
    <w:p w14:paraId="354612B5" w14:textId="6532A9AF" w:rsidR="00BD2644" w:rsidRPr="004F3712" w:rsidRDefault="00BD2644" w:rsidP="00BD2644">
      <w:pPr>
        <w:pStyle w:val="BodyText"/>
        <w:spacing w:after="0" w:line="240" w:lineRule="atLeast"/>
        <w:ind w:left="540"/>
        <w:jc w:val="thaiDistribute"/>
        <w:rPr>
          <w:rFonts w:ascii="Times New Roman" w:hAnsi="Times New Roman" w:cs="Times New Roman"/>
          <w:b/>
          <w:bCs/>
          <w:szCs w:val="22"/>
        </w:rPr>
      </w:pPr>
      <w:r w:rsidRPr="004F3712">
        <w:rPr>
          <w:rFonts w:ascii="Times New Roman" w:hAnsi="Times New Roman" w:cs="Times New Roman"/>
          <w:b/>
          <w:bCs/>
          <w:szCs w:val="22"/>
        </w:rPr>
        <w:lastRenderedPageBreak/>
        <w:t>Assets and liabilities under Share Subscription</w:t>
      </w:r>
      <w:r w:rsidRPr="004F3712">
        <w:rPr>
          <w:rFonts w:asciiTheme="majorBidi" w:eastAsia="Times New Roman" w:hAnsiTheme="majorBidi" w:cstheme="majorBidi"/>
          <w:b/>
          <w:bCs/>
          <w:sz w:val="30"/>
          <w:szCs w:val="30"/>
        </w:rPr>
        <w:t xml:space="preserve"> </w:t>
      </w:r>
      <w:r w:rsidRPr="004F3712">
        <w:rPr>
          <w:rFonts w:ascii="Times New Roman" w:hAnsi="Times New Roman" w:cs="Times New Roman"/>
          <w:b/>
          <w:bCs/>
          <w:szCs w:val="22"/>
        </w:rPr>
        <w:t>Agreement</w:t>
      </w:r>
    </w:p>
    <w:p w14:paraId="4BE93B3B" w14:textId="77777777" w:rsidR="004B1CBF" w:rsidRPr="004F3712" w:rsidRDefault="004B1CBF" w:rsidP="00BD2644">
      <w:pPr>
        <w:pStyle w:val="BodyText"/>
        <w:spacing w:after="0" w:line="240" w:lineRule="atLeast"/>
        <w:ind w:left="540"/>
        <w:jc w:val="thaiDistribute"/>
        <w:rPr>
          <w:rFonts w:ascii="Times New Roman" w:hAnsi="Times New Roman" w:cs="Times New Roman"/>
          <w:i/>
          <w:iCs/>
          <w:szCs w:val="22"/>
        </w:rPr>
      </w:pPr>
    </w:p>
    <w:p w14:paraId="6E03ED16" w14:textId="1C400E94" w:rsidR="000E76BE" w:rsidRPr="004F3712" w:rsidRDefault="00BD2644" w:rsidP="00BD2644">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Book value of assets and liabilities under Share Subscription Agreement as at 31 March 2025 and</w:t>
      </w:r>
      <w:r w:rsidR="004B1CBF" w:rsidRPr="004F3712">
        <w:rPr>
          <w:rFonts w:ascii="Times New Roman" w:hAnsi="Times New Roman" w:cs="Times New Roman"/>
          <w:szCs w:val="22"/>
        </w:rPr>
        <w:br/>
      </w:r>
      <w:r w:rsidRPr="004F3712">
        <w:rPr>
          <w:rFonts w:ascii="Times New Roman" w:hAnsi="Times New Roman" w:cs="Times New Roman"/>
          <w:szCs w:val="22"/>
        </w:rPr>
        <w:t xml:space="preserve">31 December </w:t>
      </w:r>
      <w:r w:rsidR="0061076C" w:rsidRPr="004F3712">
        <w:rPr>
          <w:rFonts w:ascii="Times New Roman" w:hAnsi="Times New Roman" w:cs="Times New Roman"/>
          <w:szCs w:val="22"/>
        </w:rPr>
        <w:t xml:space="preserve">2024 </w:t>
      </w:r>
      <w:r w:rsidRPr="004F3712">
        <w:rPr>
          <w:rFonts w:ascii="Times New Roman" w:hAnsi="Times New Roman" w:cs="Times New Roman"/>
          <w:szCs w:val="22"/>
        </w:rPr>
        <w:t>are as follows:</w:t>
      </w:r>
    </w:p>
    <w:p w14:paraId="518F8412" w14:textId="77777777" w:rsidR="00BD2644" w:rsidRPr="004F3712" w:rsidRDefault="00BD2644" w:rsidP="00064934">
      <w:pPr>
        <w:spacing w:after="0" w:line="240" w:lineRule="auto"/>
        <w:jc w:val="thaiDistribute"/>
        <w:rPr>
          <w:rFonts w:ascii="Times New Roman" w:eastAsia="Times New Roman" w:hAnsi="Times New Roman" w:cs="Times New Roman"/>
          <w:szCs w:val="22"/>
        </w:rPr>
      </w:pPr>
    </w:p>
    <w:tbl>
      <w:tblPr>
        <w:tblW w:w="9449" w:type="dxa"/>
        <w:tblInd w:w="450" w:type="dxa"/>
        <w:tblLayout w:type="fixed"/>
        <w:tblLook w:val="0000" w:firstRow="0" w:lastRow="0" w:firstColumn="0" w:lastColumn="0" w:noHBand="0" w:noVBand="0"/>
      </w:tblPr>
      <w:tblGrid>
        <w:gridCol w:w="3960"/>
        <w:gridCol w:w="1260"/>
        <w:gridCol w:w="238"/>
        <w:gridCol w:w="13"/>
        <w:gridCol w:w="1191"/>
        <w:gridCol w:w="238"/>
        <w:gridCol w:w="1113"/>
        <w:gridCol w:w="253"/>
        <w:gridCol w:w="1183"/>
      </w:tblGrid>
      <w:tr w:rsidR="00C2164A" w:rsidRPr="004F3712" w14:paraId="414B9ECC" w14:textId="3C475C73" w:rsidTr="00941300">
        <w:tc>
          <w:tcPr>
            <w:tcW w:w="2095" w:type="pct"/>
            <w:vAlign w:val="bottom"/>
          </w:tcPr>
          <w:p w14:paraId="362C0743" w14:textId="77777777" w:rsidR="00C2164A" w:rsidRPr="004F3712" w:rsidRDefault="00C2164A" w:rsidP="00C216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44" w:right="-131" w:hanging="144"/>
              <w:rPr>
                <w:rFonts w:ascii="Times New Roman" w:eastAsia="Times New Roman" w:hAnsi="Times New Roman" w:cs="Times New Roman"/>
                <w:b/>
                <w:bCs/>
                <w:szCs w:val="22"/>
              </w:rPr>
            </w:pPr>
          </w:p>
        </w:tc>
        <w:tc>
          <w:tcPr>
            <w:tcW w:w="1430" w:type="pct"/>
            <w:gridSpan w:val="4"/>
          </w:tcPr>
          <w:p w14:paraId="60D0B20E" w14:textId="5DCF5FEC" w:rsidR="00C2164A" w:rsidRPr="004F3712" w:rsidRDefault="00C2164A" w:rsidP="00C2164A">
            <w:pPr>
              <w:spacing w:after="0" w:line="240" w:lineRule="auto"/>
              <w:ind w:left="-108" w:right="-110"/>
              <w:jc w:val="center"/>
              <w:rPr>
                <w:rFonts w:ascii="Times New Roman" w:eastAsia="Times New Roman" w:hAnsi="Times New Roman" w:cs="Times New Roman"/>
                <w:szCs w:val="22"/>
                <w:cs/>
              </w:rPr>
            </w:pPr>
            <w:r w:rsidRPr="004F3712">
              <w:rPr>
                <w:rFonts w:ascii="Times New Roman" w:hAnsi="Times New Roman" w:cs="Times New Roman"/>
                <w:b/>
                <w:szCs w:val="22"/>
              </w:rPr>
              <w:t xml:space="preserve">Consolidated </w:t>
            </w:r>
          </w:p>
        </w:tc>
        <w:tc>
          <w:tcPr>
            <w:tcW w:w="126" w:type="pct"/>
          </w:tcPr>
          <w:p w14:paraId="365A910F" w14:textId="77777777" w:rsidR="00C2164A" w:rsidRPr="004F3712" w:rsidRDefault="00C2164A" w:rsidP="00C2164A">
            <w:pPr>
              <w:spacing w:after="0" w:line="240" w:lineRule="auto"/>
              <w:ind w:left="-108" w:right="-110"/>
              <w:jc w:val="center"/>
              <w:rPr>
                <w:rFonts w:ascii="Times New Roman" w:eastAsia="Times New Roman" w:hAnsi="Times New Roman" w:cs="Times New Roman"/>
                <w:b/>
                <w:bCs/>
                <w:szCs w:val="22"/>
                <w:cs/>
                <w:lang w:val="x-none" w:eastAsia="x-none"/>
              </w:rPr>
            </w:pPr>
          </w:p>
        </w:tc>
        <w:tc>
          <w:tcPr>
            <w:tcW w:w="1349" w:type="pct"/>
            <w:gridSpan w:val="3"/>
          </w:tcPr>
          <w:p w14:paraId="14D5688C" w14:textId="4A4BD6F5" w:rsidR="00C2164A" w:rsidRPr="004F3712" w:rsidRDefault="00C2164A" w:rsidP="00C2164A">
            <w:pPr>
              <w:spacing w:after="0" w:line="240" w:lineRule="auto"/>
              <w:ind w:left="-108" w:right="-110"/>
              <w:jc w:val="center"/>
              <w:rPr>
                <w:rFonts w:ascii="Times New Roman" w:eastAsia="Times New Roman" w:hAnsi="Times New Roman" w:cs="Times New Roman"/>
                <w:b/>
                <w:bCs/>
                <w:szCs w:val="22"/>
                <w:lang w:eastAsia="x-none"/>
              </w:rPr>
            </w:pPr>
            <w:r w:rsidRPr="004F3712">
              <w:rPr>
                <w:rFonts w:ascii="Times New Roman" w:hAnsi="Times New Roman" w:cs="Times New Roman"/>
                <w:b/>
                <w:szCs w:val="22"/>
              </w:rPr>
              <w:t xml:space="preserve">Separate </w:t>
            </w:r>
          </w:p>
        </w:tc>
      </w:tr>
      <w:tr w:rsidR="00C2164A" w:rsidRPr="004F3712" w14:paraId="29C0BC77" w14:textId="77777777" w:rsidTr="00941300">
        <w:tc>
          <w:tcPr>
            <w:tcW w:w="2095" w:type="pct"/>
            <w:vAlign w:val="bottom"/>
          </w:tcPr>
          <w:p w14:paraId="0CE36015" w14:textId="77777777" w:rsidR="00C2164A" w:rsidRPr="004F3712" w:rsidRDefault="00C2164A" w:rsidP="00C2164A">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ind w:left="144" w:right="-131" w:hanging="144"/>
              <w:rPr>
                <w:rFonts w:ascii="Times New Roman" w:eastAsia="Times New Roman" w:hAnsi="Times New Roman" w:cs="Times New Roman"/>
                <w:b/>
                <w:bCs/>
                <w:szCs w:val="22"/>
              </w:rPr>
            </w:pPr>
          </w:p>
        </w:tc>
        <w:tc>
          <w:tcPr>
            <w:tcW w:w="1430" w:type="pct"/>
            <w:gridSpan w:val="4"/>
          </w:tcPr>
          <w:p w14:paraId="09E9B763" w14:textId="5A82434D" w:rsidR="00C2164A" w:rsidRPr="004F3712" w:rsidRDefault="00C2164A" w:rsidP="00C2164A">
            <w:pPr>
              <w:spacing w:after="0" w:line="240" w:lineRule="auto"/>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financial statements</w:t>
            </w:r>
          </w:p>
        </w:tc>
        <w:tc>
          <w:tcPr>
            <w:tcW w:w="126" w:type="pct"/>
          </w:tcPr>
          <w:p w14:paraId="662CF574" w14:textId="77777777" w:rsidR="00C2164A" w:rsidRPr="004F3712" w:rsidRDefault="00C2164A" w:rsidP="00C2164A">
            <w:pPr>
              <w:spacing w:after="0" w:line="240" w:lineRule="auto"/>
              <w:ind w:left="-108" w:right="-110"/>
              <w:jc w:val="center"/>
              <w:rPr>
                <w:rFonts w:ascii="Times New Roman" w:eastAsia="Times New Roman" w:hAnsi="Times New Roman" w:cs="Times New Roman"/>
                <w:b/>
                <w:bCs/>
                <w:szCs w:val="22"/>
                <w:cs/>
                <w:lang w:val="x-none" w:eastAsia="x-none"/>
              </w:rPr>
            </w:pPr>
          </w:p>
        </w:tc>
        <w:tc>
          <w:tcPr>
            <w:tcW w:w="1349" w:type="pct"/>
            <w:gridSpan w:val="3"/>
          </w:tcPr>
          <w:p w14:paraId="65D14E96" w14:textId="525CDA0E" w:rsidR="00C2164A" w:rsidRPr="004F3712" w:rsidRDefault="00C2164A" w:rsidP="00C2164A">
            <w:pPr>
              <w:spacing w:after="0" w:line="240" w:lineRule="auto"/>
              <w:ind w:left="-108" w:right="-110"/>
              <w:jc w:val="center"/>
              <w:rPr>
                <w:rFonts w:ascii="Times New Roman" w:eastAsia="Times New Roman" w:hAnsi="Times New Roman" w:cs="Times New Roman"/>
                <w:b/>
                <w:bCs/>
                <w:szCs w:val="22"/>
                <w:cs/>
                <w:lang w:val="x-none" w:eastAsia="x-none"/>
              </w:rPr>
            </w:pPr>
            <w:r w:rsidRPr="004F3712">
              <w:rPr>
                <w:rFonts w:ascii="Times New Roman" w:hAnsi="Times New Roman" w:cs="Times New Roman"/>
                <w:b/>
                <w:szCs w:val="22"/>
              </w:rPr>
              <w:t>financial statements</w:t>
            </w:r>
          </w:p>
        </w:tc>
      </w:tr>
      <w:tr w:rsidR="00BD2644" w:rsidRPr="004F3712" w14:paraId="4A9912ED" w14:textId="3D83734D" w:rsidTr="00617AED">
        <w:tc>
          <w:tcPr>
            <w:tcW w:w="2095" w:type="pct"/>
            <w:vAlign w:val="bottom"/>
          </w:tcPr>
          <w:p w14:paraId="4D07CF69" w14:textId="77777777" w:rsidR="00BD2644" w:rsidRPr="004F3712" w:rsidRDefault="00BD2644" w:rsidP="00BD2644">
            <w:pPr>
              <w:spacing w:after="0" w:line="240" w:lineRule="auto"/>
              <w:ind w:left="144" w:right="-131" w:hanging="144"/>
              <w:jc w:val="both"/>
              <w:rPr>
                <w:rFonts w:ascii="Times New Roman" w:eastAsia="Times New Roman" w:hAnsi="Times New Roman" w:cs="Times New Roman"/>
                <w:b/>
                <w:bCs/>
                <w:i/>
                <w:iCs/>
                <w:szCs w:val="22"/>
              </w:rPr>
            </w:pPr>
          </w:p>
        </w:tc>
        <w:tc>
          <w:tcPr>
            <w:tcW w:w="667" w:type="pct"/>
          </w:tcPr>
          <w:p w14:paraId="3FACD113" w14:textId="52982AC7"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r w:rsidRPr="004F3712">
              <w:rPr>
                <w:rFonts w:ascii="Times New Roman" w:hAnsi="Times New Roman" w:cs="Times New Roman"/>
                <w:bCs/>
                <w:szCs w:val="22"/>
              </w:rPr>
              <w:t>31 March</w:t>
            </w:r>
          </w:p>
        </w:tc>
        <w:tc>
          <w:tcPr>
            <w:tcW w:w="133" w:type="pct"/>
            <w:gridSpan w:val="2"/>
          </w:tcPr>
          <w:p w14:paraId="2BD4B417" w14:textId="77777777"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p>
        </w:tc>
        <w:tc>
          <w:tcPr>
            <w:tcW w:w="630" w:type="pct"/>
          </w:tcPr>
          <w:p w14:paraId="63DDAF40" w14:textId="58E52C99"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r w:rsidRPr="004F3712">
              <w:rPr>
                <w:rFonts w:ascii="Times New Roman" w:hAnsi="Times New Roman" w:cs="Times New Roman"/>
                <w:bCs/>
                <w:szCs w:val="22"/>
              </w:rPr>
              <w:t>31 December</w:t>
            </w:r>
          </w:p>
        </w:tc>
        <w:tc>
          <w:tcPr>
            <w:tcW w:w="126" w:type="pct"/>
          </w:tcPr>
          <w:p w14:paraId="19E366F0" w14:textId="77777777"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p>
        </w:tc>
        <w:tc>
          <w:tcPr>
            <w:tcW w:w="589" w:type="pct"/>
          </w:tcPr>
          <w:p w14:paraId="76EB27BD" w14:textId="595854B3"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r w:rsidRPr="004F3712">
              <w:rPr>
                <w:rFonts w:ascii="Times New Roman" w:hAnsi="Times New Roman" w:cs="Times New Roman"/>
                <w:bCs/>
                <w:szCs w:val="22"/>
              </w:rPr>
              <w:t>31 March</w:t>
            </w:r>
          </w:p>
        </w:tc>
        <w:tc>
          <w:tcPr>
            <w:tcW w:w="134" w:type="pct"/>
          </w:tcPr>
          <w:p w14:paraId="5FC460BF" w14:textId="77777777"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p>
        </w:tc>
        <w:tc>
          <w:tcPr>
            <w:tcW w:w="626" w:type="pct"/>
          </w:tcPr>
          <w:p w14:paraId="3660648A" w14:textId="6C869A4E" w:rsidR="00BD2644" w:rsidRPr="004F3712" w:rsidRDefault="00BD2644" w:rsidP="00BD2644">
            <w:pPr>
              <w:spacing w:after="0" w:line="240" w:lineRule="auto"/>
              <w:ind w:left="-108" w:right="-110"/>
              <w:jc w:val="center"/>
              <w:rPr>
                <w:rFonts w:ascii="Times New Roman" w:eastAsia="Times New Roman" w:hAnsi="Times New Roman" w:cs="Times New Roman"/>
                <w:i/>
                <w:iCs/>
                <w:szCs w:val="22"/>
                <w:cs/>
                <w:lang w:val="x-none" w:eastAsia="x-none"/>
              </w:rPr>
            </w:pPr>
            <w:r w:rsidRPr="004F3712">
              <w:rPr>
                <w:rFonts w:ascii="Times New Roman" w:hAnsi="Times New Roman" w:cs="Times New Roman"/>
                <w:bCs/>
                <w:szCs w:val="22"/>
              </w:rPr>
              <w:t>31 December</w:t>
            </w:r>
          </w:p>
        </w:tc>
      </w:tr>
      <w:tr w:rsidR="00BD2644" w:rsidRPr="004F3712" w14:paraId="293B6C04" w14:textId="77777777" w:rsidTr="00617AED">
        <w:tc>
          <w:tcPr>
            <w:tcW w:w="2095" w:type="pct"/>
          </w:tcPr>
          <w:p w14:paraId="22A013D4" w14:textId="77777777" w:rsidR="00BD2644" w:rsidRPr="004F3712" w:rsidRDefault="00BD2644" w:rsidP="00BD2644">
            <w:pPr>
              <w:spacing w:after="0" w:line="240" w:lineRule="auto"/>
              <w:jc w:val="thaiDistribute"/>
              <w:rPr>
                <w:rFonts w:ascii="Angsana New" w:eastAsia="Times New Roman" w:hAnsi="Angsana New" w:cs="Angsana New"/>
                <w:b/>
                <w:bCs/>
                <w:szCs w:val="22"/>
                <w:cs/>
                <w:lang w:eastAsia="x-none"/>
              </w:rPr>
            </w:pPr>
          </w:p>
        </w:tc>
        <w:tc>
          <w:tcPr>
            <w:tcW w:w="667" w:type="pct"/>
          </w:tcPr>
          <w:p w14:paraId="72258314" w14:textId="6AECD7E0"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r w:rsidRPr="004F3712">
              <w:rPr>
                <w:rFonts w:ascii="Times New Roman" w:hAnsi="Times New Roman" w:cs="Times New Roman"/>
                <w:bCs/>
                <w:szCs w:val="22"/>
              </w:rPr>
              <w:t>2025</w:t>
            </w:r>
          </w:p>
        </w:tc>
        <w:tc>
          <w:tcPr>
            <w:tcW w:w="126" w:type="pct"/>
          </w:tcPr>
          <w:p w14:paraId="24229904" w14:textId="77777777" w:rsidR="00BD2644" w:rsidRPr="004F3712" w:rsidRDefault="00BD2644" w:rsidP="00BD2644">
            <w:pPr>
              <w:tabs>
                <w:tab w:val="decimal" w:pos="832"/>
              </w:tabs>
              <w:spacing w:after="0" w:line="240" w:lineRule="auto"/>
              <w:ind w:left="-145" w:right="-109"/>
              <w:jc w:val="center"/>
              <w:rPr>
                <w:rFonts w:ascii="Times New Roman" w:eastAsia="Times New Roman" w:hAnsi="Times New Roman" w:cs="Times New Roman"/>
                <w:szCs w:val="22"/>
              </w:rPr>
            </w:pPr>
          </w:p>
        </w:tc>
        <w:tc>
          <w:tcPr>
            <w:tcW w:w="637" w:type="pct"/>
            <w:gridSpan w:val="2"/>
          </w:tcPr>
          <w:p w14:paraId="5E5506F1" w14:textId="1B22949A"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r w:rsidRPr="004F3712">
              <w:rPr>
                <w:rFonts w:ascii="Times New Roman" w:hAnsi="Times New Roman" w:cs="Times New Roman"/>
                <w:bCs/>
                <w:szCs w:val="22"/>
              </w:rPr>
              <w:t>2024</w:t>
            </w:r>
          </w:p>
        </w:tc>
        <w:tc>
          <w:tcPr>
            <w:tcW w:w="126" w:type="pct"/>
          </w:tcPr>
          <w:p w14:paraId="7EF8393E" w14:textId="77777777"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p>
        </w:tc>
        <w:tc>
          <w:tcPr>
            <w:tcW w:w="589" w:type="pct"/>
          </w:tcPr>
          <w:p w14:paraId="13B8FCBB" w14:textId="02DA9B20"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r w:rsidRPr="004F3712">
              <w:rPr>
                <w:rFonts w:ascii="Times New Roman" w:hAnsi="Times New Roman" w:cs="Times New Roman"/>
                <w:bCs/>
                <w:szCs w:val="22"/>
              </w:rPr>
              <w:t>2025</w:t>
            </w:r>
          </w:p>
        </w:tc>
        <w:tc>
          <w:tcPr>
            <w:tcW w:w="134" w:type="pct"/>
          </w:tcPr>
          <w:p w14:paraId="3AC4597E" w14:textId="77777777"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p>
        </w:tc>
        <w:tc>
          <w:tcPr>
            <w:tcW w:w="626" w:type="pct"/>
          </w:tcPr>
          <w:p w14:paraId="19A9FC29" w14:textId="177DC69C"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r w:rsidRPr="004F3712">
              <w:rPr>
                <w:rFonts w:ascii="Times New Roman" w:hAnsi="Times New Roman" w:cs="Times New Roman"/>
                <w:bCs/>
                <w:szCs w:val="22"/>
              </w:rPr>
              <w:t>2024</w:t>
            </w:r>
          </w:p>
        </w:tc>
      </w:tr>
      <w:tr w:rsidR="00BD2644" w:rsidRPr="004F3712" w14:paraId="47A1B3C9" w14:textId="77777777" w:rsidTr="00617AED">
        <w:tc>
          <w:tcPr>
            <w:tcW w:w="2095" w:type="pct"/>
          </w:tcPr>
          <w:p w14:paraId="1379E73A" w14:textId="77777777" w:rsidR="00BD2644" w:rsidRPr="004F3712" w:rsidRDefault="00BD2644" w:rsidP="00EE088D">
            <w:pPr>
              <w:spacing w:after="0" w:line="240" w:lineRule="auto"/>
              <w:jc w:val="thaiDistribute"/>
              <w:rPr>
                <w:rFonts w:ascii="Angsana New" w:eastAsia="Times New Roman" w:hAnsi="Angsana New" w:cs="Angsana New"/>
                <w:b/>
                <w:bCs/>
                <w:szCs w:val="22"/>
                <w:cs/>
                <w:lang w:eastAsia="x-none"/>
              </w:rPr>
            </w:pPr>
          </w:p>
        </w:tc>
        <w:tc>
          <w:tcPr>
            <w:tcW w:w="2905" w:type="pct"/>
            <w:gridSpan w:val="8"/>
          </w:tcPr>
          <w:p w14:paraId="5147B96F" w14:textId="5CE1842A" w:rsidR="00BD2644" w:rsidRPr="004F3712" w:rsidRDefault="00BD2644" w:rsidP="00BD2644">
            <w:pPr>
              <w:tabs>
                <w:tab w:val="decimal" w:pos="609"/>
              </w:tabs>
              <w:spacing w:after="0" w:line="240" w:lineRule="auto"/>
              <w:ind w:left="-116" w:right="70"/>
              <w:jc w:val="center"/>
              <w:rPr>
                <w:rFonts w:ascii="Times New Roman" w:eastAsia="Times New Roman" w:hAnsi="Times New Roman" w:cs="Times New Roman"/>
                <w:szCs w:val="22"/>
              </w:rPr>
            </w:pPr>
            <w:r w:rsidRPr="004F3712">
              <w:rPr>
                <w:rFonts w:ascii="Times New Roman" w:eastAsia="Times New Roman" w:hAnsi="Times New Roman" w:cs="Times New Roman"/>
                <w:i/>
                <w:iCs/>
                <w:szCs w:val="22"/>
                <w:lang w:eastAsia="x-none"/>
              </w:rPr>
              <w:t>(in thousand Baht)</w:t>
            </w:r>
          </w:p>
        </w:tc>
      </w:tr>
      <w:tr w:rsidR="002C1E8E" w:rsidRPr="004F3712" w14:paraId="5805CBAA" w14:textId="2AFDC4BF" w:rsidTr="00617AED">
        <w:tc>
          <w:tcPr>
            <w:tcW w:w="2095" w:type="pct"/>
          </w:tcPr>
          <w:p w14:paraId="6D77DE6B" w14:textId="15BBE599" w:rsidR="002C1E8E" w:rsidRPr="004F3712" w:rsidRDefault="00BD2644" w:rsidP="00BD2644">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Assets under Share</w:t>
            </w:r>
          </w:p>
        </w:tc>
        <w:tc>
          <w:tcPr>
            <w:tcW w:w="667" w:type="pct"/>
          </w:tcPr>
          <w:p w14:paraId="2A9CA449" w14:textId="726CF212" w:rsidR="002C1E8E" w:rsidRPr="004F3712" w:rsidRDefault="002C1E8E" w:rsidP="00EE088D">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56575045" w14:textId="77777777" w:rsidR="002C1E8E" w:rsidRPr="004F3712" w:rsidRDefault="002C1E8E" w:rsidP="00EE088D">
            <w:pPr>
              <w:tabs>
                <w:tab w:val="decimal" w:pos="832"/>
              </w:tabs>
              <w:spacing w:after="0" w:line="240" w:lineRule="auto"/>
              <w:ind w:left="-145" w:right="-109"/>
              <w:rPr>
                <w:rFonts w:ascii="Times New Roman" w:eastAsia="Times New Roman" w:hAnsi="Times New Roman" w:cs="Times New Roman"/>
                <w:szCs w:val="22"/>
              </w:rPr>
            </w:pPr>
          </w:p>
        </w:tc>
        <w:tc>
          <w:tcPr>
            <w:tcW w:w="637" w:type="pct"/>
            <w:gridSpan w:val="2"/>
          </w:tcPr>
          <w:p w14:paraId="6EAF5968" w14:textId="62A1C0C3" w:rsidR="002C1E8E" w:rsidRPr="004F3712" w:rsidRDefault="002C1E8E" w:rsidP="00EE088D">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0633B490" w14:textId="77777777" w:rsidR="002C1E8E" w:rsidRPr="004F3712" w:rsidRDefault="002C1E8E" w:rsidP="00EE088D">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64719938" w14:textId="43F0C148" w:rsidR="002C1E8E" w:rsidRPr="004F3712" w:rsidRDefault="002C1E8E" w:rsidP="00EE088D">
            <w:pPr>
              <w:tabs>
                <w:tab w:val="decimal" w:pos="609"/>
              </w:tabs>
              <w:spacing w:after="0" w:line="240" w:lineRule="auto"/>
              <w:ind w:left="-116" w:right="70"/>
              <w:jc w:val="right"/>
              <w:rPr>
                <w:rFonts w:ascii="Times New Roman" w:eastAsia="Times New Roman" w:hAnsi="Times New Roman" w:cs="Times New Roman"/>
                <w:szCs w:val="22"/>
              </w:rPr>
            </w:pPr>
          </w:p>
        </w:tc>
        <w:tc>
          <w:tcPr>
            <w:tcW w:w="134" w:type="pct"/>
          </w:tcPr>
          <w:p w14:paraId="6FE65850" w14:textId="77777777" w:rsidR="002C1E8E" w:rsidRPr="004F3712" w:rsidRDefault="002C1E8E" w:rsidP="00EE088D">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750FDE45" w14:textId="0BC06B70" w:rsidR="002C1E8E" w:rsidRPr="004F3712" w:rsidRDefault="002C1E8E" w:rsidP="00EE088D">
            <w:pPr>
              <w:tabs>
                <w:tab w:val="decimal" w:pos="609"/>
              </w:tabs>
              <w:spacing w:after="0" w:line="240" w:lineRule="auto"/>
              <w:ind w:left="-116" w:right="70"/>
              <w:jc w:val="right"/>
              <w:rPr>
                <w:rFonts w:ascii="Times New Roman" w:eastAsia="Times New Roman" w:hAnsi="Times New Roman" w:cs="Times New Roman"/>
                <w:szCs w:val="22"/>
              </w:rPr>
            </w:pPr>
          </w:p>
        </w:tc>
      </w:tr>
      <w:tr w:rsidR="00BD2644" w:rsidRPr="004F3712" w14:paraId="047ABF58" w14:textId="77777777" w:rsidTr="00617AED">
        <w:tc>
          <w:tcPr>
            <w:tcW w:w="2095" w:type="pct"/>
            <w:vAlign w:val="bottom"/>
          </w:tcPr>
          <w:p w14:paraId="6178FF9E" w14:textId="49313CC2" w:rsidR="00BD2644" w:rsidRPr="004F3712" w:rsidRDefault="00BD2644" w:rsidP="00BD2644">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 xml:space="preserve">   Subscription Agreement</w:t>
            </w:r>
          </w:p>
        </w:tc>
        <w:tc>
          <w:tcPr>
            <w:tcW w:w="667" w:type="pct"/>
          </w:tcPr>
          <w:p w14:paraId="79F33433"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022686A3"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Pr>
          <w:p w14:paraId="1B07C34E"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13DC41A3"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03CEBA79"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34" w:type="pct"/>
          </w:tcPr>
          <w:p w14:paraId="2CD46689"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6B6E608C"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r>
      <w:tr w:rsidR="00BD2644" w:rsidRPr="004F3712" w14:paraId="365736A4" w14:textId="7CCEF09A" w:rsidTr="00617AED">
        <w:tc>
          <w:tcPr>
            <w:tcW w:w="2095" w:type="pct"/>
          </w:tcPr>
          <w:p w14:paraId="71630D59" w14:textId="4CC15958" w:rsidR="00BD2644" w:rsidRPr="004F3712" w:rsidRDefault="00BD2644" w:rsidP="00BD2644">
            <w:pPr>
              <w:spacing w:after="0" w:line="240" w:lineRule="auto"/>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Cash and cash equivalents</w:t>
            </w:r>
          </w:p>
        </w:tc>
        <w:tc>
          <w:tcPr>
            <w:tcW w:w="667" w:type="pct"/>
          </w:tcPr>
          <w:p w14:paraId="00041250" w14:textId="0BC19C41"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6" w:type="pct"/>
          </w:tcPr>
          <w:p w14:paraId="373F27A8"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Pr>
          <w:p w14:paraId="0CE13266" w14:textId="6A33EF54"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80</w:t>
            </w:r>
          </w:p>
        </w:tc>
        <w:tc>
          <w:tcPr>
            <w:tcW w:w="126" w:type="pct"/>
          </w:tcPr>
          <w:p w14:paraId="618BAE3D"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29F147BF" w14:textId="6A497BAB"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4" w:type="pct"/>
          </w:tcPr>
          <w:p w14:paraId="3AE26B01"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285A3158" w14:textId="6B19F42F"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80</w:t>
            </w:r>
          </w:p>
        </w:tc>
      </w:tr>
      <w:tr w:rsidR="00BD2644" w:rsidRPr="004F3712" w14:paraId="0E22D8E2" w14:textId="77777777" w:rsidTr="00617AED">
        <w:tc>
          <w:tcPr>
            <w:tcW w:w="2095" w:type="pct"/>
          </w:tcPr>
          <w:p w14:paraId="17A79DC0" w14:textId="37B1430D"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Trade and other receivables</w:t>
            </w:r>
          </w:p>
        </w:tc>
        <w:tc>
          <w:tcPr>
            <w:tcW w:w="667" w:type="pct"/>
          </w:tcPr>
          <w:p w14:paraId="145B8274" w14:textId="1D942110"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6" w:type="pct"/>
          </w:tcPr>
          <w:p w14:paraId="15A85C5B"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Pr>
          <w:p w14:paraId="76EBDC15" w14:textId="7A98F50B"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88,048</w:t>
            </w:r>
          </w:p>
        </w:tc>
        <w:tc>
          <w:tcPr>
            <w:tcW w:w="126" w:type="pct"/>
          </w:tcPr>
          <w:p w14:paraId="51670757"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78917C3A" w14:textId="201A425D"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4" w:type="pct"/>
          </w:tcPr>
          <w:p w14:paraId="0057C54B"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42388A6A" w14:textId="24D2244E"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88,048</w:t>
            </w:r>
          </w:p>
        </w:tc>
      </w:tr>
      <w:tr w:rsidR="00BD2644" w:rsidRPr="004F3712" w14:paraId="76BBC89C" w14:textId="77777777" w:rsidTr="00617AED">
        <w:tc>
          <w:tcPr>
            <w:tcW w:w="2095" w:type="pct"/>
          </w:tcPr>
          <w:p w14:paraId="69E705D4" w14:textId="1AC959C4"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Other current assets</w:t>
            </w:r>
          </w:p>
        </w:tc>
        <w:tc>
          <w:tcPr>
            <w:tcW w:w="667" w:type="pct"/>
          </w:tcPr>
          <w:p w14:paraId="5ED78AE7" w14:textId="56C5262C"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6" w:type="pct"/>
          </w:tcPr>
          <w:p w14:paraId="0DF8A78C"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Pr>
          <w:p w14:paraId="1740615B" w14:textId="0319D5E4"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2,608</w:t>
            </w:r>
          </w:p>
        </w:tc>
        <w:tc>
          <w:tcPr>
            <w:tcW w:w="126" w:type="pct"/>
          </w:tcPr>
          <w:p w14:paraId="1BE39C14"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05E771B4" w14:textId="2A70AB33"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4" w:type="pct"/>
          </w:tcPr>
          <w:p w14:paraId="1B01AFFA"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2AC8DC65" w14:textId="5B369FE3"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2,608</w:t>
            </w:r>
          </w:p>
        </w:tc>
      </w:tr>
      <w:tr w:rsidR="00BD2644" w:rsidRPr="004F3712" w14:paraId="436DD165" w14:textId="77777777" w:rsidTr="00617AED">
        <w:tc>
          <w:tcPr>
            <w:tcW w:w="2095" w:type="pct"/>
          </w:tcPr>
          <w:p w14:paraId="1D0BF22C" w14:textId="11E1C7A4"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Investment properties</w:t>
            </w:r>
          </w:p>
        </w:tc>
        <w:tc>
          <w:tcPr>
            <w:tcW w:w="667" w:type="pct"/>
            <w:tcBorders>
              <w:bottom w:val="single" w:sz="4" w:space="0" w:color="auto"/>
            </w:tcBorders>
          </w:tcPr>
          <w:p w14:paraId="6E56523B" w14:textId="64564B23"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26" w:type="pct"/>
          </w:tcPr>
          <w:p w14:paraId="009D8FE2"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Borders>
              <w:bottom w:val="single" w:sz="4" w:space="0" w:color="auto"/>
            </w:tcBorders>
          </w:tcPr>
          <w:p w14:paraId="37A57AB0" w14:textId="6E206966"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54,699</w:t>
            </w:r>
          </w:p>
        </w:tc>
        <w:tc>
          <w:tcPr>
            <w:tcW w:w="126" w:type="pct"/>
          </w:tcPr>
          <w:p w14:paraId="62608482"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Borders>
              <w:bottom w:val="single" w:sz="4" w:space="0" w:color="auto"/>
            </w:tcBorders>
          </w:tcPr>
          <w:p w14:paraId="2BC85AFA" w14:textId="3F648CF5"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c>
          <w:tcPr>
            <w:tcW w:w="134" w:type="pct"/>
          </w:tcPr>
          <w:p w14:paraId="4056E3F0"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Borders>
              <w:bottom w:val="single" w:sz="4" w:space="0" w:color="auto"/>
            </w:tcBorders>
          </w:tcPr>
          <w:p w14:paraId="60735417" w14:textId="5DD26D50"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54,699</w:t>
            </w:r>
          </w:p>
        </w:tc>
      </w:tr>
      <w:tr w:rsidR="00BD2644" w:rsidRPr="004F3712" w14:paraId="45BD74B2" w14:textId="77777777" w:rsidTr="00617AED">
        <w:tc>
          <w:tcPr>
            <w:tcW w:w="2095" w:type="pct"/>
          </w:tcPr>
          <w:p w14:paraId="6706DDC4" w14:textId="7CE97A7D" w:rsidR="00BD2644" w:rsidRPr="004F3712" w:rsidRDefault="00BD2644" w:rsidP="00BD2644">
            <w:pPr>
              <w:spacing w:after="0" w:line="240" w:lineRule="auto"/>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Total assets</w:t>
            </w:r>
          </w:p>
        </w:tc>
        <w:tc>
          <w:tcPr>
            <w:tcW w:w="667" w:type="pct"/>
            <w:tcBorders>
              <w:top w:val="single" w:sz="4" w:space="0" w:color="auto"/>
              <w:bottom w:val="single" w:sz="4" w:space="0" w:color="auto"/>
            </w:tcBorders>
          </w:tcPr>
          <w:p w14:paraId="0D768C63" w14:textId="5D8D5FCB"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26" w:type="pct"/>
          </w:tcPr>
          <w:p w14:paraId="17F45FD3"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b/>
                <w:bCs/>
                <w:szCs w:val="22"/>
              </w:rPr>
            </w:pPr>
          </w:p>
        </w:tc>
        <w:tc>
          <w:tcPr>
            <w:tcW w:w="637" w:type="pct"/>
            <w:gridSpan w:val="2"/>
            <w:tcBorders>
              <w:top w:val="single" w:sz="4" w:space="0" w:color="auto"/>
              <w:bottom w:val="single" w:sz="4" w:space="0" w:color="auto"/>
            </w:tcBorders>
          </w:tcPr>
          <w:p w14:paraId="150CDB6D" w14:textId="5DB3E369"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145,435</w:t>
            </w:r>
          </w:p>
        </w:tc>
        <w:tc>
          <w:tcPr>
            <w:tcW w:w="126" w:type="pct"/>
          </w:tcPr>
          <w:p w14:paraId="294A99CC"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b/>
                <w:bCs/>
                <w:szCs w:val="22"/>
              </w:rPr>
            </w:pPr>
          </w:p>
        </w:tc>
        <w:tc>
          <w:tcPr>
            <w:tcW w:w="589" w:type="pct"/>
            <w:tcBorders>
              <w:top w:val="single" w:sz="4" w:space="0" w:color="auto"/>
              <w:bottom w:val="single" w:sz="4" w:space="0" w:color="auto"/>
            </w:tcBorders>
          </w:tcPr>
          <w:p w14:paraId="2DFAFF9A" w14:textId="0F806D25"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34" w:type="pct"/>
          </w:tcPr>
          <w:p w14:paraId="112C7E48"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b/>
                <w:bCs/>
                <w:szCs w:val="22"/>
              </w:rPr>
            </w:pPr>
          </w:p>
        </w:tc>
        <w:tc>
          <w:tcPr>
            <w:tcW w:w="626" w:type="pct"/>
            <w:tcBorders>
              <w:top w:val="single" w:sz="4" w:space="0" w:color="auto"/>
              <w:bottom w:val="single" w:sz="4" w:space="0" w:color="auto"/>
            </w:tcBorders>
          </w:tcPr>
          <w:p w14:paraId="72F540A2" w14:textId="583A3E07"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145,435</w:t>
            </w:r>
          </w:p>
        </w:tc>
      </w:tr>
      <w:tr w:rsidR="00BD2644" w:rsidRPr="004F3712" w14:paraId="2DA0776A" w14:textId="77777777" w:rsidTr="00617AED">
        <w:tc>
          <w:tcPr>
            <w:tcW w:w="2095" w:type="pct"/>
          </w:tcPr>
          <w:p w14:paraId="48BA93DD" w14:textId="77777777" w:rsidR="00BD2644" w:rsidRPr="004F3712" w:rsidRDefault="00BD2644" w:rsidP="00BD2644">
            <w:pPr>
              <w:spacing w:after="0" w:line="240" w:lineRule="auto"/>
              <w:jc w:val="thaiDistribute"/>
              <w:rPr>
                <w:sz w:val="16"/>
                <w:szCs w:val="16"/>
              </w:rPr>
            </w:pPr>
          </w:p>
        </w:tc>
        <w:tc>
          <w:tcPr>
            <w:tcW w:w="667" w:type="pct"/>
            <w:tcBorders>
              <w:top w:val="single" w:sz="4" w:space="0" w:color="auto"/>
            </w:tcBorders>
          </w:tcPr>
          <w:p w14:paraId="38C758FB"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 w:val="16"/>
                <w:szCs w:val="16"/>
              </w:rPr>
            </w:pPr>
          </w:p>
        </w:tc>
        <w:tc>
          <w:tcPr>
            <w:tcW w:w="126" w:type="pct"/>
          </w:tcPr>
          <w:p w14:paraId="52AD6AE7"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 w:val="16"/>
                <w:szCs w:val="16"/>
              </w:rPr>
            </w:pPr>
          </w:p>
        </w:tc>
        <w:tc>
          <w:tcPr>
            <w:tcW w:w="637" w:type="pct"/>
            <w:gridSpan w:val="2"/>
            <w:tcBorders>
              <w:top w:val="single" w:sz="4" w:space="0" w:color="auto"/>
            </w:tcBorders>
          </w:tcPr>
          <w:p w14:paraId="61EAF1F6"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 w:val="16"/>
                <w:szCs w:val="16"/>
              </w:rPr>
            </w:pPr>
          </w:p>
        </w:tc>
        <w:tc>
          <w:tcPr>
            <w:tcW w:w="126" w:type="pct"/>
          </w:tcPr>
          <w:p w14:paraId="0D51669A"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 w:val="16"/>
                <w:szCs w:val="16"/>
              </w:rPr>
            </w:pPr>
          </w:p>
        </w:tc>
        <w:tc>
          <w:tcPr>
            <w:tcW w:w="589" w:type="pct"/>
            <w:tcBorders>
              <w:top w:val="single" w:sz="4" w:space="0" w:color="auto"/>
            </w:tcBorders>
          </w:tcPr>
          <w:p w14:paraId="06D9DB92"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 w:val="16"/>
                <w:szCs w:val="16"/>
              </w:rPr>
            </w:pPr>
          </w:p>
        </w:tc>
        <w:tc>
          <w:tcPr>
            <w:tcW w:w="134" w:type="pct"/>
          </w:tcPr>
          <w:p w14:paraId="6EC9174D"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 w:val="16"/>
                <w:szCs w:val="16"/>
              </w:rPr>
            </w:pPr>
          </w:p>
        </w:tc>
        <w:tc>
          <w:tcPr>
            <w:tcW w:w="626" w:type="pct"/>
            <w:tcBorders>
              <w:top w:val="single" w:sz="4" w:space="0" w:color="auto"/>
            </w:tcBorders>
          </w:tcPr>
          <w:p w14:paraId="338FC5B5"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 w:val="16"/>
                <w:szCs w:val="16"/>
              </w:rPr>
            </w:pPr>
          </w:p>
        </w:tc>
      </w:tr>
      <w:tr w:rsidR="00BD2644" w:rsidRPr="004F3712" w14:paraId="7025B56F" w14:textId="77777777" w:rsidTr="00617AED">
        <w:tc>
          <w:tcPr>
            <w:tcW w:w="2095" w:type="pct"/>
          </w:tcPr>
          <w:p w14:paraId="4778CEB5" w14:textId="22E46C17" w:rsidR="00BD2644" w:rsidRPr="004F3712" w:rsidRDefault="00BD2644" w:rsidP="00BD2644">
            <w:pPr>
              <w:spacing w:after="0" w:line="240" w:lineRule="atLeast"/>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 xml:space="preserve">Liabilities under Share </w:t>
            </w:r>
          </w:p>
        </w:tc>
        <w:tc>
          <w:tcPr>
            <w:tcW w:w="667" w:type="pct"/>
          </w:tcPr>
          <w:p w14:paraId="009ED824"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68D67D25"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Pr>
          <w:p w14:paraId="078BEAC2"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1DB9CC27"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7BD9A611"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34" w:type="pct"/>
          </w:tcPr>
          <w:p w14:paraId="67C4D954"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05D24ECD"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r>
      <w:tr w:rsidR="00BD2644" w:rsidRPr="004F3712" w14:paraId="2775AA4B" w14:textId="77777777" w:rsidTr="00617AED">
        <w:tc>
          <w:tcPr>
            <w:tcW w:w="2095" w:type="pct"/>
          </w:tcPr>
          <w:p w14:paraId="71AE4E8B" w14:textId="779380E3" w:rsidR="00BD2644" w:rsidRPr="004F3712" w:rsidRDefault="00BD2644" w:rsidP="00BD2644">
            <w:pPr>
              <w:spacing w:after="0" w:line="240" w:lineRule="atLeast"/>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 xml:space="preserve">   Subscription Agreement</w:t>
            </w:r>
          </w:p>
        </w:tc>
        <w:tc>
          <w:tcPr>
            <w:tcW w:w="667" w:type="pct"/>
          </w:tcPr>
          <w:p w14:paraId="47082800"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1EF36B6F"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rPr>
            </w:pPr>
          </w:p>
        </w:tc>
        <w:tc>
          <w:tcPr>
            <w:tcW w:w="637" w:type="pct"/>
            <w:gridSpan w:val="2"/>
          </w:tcPr>
          <w:p w14:paraId="7B6D3638"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26" w:type="pct"/>
          </w:tcPr>
          <w:p w14:paraId="27C60BB0"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589" w:type="pct"/>
          </w:tcPr>
          <w:p w14:paraId="73BB36D3"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134" w:type="pct"/>
          </w:tcPr>
          <w:p w14:paraId="70333F53"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c>
          <w:tcPr>
            <w:tcW w:w="626" w:type="pct"/>
          </w:tcPr>
          <w:p w14:paraId="79114AF6"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rPr>
            </w:pPr>
          </w:p>
        </w:tc>
      </w:tr>
      <w:tr w:rsidR="00BD2644" w:rsidRPr="004F3712" w14:paraId="6120D1D2" w14:textId="77777777" w:rsidTr="00617AED">
        <w:tc>
          <w:tcPr>
            <w:tcW w:w="2095" w:type="pct"/>
          </w:tcPr>
          <w:p w14:paraId="3944D4C2" w14:textId="111F0F10"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Overdrafts from financial institutions</w:t>
            </w:r>
          </w:p>
        </w:tc>
        <w:tc>
          <w:tcPr>
            <w:tcW w:w="667" w:type="pct"/>
          </w:tcPr>
          <w:p w14:paraId="20A2F56A" w14:textId="13A0E609"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26" w:type="pct"/>
          </w:tcPr>
          <w:p w14:paraId="26AD9C4E"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lang w:eastAsia="x-none"/>
              </w:rPr>
            </w:pPr>
          </w:p>
        </w:tc>
        <w:tc>
          <w:tcPr>
            <w:tcW w:w="637" w:type="pct"/>
            <w:gridSpan w:val="2"/>
          </w:tcPr>
          <w:p w14:paraId="6D522A09" w14:textId="7B3A1D87"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14,974</w:t>
            </w:r>
          </w:p>
        </w:tc>
        <w:tc>
          <w:tcPr>
            <w:tcW w:w="126" w:type="pct"/>
          </w:tcPr>
          <w:p w14:paraId="042382F9"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589" w:type="pct"/>
          </w:tcPr>
          <w:p w14:paraId="61644CEB" w14:textId="4CE7EB9F"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4" w:type="pct"/>
          </w:tcPr>
          <w:p w14:paraId="5FE7B1A1"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626" w:type="pct"/>
          </w:tcPr>
          <w:p w14:paraId="56965AA8" w14:textId="32818E7C"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14,974</w:t>
            </w:r>
          </w:p>
        </w:tc>
      </w:tr>
      <w:tr w:rsidR="00BD2644" w:rsidRPr="004F3712" w14:paraId="36013EC8" w14:textId="77777777" w:rsidTr="00617AED">
        <w:tc>
          <w:tcPr>
            <w:tcW w:w="2095" w:type="pct"/>
          </w:tcPr>
          <w:p w14:paraId="431E499E" w14:textId="53AB1BF1"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 xml:space="preserve">Trade and other </w:t>
            </w:r>
            <w:r w:rsidR="007E35CB" w:rsidRPr="004F3712">
              <w:rPr>
                <w:rFonts w:ascii="Times New Roman" w:eastAsia="Times New Roman" w:hAnsi="Times New Roman" w:cs="Times New Roman"/>
                <w:szCs w:val="22"/>
                <w:lang w:eastAsia="x-none"/>
              </w:rPr>
              <w:t>payables</w:t>
            </w:r>
          </w:p>
        </w:tc>
        <w:tc>
          <w:tcPr>
            <w:tcW w:w="667" w:type="pct"/>
          </w:tcPr>
          <w:p w14:paraId="7BFB148D" w14:textId="1EA5A157"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26" w:type="pct"/>
          </w:tcPr>
          <w:p w14:paraId="6A506379"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lang w:eastAsia="x-none"/>
              </w:rPr>
            </w:pPr>
          </w:p>
        </w:tc>
        <w:tc>
          <w:tcPr>
            <w:tcW w:w="637" w:type="pct"/>
            <w:gridSpan w:val="2"/>
          </w:tcPr>
          <w:p w14:paraId="29051BB5" w14:textId="7DC6441B"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49,813</w:t>
            </w:r>
          </w:p>
        </w:tc>
        <w:tc>
          <w:tcPr>
            <w:tcW w:w="126" w:type="pct"/>
          </w:tcPr>
          <w:p w14:paraId="4404C72B"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589" w:type="pct"/>
          </w:tcPr>
          <w:p w14:paraId="0659A35A" w14:textId="78472207"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4" w:type="pct"/>
          </w:tcPr>
          <w:p w14:paraId="37DC684C"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626" w:type="pct"/>
          </w:tcPr>
          <w:p w14:paraId="1D99F2B8" w14:textId="00593B7D"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49,813</w:t>
            </w:r>
          </w:p>
        </w:tc>
      </w:tr>
      <w:tr w:rsidR="00BD2644" w:rsidRPr="004F3712" w14:paraId="1A8536A5" w14:textId="77777777" w:rsidTr="00617AED">
        <w:tc>
          <w:tcPr>
            <w:tcW w:w="2095" w:type="pct"/>
          </w:tcPr>
          <w:p w14:paraId="01826896" w14:textId="0BDB88A1"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Short-term loans from related parties</w:t>
            </w:r>
          </w:p>
        </w:tc>
        <w:tc>
          <w:tcPr>
            <w:tcW w:w="667" w:type="pct"/>
          </w:tcPr>
          <w:p w14:paraId="02F2E4D0" w14:textId="532B57AD"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26" w:type="pct"/>
          </w:tcPr>
          <w:p w14:paraId="3B40BA62"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lang w:eastAsia="x-none"/>
              </w:rPr>
            </w:pPr>
          </w:p>
        </w:tc>
        <w:tc>
          <w:tcPr>
            <w:tcW w:w="637" w:type="pct"/>
            <w:gridSpan w:val="2"/>
          </w:tcPr>
          <w:p w14:paraId="3D3B1721" w14:textId="01F54F5D"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27,164</w:t>
            </w:r>
          </w:p>
        </w:tc>
        <w:tc>
          <w:tcPr>
            <w:tcW w:w="126" w:type="pct"/>
          </w:tcPr>
          <w:p w14:paraId="1EF33032"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589" w:type="pct"/>
          </w:tcPr>
          <w:p w14:paraId="728CB485" w14:textId="5BF15CA1"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4" w:type="pct"/>
          </w:tcPr>
          <w:p w14:paraId="1AF641AA"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626" w:type="pct"/>
          </w:tcPr>
          <w:p w14:paraId="7441C73C" w14:textId="206E8158"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27,164</w:t>
            </w:r>
          </w:p>
        </w:tc>
      </w:tr>
      <w:tr w:rsidR="00BD2644" w:rsidRPr="004F3712" w14:paraId="6FFB5825" w14:textId="77777777" w:rsidTr="00617AED">
        <w:tc>
          <w:tcPr>
            <w:tcW w:w="2095" w:type="pct"/>
          </w:tcPr>
          <w:p w14:paraId="229FE7B5" w14:textId="6CB0E474" w:rsidR="00BD2644" w:rsidRPr="004F3712" w:rsidRDefault="00BD2644" w:rsidP="00BD2644">
            <w:pPr>
              <w:spacing w:after="0" w:line="240" w:lineRule="auto"/>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Other current liabilities</w:t>
            </w:r>
          </w:p>
        </w:tc>
        <w:tc>
          <w:tcPr>
            <w:tcW w:w="667" w:type="pct"/>
            <w:tcBorders>
              <w:bottom w:val="single" w:sz="4" w:space="0" w:color="auto"/>
            </w:tcBorders>
          </w:tcPr>
          <w:p w14:paraId="6B88D9E0" w14:textId="40CF7638"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26" w:type="pct"/>
          </w:tcPr>
          <w:p w14:paraId="7C1B5F61"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lang w:eastAsia="x-none"/>
              </w:rPr>
            </w:pPr>
          </w:p>
        </w:tc>
        <w:tc>
          <w:tcPr>
            <w:tcW w:w="637" w:type="pct"/>
            <w:gridSpan w:val="2"/>
            <w:tcBorders>
              <w:bottom w:val="single" w:sz="4" w:space="0" w:color="auto"/>
            </w:tcBorders>
          </w:tcPr>
          <w:p w14:paraId="412719EE" w14:textId="03407486"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6,500</w:t>
            </w:r>
          </w:p>
        </w:tc>
        <w:tc>
          <w:tcPr>
            <w:tcW w:w="126" w:type="pct"/>
          </w:tcPr>
          <w:p w14:paraId="141A8586"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589" w:type="pct"/>
            <w:tcBorders>
              <w:bottom w:val="single" w:sz="4" w:space="0" w:color="auto"/>
            </w:tcBorders>
          </w:tcPr>
          <w:p w14:paraId="588112C9" w14:textId="557B7084"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w:t>
            </w:r>
          </w:p>
        </w:tc>
        <w:tc>
          <w:tcPr>
            <w:tcW w:w="134" w:type="pct"/>
          </w:tcPr>
          <w:p w14:paraId="6ABA9032"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626" w:type="pct"/>
            <w:tcBorders>
              <w:bottom w:val="single" w:sz="4" w:space="0" w:color="auto"/>
            </w:tcBorders>
          </w:tcPr>
          <w:p w14:paraId="123AAC94" w14:textId="2A7087D4"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6,500</w:t>
            </w:r>
          </w:p>
        </w:tc>
      </w:tr>
      <w:tr w:rsidR="00BD2644" w:rsidRPr="004F3712" w14:paraId="691EB577" w14:textId="77777777" w:rsidTr="0061076C">
        <w:tc>
          <w:tcPr>
            <w:tcW w:w="2095" w:type="pct"/>
          </w:tcPr>
          <w:p w14:paraId="18716DFE" w14:textId="22E6FFCD" w:rsidR="00BD2644" w:rsidRPr="004F3712" w:rsidRDefault="00BD2644" w:rsidP="00BD2644">
            <w:pPr>
              <w:spacing w:after="0" w:line="240" w:lineRule="auto"/>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Total liabilities</w:t>
            </w:r>
          </w:p>
        </w:tc>
        <w:tc>
          <w:tcPr>
            <w:tcW w:w="667" w:type="pct"/>
            <w:tcBorders>
              <w:top w:val="single" w:sz="4" w:space="0" w:color="auto"/>
              <w:bottom w:val="single" w:sz="4" w:space="0" w:color="auto"/>
            </w:tcBorders>
          </w:tcPr>
          <w:p w14:paraId="52956823" w14:textId="71F70B2C"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w:t>
            </w:r>
          </w:p>
        </w:tc>
        <w:tc>
          <w:tcPr>
            <w:tcW w:w="126" w:type="pct"/>
          </w:tcPr>
          <w:p w14:paraId="48C8EFC4"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b/>
                <w:bCs/>
                <w:szCs w:val="22"/>
                <w:lang w:eastAsia="x-none"/>
              </w:rPr>
            </w:pPr>
          </w:p>
        </w:tc>
        <w:tc>
          <w:tcPr>
            <w:tcW w:w="637" w:type="pct"/>
            <w:gridSpan w:val="2"/>
            <w:tcBorders>
              <w:top w:val="single" w:sz="4" w:space="0" w:color="auto"/>
              <w:bottom w:val="single" w:sz="4" w:space="0" w:color="auto"/>
            </w:tcBorders>
          </w:tcPr>
          <w:p w14:paraId="5FA2FF01" w14:textId="74E86FBC"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98,451</w:t>
            </w:r>
          </w:p>
        </w:tc>
        <w:tc>
          <w:tcPr>
            <w:tcW w:w="126" w:type="pct"/>
          </w:tcPr>
          <w:p w14:paraId="0B1DAA2D"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p>
        </w:tc>
        <w:tc>
          <w:tcPr>
            <w:tcW w:w="589" w:type="pct"/>
            <w:tcBorders>
              <w:top w:val="single" w:sz="4" w:space="0" w:color="auto"/>
              <w:bottom w:val="single" w:sz="4" w:space="0" w:color="auto"/>
            </w:tcBorders>
          </w:tcPr>
          <w:p w14:paraId="0C16278A" w14:textId="7B986499"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w:t>
            </w:r>
          </w:p>
        </w:tc>
        <w:tc>
          <w:tcPr>
            <w:tcW w:w="134" w:type="pct"/>
          </w:tcPr>
          <w:p w14:paraId="48F78C89"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p>
        </w:tc>
        <w:tc>
          <w:tcPr>
            <w:tcW w:w="626" w:type="pct"/>
            <w:tcBorders>
              <w:top w:val="single" w:sz="4" w:space="0" w:color="auto"/>
              <w:bottom w:val="single" w:sz="4" w:space="0" w:color="auto"/>
            </w:tcBorders>
          </w:tcPr>
          <w:p w14:paraId="5BD72E79" w14:textId="72E27B53"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98,451</w:t>
            </w:r>
          </w:p>
        </w:tc>
      </w:tr>
      <w:tr w:rsidR="00BD2644" w:rsidRPr="004F3712" w14:paraId="070A344E" w14:textId="77777777" w:rsidTr="00617AED">
        <w:tc>
          <w:tcPr>
            <w:tcW w:w="2095" w:type="pct"/>
            <w:vAlign w:val="bottom"/>
          </w:tcPr>
          <w:p w14:paraId="526D9713" w14:textId="75F73866" w:rsidR="00BD2644" w:rsidRPr="004F3712" w:rsidRDefault="00BD2644" w:rsidP="00BD2644">
            <w:pPr>
              <w:spacing w:after="0" w:line="240" w:lineRule="atLeast"/>
              <w:jc w:val="thaiDistribute"/>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b/>
                <w:bCs/>
                <w:szCs w:val="22"/>
                <w:lang w:eastAsia="x-none"/>
              </w:rPr>
              <w:t>Total net assets under Share</w:t>
            </w:r>
          </w:p>
        </w:tc>
        <w:tc>
          <w:tcPr>
            <w:tcW w:w="667" w:type="pct"/>
          </w:tcPr>
          <w:p w14:paraId="51499442" w14:textId="7B89EFDE"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126" w:type="pct"/>
          </w:tcPr>
          <w:p w14:paraId="0EC99872"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szCs w:val="22"/>
                <w:lang w:eastAsia="x-none"/>
              </w:rPr>
            </w:pPr>
          </w:p>
        </w:tc>
        <w:tc>
          <w:tcPr>
            <w:tcW w:w="637" w:type="pct"/>
            <w:gridSpan w:val="2"/>
          </w:tcPr>
          <w:p w14:paraId="66EA198A" w14:textId="37DB84FF"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126" w:type="pct"/>
          </w:tcPr>
          <w:p w14:paraId="3DE2B1F4"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589" w:type="pct"/>
          </w:tcPr>
          <w:p w14:paraId="3CD1A9EB" w14:textId="14811A52"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134" w:type="pct"/>
          </w:tcPr>
          <w:p w14:paraId="527072C3"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c>
          <w:tcPr>
            <w:tcW w:w="626" w:type="pct"/>
          </w:tcPr>
          <w:p w14:paraId="3EEF8D3D" w14:textId="1F838B3B"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szCs w:val="22"/>
                <w:lang w:eastAsia="x-none"/>
              </w:rPr>
            </w:pPr>
          </w:p>
        </w:tc>
      </w:tr>
      <w:tr w:rsidR="00BD2644" w:rsidRPr="004F3712" w14:paraId="450F2332" w14:textId="77777777" w:rsidTr="00617AED">
        <w:tc>
          <w:tcPr>
            <w:tcW w:w="2095" w:type="pct"/>
            <w:vAlign w:val="bottom"/>
          </w:tcPr>
          <w:p w14:paraId="11ADA1A4" w14:textId="28EF8F76" w:rsidR="00BD2644" w:rsidRPr="004F3712" w:rsidRDefault="00BD2644" w:rsidP="00BD2644">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 xml:space="preserve">   </w:t>
            </w:r>
            <w:r w:rsidR="0061076C" w:rsidRPr="004F3712">
              <w:rPr>
                <w:rFonts w:ascii="Times New Roman" w:eastAsia="Times New Roman" w:hAnsi="Times New Roman" w:cs="Times New Roman"/>
                <w:b/>
                <w:bCs/>
                <w:szCs w:val="22"/>
                <w:lang w:eastAsia="x-none"/>
              </w:rPr>
              <w:t>S</w:t>
            </w:r>
            <w:r w:rsidRPr="004F3712">
              <w:rPr>
                <w:rFonts w:ascii="Times New Roman" w:eastAsia="Times New Roman" w:hAnsi="Times New Roman" w:cs="Times New Roman"/>
                <w:b/>
                <w:bCs/>
                <w:szCs w:val="22"/>
                <w:lang w:eastAsia="x-none"/>
              </w:rPr>
              <w:t xml:space="preserve">ubscription </w:t>
            </w:r>
            <w:r w:rsidR="0061076C" w:rsidRPr="004F3712">
              <w:rPr>
                <w:rFonts w:ascii="Times New Roman" w:eastAsia="Times New Roman" w:hAnsi="Times New Roman" w:cs="Times New Roman"/>
                <w:b/>
                <w:bCs/>
                <w:szCs w:val="22"/>
                <w:lang w:eastAsia="x-none"/>
              </w:rPr>
              <w:t>A</w:t>
            </w:r>
            <w:r w:rsidRPr="004F3712">
              <w:rPr>
                <w:rFonts w:ascii="Times New Roman" w:eastAsia="Times New Roman" w:hAnsi="Times New Roman" w:cs="Times New Roman"/>
                <w:b/>
                <w:bCs/>
                <w:szCs w:val="22"/>
                <w:lang w:eastAsia="x-none"/>
              </w:rPr>
              <w:t>greement</w:t>
            </w:r>
          </w:p>
        </w:tc>
        <w:tc>
          <w:tcPr>
            <w:tcW w:w="667" w:type="pct"/>
            <w:tcBorders>
              <w:bottom w:val="double" w:sz="4" w:space="0" w:color="auto"/>
            </w:tcBorders>
          </w:tcPr>
          <w:p w14:paraId="4D1ED01E" w14:textId="2D74861B"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w:t>
            </w:r>
          </w:p>
        </w:tc>
        <w:tc>
          <w:tcPr>
            <w:tcW w:w="126" w:type="pct"/>
          </w:tcPr>
          <w:p w14:paraId="3222E9F0" w14:textId="77777777" w:rsidR="00BD2644" w:rsidRPr="004F3712" w:rsidRDefault="00BD2644" w:rsidP="00BD2644">
            <w:pPr>
              <w:tabs>
                <w:tab w:val="decimal" w:pos="530"/>
              </w:tabs>
              <w:spacing w:after="0" w:line="240" w:lineRule="atLeast"/>
              <w:ind w:left="-108" w:right="-106"/>
              <w:rPr>
                <w:rFonts w:ascii="Times New Roman" w:eastAsia="Times New Roman" w:hAnsi="Times New Roman" w:cs="Times New Roman"/>
                <w:b/>
                <w:bCs/>
                <w:szCs w:val="22"/>
                <w:lang w:eastAsia="x-none"/>
              </w:rPr>
            </w:pPr>
          </w:p>
        </w:tc>
        <w:tc>
          <w:tcPr>
            <w:tcW w:w="637" w:type="pct"/>
            <w:gridSpan w:val="2"/>
            <w:tcBorders>
              <w:bottom w:val="double" w:sz="4" w:space="0" w:color="auto"/>
            </w:tcBorders>
          </w:tcPr>
          <w:p w14:paraId="00756A44" w14:textId="24DC0534"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46,984</w:t>
            </w:r>
          </w:p>
        </w:tc>
        <w:tc>
          <w:tcPr>
            <w:tcW w:w="126" w:type="pct"/>
          </w:tcPr>
          <w:p w14:paraId="337A7085"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p>
        </w:tc>
        <w:tc>
          <w:tcPr>
            <w:tcW w:w="589" w:type="pct"/>
            <w:tcBorders>
              <w:bottom w:val="double" w:sz="4" w:space="0" w:color="auto"/>
            </w:tcBorders>
          </w:tcPr>
          <w:p w14:paraId="7B3B7289" w14:textId="205829F6"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w:t>
            </w:r>
          </w:p>
        </w:tc>
        <w:tc>
          <w:tcPr>
            <w:tcW w:w="134" w:type="pct"/>
          </w:tcPr>
          <w:p w14:paraId="32A5DD68" w14:textId="77777777" w:rsidR="00BD2644" w:rsidRPr="004F3712" w:rsidRDefault="00BD2644"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p>
        </w:tc>
        <w:tc>
          <w:tcPr>
            <w:tcW w:w="626" w:type="pct"/>
            <w:tcBorders>
              <w:bottom w:val="double" w:sz="4" w:space="0" w:color="auto"/>
            </w:tcBorders>
          </w:tcPr>
          <w:p w14:paraId="202BA2BE" w14:textId="269CD2BE" w:rsidR="00BD2644" w:rsidRPr="004F3712" w:rsidRDefault="00617AED" w:rsidP="00BD2644">
            <w:pPr>
              <w:tabs>
                <w:tab w:val="decimal" w:pos="609"/>
              </w:tabs>
              <w:spacing w:after="0" w:line="240" w:lineRule="auto"/>
              <w:ind w:left="-116" w:right="70"/>
              <w:jc w:val="righ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46,984</w:t>
            </w:r>
          </w:p>
        </w:tc>
      </w:tr>
    </w:tbl>
    <w:p w14:paraId="00405000" w14:textId="77777777" w:rsidR="00957045" w:rsidRPr="004F3712" w:rsidRDefault="00957045" w:rsidP="00463591">
      <w:pPr>
        <w:spacing w:after="0" w:line="240" w:lineRule="atLeast"/>
        <w:ind w:left="540"/>
        <w:jc w:val="thaiDistribute"/>
        <w:rPr>
          <w:rFonts w:ascii="Times New Roman" w:eastAsia="Times New Roman" w:hAnsi="Times New Roman" w:cs="Times New Roman"/>
          <w:szCs w:val="22"/>
          <w:lang w:eastAsia="x-none"/>
        </w:rPr>
      </w:pPr>
    </w:p>
    <w:tbl>
      <w:tblPr>
        <w:tblW w:w="9450" w:type="dxa"/>
        <w:tblInd w:w="450" w:type="dxa"/>
        <w:tblLayout w:type="fixed"/>
        <w:tblLook w:val="0000" w:firstRow="0" w:lastRow="0" w:firstColumn="0" w:lastColumn="0" w:noHBand="0" w:noVBand="0"/>
      </w:tblPr>
      <w:tblGrid>
        <w:gridCol w:w="5310"/>
        <w:gridCol w:w="1981"/>
        <w:gridCol w:w="248"/>
        <w:gridCol w:w="1911"/>
      </w:tblGrid>
      <w:tr w:rsidR="00EF1078" w:rsidRPr="004F3712" w14:paraId="087A0C41" w14:textId="77777777" w:rsidTr="00370BF4">
        <w:tc>
          <w:tcPr>
            <w:tcW w:w="2810" w:type="pct"/>
            <w:vAlign w:val="bottom"/>
          </w:tcPr>
          <w:p w14:paraId="4E0FB86B" w14:textId="77777777" w:rsidR="00EF1078" w:rsidRPr="004F3712" w:rsidRDefault="00EF1078" w:rsidP="00370BF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4" w:right="-131" w:hanging="144"/>
              <w:rPr>
                <w:rFonts w:ascii="Times New Roman" w:eastAsia="Times New Roman" w:hAnsi="Times New Roman" w:cs="Times New Roman"/>
                <w:b/>
                <w:bCs/>
                <w:szCs w:val="22"/>
              </w:rPr>
            </w:pPr>
          </w:p>
        </w:tc>
        <w:tc>
          <w:tcPr>
            <w:tcW w:w="1048" w:type="pct"/>
          </w:tcPr>
          <w:p w14:paraId="4C22AD13" w14:textId="77777777" w:rsidR="00EF1078" w:rsidRPr="004F3712" w:rsidRDefault="00EF1078" w:rsidP="00370BF4">
            <w:pPr>
              <w:spacing w:after="0" w:line="240" w:lineRule="atLeast"/>
              <w:ind w:left="-108" w:right="-110"/>
              <w:jc w:val="center"/>
              <w:rPr>
                <w:rFonts w:ascii="Times New Roman" w:eastAsia="Times New Roman" w:hAnsi="Times New Roman" w:cs="Times New Roman"/>
                <w:szCs w:val="22"/>
              </w:rPr>
            </w:pPr>
            <w:r w:rsidRPr="004F3712">
              <w:rPr>
                <w:rFonts w:ascii="Times New Roman" w:hAnsi="Times New Roman" w:cs="Times New Roman"/>
                <w:b/>
                <w:szCs w:val="22"/>
              </w:rPr>
              <w:t xml:space="preserve">Consolidated </w:t>
            </w:r>
          </w:p>
        </w:tc>
        <w:tc>
          <w:tcPr>
            <w:tcW w:w="131" w:type="pct"/>
          </w:tcPr>
          <w:p w14:paraId="69568153" w14:textId="77777777" w:rsidR="00EF1078" w:rsidRPr="004F3712" w:rsidRDefault="00EF1078" w:rsidP="00370BF4">
            <w:pPr>
              <w:spacing w:after="0" w:line="240" w:lineRule="atLeast"/>
              <w:ind w:left="-108" w:right="-110"/>
              <w:jc w:val="center"/>
              <w:rPr>
                <w:rFonts w:ascii="Times New Roman" w:eastAsia="Times New Roman" w:hAnsi="Times New Roman" w:cs="Times New Roman"/>
                <w:b/>
                <w:bCs/>
                <w:szCs w:val="22"/>
                <w:cs/>
                <w:lang w:val="x-none" w:eastAsia="x-none"/>
              </w:rPr>
            </w:pPr>
          </w:p>
        </w:tc>
        <w:tc>
          <w:tcPr>
            <w:tcW w:w="1011" w:type="pct"/>
          </w:tcPr>
          <w:p w14:paraId="36AC3BAC" w14:textId="77777777" w:rsidR="00EF1078" w:rsidRPr="004F3712" w:rsidRDefault="00EF1078" w:rsidP="00370BF4">
            <w:pPr>
              <w:spacing w:after="0" w:line="240" w:lineRule="atLeast"/>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 xml:space="preserve">Separate </w:t>
            </w:r>
          </w:p>
        </w:tc>
      </w:tr>
      <w:tr w:rsidR="00EF1078" w:rsidRPr="004F3712" w14:paraId="3EA9418D" w14:textId="77777777" w:rsidTr="00370BF4">
        <w:tc>
          <w:tcPr>
            <w:tcW w:w="2810" w:type="pct"/>
            <w:vAlign w:val="bottom"/>
          </w:tcPr>
          <w:p w14:paraId="4D34DA20" w14:textId="77777777" w:rsidR="00EF1078" w:rsidRPr="004F3712" w:rsidRDefault="00EF1078" w:rsidP="00370BF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4" w:right="-131" w:hanging="144"/>
              <w:rPr>
                <w:rFonts w:ascii="Times New Roman" w:eastAsia="Times New Roman" w:hAnsi="Times New Roman" w:cs="Times New Roman"/>
                <w:b/>
                <w:bCs/>
                <w:szCs w:val="22"/>
              </w:rPr>
            </w:pPr>
          </w:p>
        </w:tc>
        <w:tc>
          <w:tcPr>
            <w:tcW w:w="1048" w:type="pct"/>
          </w:tcPr>
          <w:p w14:paraId="7FA0E685" w14:textId="77777777" w:rsidR="00EF1078" w:rsidRPr="004F3712" w:rsidRDefault="00EF1078" w:rsidP="00370BF4">
            <w:pPr>
              <w:spacing w:after="0" w:line="240" w:lineRule="atLeast"/>
              <w:ind w:left="-108" w:right="-110"/>
              <w:jc w:val="center"/>
              <w:rPr>
                <w:rFonts w:ascii="Times New Roman" w:eastAsia="Times New Roman" w:hAnsi="Times New Roman" w:cs="Times New Roman"/>
                <w:b/>
                <w:bCs/>
                <w:szCs w:val="22"/>
                <w:cs/>
              </w:rPr>
            </w:pPr>
            <w:r w:rsidRPr="004F3712">
              <w:rPr>
                <w:rFonts w:ascii="Times New Roman" w:hAnsi="Times New Roman" w:cs="Times New Roman"/>
                <w:b/>
                <w:szCs w:val="22"/>
              </w:rPr>
              <w:t>financial statements</w:t>
            </w:r>
          </w:p>
        </w:tc>
        <w:tc>
          <w:tcPr>
            <w:tcW w:w="131" w:type="pct"/>
          </w:tcPr>
          <w:p w14:paraId="5AB887E8" w14:textId="77777777" w:rsidR="00EF1078" w:rsidRPr="004F3712" w:rsidRDefault="00EF1078" w:rsidP="00370BF4">
            <w:pPr>
              <w:spacing w:after="0" w:line="240" w:lineRule="atLeast"/>
              <w:ind w:left="-108" w:right="-110"/>
              <w:jc w:val="center"/>
              <w:rPr>
                <w:rFonts w:ascii="Times New Roman" w:eastAsia="Times New Roman" w:hAnsi="Times New Roman" w:cs="Times New Roman"/>
                <w:b/>
                <w:bCs/>
                <w:szCs w:val="22"/>
                <w:cs/>
                <w:lang w:val="x-none" w:eastAsia="x-none"/>
              </w:rPr>
            </w:pPr>
          </w:p>
        </w:tc>
        <w:tc>
          <w:tcPr>
            <w:tcW w:w="1011" w:type="pct"/>
          </w:tcPr>
          <w:p w14:paraId="7442B867" w14:textId="77777777" w:rsidR="00EF1078" w:rsidRPr="004F3712" w:rsidRDefault="00EF1078" w:rsidP="00370BF4">
            <w:pPr>
              <w:spacing w:after="0" w:line="240" w:lineRule="atLeast"/>
              <w:ind w:left="-108" w:right="-110"/>
              <w:jc w:val="center"/>
              <w:rPr>
                <w:rFonts w:ascii="Times New Roman" w:eastAsia="Times New Roman" w:hAnsi="Times New Roman" w:cs="Times New Roman"/>
                <w:b/>
                <w:bCs/>
                <w:szCs w:val="22"/>
                <w:cs/>
                <w:lang w:val="x-none" w:eastAsia="x-none"/>
              </w:rPr>
            </w:pPr>
            <w:r w:rsidRPr="004F3712">
              <w:rPr>
                <w:rFonts w:ascii="Times New Roman" w:hAnsi="Times New Roman" w:cs="Times New Roman"/>
                <w:b/>
                <w:szCs w:val="22"/>
              </w:rPr>
              <w:t>financial statements</w:t>
            </w:r>
          </w:p>
        </w:tc>
      </w:tr>
      <w:tr w:rsidR="00EF1078" w:rsidRPr="004F3712" w14:paraId="1CE44D37" w14:textId="77777777" w:rsidTr="00370BF4">
        <w:tc>
          <w:tcPr>
            <w:tcW w:w="2810" w:type="pct"/>
            <w:vAlign w:val="bottom"/>
          </w:tcPr>
          <w:p w14:paraId="7E449B0E" w14:textId="77777777" w:rsidR="00EF1078" w:rsidRPr="004F3712" w:rsidRDefault="00EF1078" w:rsidP="00370BF4">
            <w:pPr>
              <w:spacing w:after="0" w:line="240" w:lineRule="atLeast"/>
              <w:ind w:left="144" w:right="-131" w:hanging="144"/>
              <w:jc w:val="both"/>
              <w:rPr>
                <w:rFonts w:ascii="Times New Roman" w:eastAsia="Times New Roman" w:hAnsi="Times New Roman" w:cs="Times New Roman"/>
                <w:b/>
                <w:bCs/>
                <w:i/>
                <w:iCs/>
                <w:szCs w:val="22"/>
              </w:rPr>
            </w:pPr>
          </w:p>
        </w:tc>
        <w:tc>
          <w:tcPr>
            <w:tcW w:w="2190" w:type="pct"/>
            <w:gridSpan w:val="3"/>
          </w:tcPr>
          <w:p w14:paraId="28FD6A50" w14:textId="77777777" w:rsidR="00EF1078" w:rsidRPr="004F3712" w:rsidRDefault="00EF1078" w:rsidP="00370BF4">
            <w:pPr>
              <w:spacing w:after="0" w:line="240" w:lineRule="atLeast"/>
              <w:ind w:left="-108" w:right="-110"/>
              <w:jc w:val="center"/>
              <w:rPr>
                <w:rFonts w:ascii="Times New Roman" w:eastAsia="Times New Roman" w:hAnsi="Times New Roman" w:cs="Times New Roman"/>
                <w:i/>
                <w:iCs/>
                <w:szCs w:val="22"/>
                <w:cs/>
                <w:lang w:val="x-none" w:eastAsia="x-none"/>
              </w:rPr>
            </w:pPr>
            <w:r w:rsidRPr="004F3712">
              <w:rPr>
                <w:rFonts w:ascii="Times New Roman" w:eastAsia="Times New Roman" w:hAnsi="Times New Roman" w:cs="Times New Roman"/>
                <w:i/>
                <w:iCs/>
                <w:szCs w:val="22"/>
                <w:lang w:eastAsia="x-none"/>
              </w:rPr>
              <w:t>(in thousand Baht)</w:t>
            </w:r>
          </w:p>
        </w:tc>
      </w:tr>
      <w:tr w:rsidR="00EF1078" w:rsidRPr="004F3712" w14:paraId="2D21DCD5" w14:textId="77777777" w:rsidTr="00370BF4">
        <w:tc>
          <w:tcPr>
            <w:tcW w:w="2810" w:type="pct"/>
            <w:vAlign w:val="bottom"/>
          </w:tcPr>
          <w:p w14:paraId="6C3171E1" w14:textId="29BD2CD0" w:rsidR="00EF1078" w:rsidRPr="004F3712" w:rsidRDefault="00EF1078" w:rsidP="00EF1078">
            <w:pPr>
              <w:pStyle w:val="BodyText"/>
              <w:spacing w:after="0" w:line="240" w:lineRule="atLeast"/>
              <w:jc w:val="thaiDistribute"/>
              <w:rPr>
                <w:rFonts w:ascii="Times New Roman" w:hAnsi="Times New Roman" w:cs="Times New Roman"/>
                <w:b/>
                <w:bCs/>
                <w:szCs w:val="22"/>
              </w:rPr>
            </w:pPr>
            <w:r w:rsidRPr="004F3712">
              <w:rPr>
                <w:rFonts w:ascii="Times New Roman" w:hAnsi="Times New Roman" w:cs="Times New Roman"/>
                <w:b/>
                <w:bCs/>
                <w:szCs w:val="22"/>
              </w:rPr>
              <w:t>Receivable from guaranteed investment</w:t>
            </w:r>
          </w:p>
        </w:tc>
        <w:tc>
          <w:tcPr>
            <w:tcW w:w="2190" w:type="pct"/>
            <w:gridSpan w:val="3"/>
          </w:tcPr>
          <w:p w14:paraId="3FEAC8B0" w14:textId="77777777" w:rsidR="00EF1078" w:rsidRPr="004F3712" w:rsidRDefault="00EF1078" w:rsidP="00370BF4">
            <w:pPr>
              <w:spacing w:after="0" w:line="240" w:lineRule="atLeast"/>
              <w:ind w:left="-108" w:right="-110"/>
              <w:jc w:val="center"/>
              <w:rPr>
                <w:rFonts w:ascii="Times New Roman" w:eastAsia="Times New Roman" w:hAnsi="Times New Roman" w:cs="Times New Roman"/>
                <w:i/>
                <w:iCs/>
                <w:szCs w:val="22"/>
                <w:lang w:eastAsia="x-none"/>
              </w:rPr>
            </w:pPr>
          </w:p>
        </w:tc>
      </w:tr>
      <w:tr w:rsidR="00EF1078" w:rsidRPr="004F3712" w14:paraId="32038B59" w14:textId="77777777" w:rsidTr="00370BF4">
        <w:tc>
          <w:tcPr>
            <w:tcW w:w="2810" w:type="pct"/>
          </w:tcPr>
          <w:p w14:paraId="7D72FBC3" w14:textId="77777777" w:rsidR="00EF1078" w:rsidRPr="004F3712" w:rsidRDefault="00EF1078" w:rsidP="00370BF4">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Guaranteed amount per agreement</w:t>
            </w:r>
          </w:p>
        </w:tc>
        <w:tc>
          <w:tcPr>
            <w:tcW w:w="1048" w:type="pct"/>
          </w:tcPr>
          <w:p w14:paraId="3F315E4D" w14:textId="77777777" w:rsidR="00EF1078" w:rsidRPr="004F3712" w:rsidRDefault="00EF1078" w:rsidP="00370BF4">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576,840</w:t>
            </w:r>
          </w:p>
        </w:tc>
        <w:tc>
          <w:tcPr>
            <w:tcW w:w="131" w:type="pct"/>
          </w:tcPr>
          <w:p w14:paraId="63FB908E" w14:textId="77777777" w:rsidR="00EF1078" w:rsidRPr="004F3712" w:rsidRDefault="00EF1078" w:rsidP="00370BF4">
            <w:pPr>
              <w:tabs>
                <w:tab w:val="decimal" w:pos="832"/>
              </w:tabs>
              <w:spacing w:after="0" w:line="240" w:lineRule="atLeast"/>
              <w:ind w:left="-145" w:right="-109"/>
              <w:rPr>
                <w:rFonts w:ascii="Times New Roman" w:eastAsia="Times New Roman" w:hAnsi="Times New Roman" w:cs="Times New Roman"/>
                <w:szCs w:val="22"/>
              </w:rPr>
            </w:pPr>
          </w:p>
        </w:tc>
        <w:tc>
          <w:tcPr>
            <w:tcW w:w="1011" w:type="pct"/>
          </w:tcPr>
          <w:p w14:paraId="44E57698" w14:textId="77777777" w:rsidR="00EF1078" w:rsidRPr="004F3712" w:rsidRDefault="00EF1078" w:rsidP="00370BF4">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EF1078" w:rsidRPr="004F3712" w14:paraId="489C768C" w14:textId="77777777" w:rsidTr="00370BF4">
        <w:tc>
          <w:tcPr>
            <w:tcW w:w="2810" w:type="pct"/>
          </w:tcPr>
          <w:p w14:paraId="4D059EE9" w14:textId="16AD29BE" w:rsidR="00EF1078" w:rsidRPr="004F3712" w:rsidRDefault="00C94EAB" w:rsidP="00370BF4">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 xml:space="preserve">Receivables from related transactions </w:t>
            </w:r>
          </w:p>
        </w:tc>
        <w:tc>
          <w:tcPr>
            <w:tcW w:w="1048" w:type="pct"/>
          </w:tcPr>
          <w:p w14:paraId="6BAE38B8" w14:textId="77777777" w:rsidR="00EF1078" w:rsidRPr="004F3712" w:rsidRDefault="00EF1078" w:rsidP="00370BF4">
            <w:pPr>
              <w:tabs>
                <w:tab w:val="decimal" w:pos="530"/>
              </w:tabs>
              <w:spacing w:after="0" w:line="240" w:lineRule="atLeast"/>
              <w:ind w:left="-108" w:right="-106"/>
              <w:rPr>
                <w:rFonts w:ascii="Times New Roman" w:eastAsia="Times New Roman" w:hAnsi="Times New Roman" w:cs="Times New Roman"/>
                <w:szCs w:val="22"/>
              </w:rPr>
            </w:pPr>
          </w:p>
        </w:tc>
        <w:tc>
          <w:tcPr>
            <w:tcW w:w="131" w:type="pct"/>
          </w:tcPr>
          <w:p w14:paraId="15C2D026" w14:textId="77777777" w:rsidR="00EF1078" w:rsidRPr="004F3712" w:rsidRDefault="00EF1078" w:rsidP="00370BF4">
            <w:pPr>
              <w:tabs>
                <w:tab w:val="decimal" w:pos="530"/>
              </w:tabs>
              <w:spacing w:after="0" w:line="240" w:lineRule="atLeast"/>
              <w:ind w:left="-108" w:right="-106"/>
              <w:rPr>
                <w:rFonts w:ascii="Times New Roman" w:eastAsia="Times New Roman" w:hAnsi="Times New Roman" w:cs="Times New Roman"/>
                <w:szCs w:val="22"/>
              </w:rPr>
            </w:pPr>
          </w:p>
        </w:tc>
        <w:tc>
          <w:tcPr>
            <w:tcW w:w="1011" w:type="pct"/>
          </w:tcPr>
          <w:p w14:paraId="6DB80B75" w14:textId="77777777" w:rsidR="00EF1078" w:rsidRPr="004F3712" w:rsidRDefault="00EF1078" w:rsidP="00370BF4">
            <w:pPr>
              <w:tabs>
                <w:tab w:val="decimal" w:pos="609"/>
              </w:tabs>
              <w:spacing w:after="0" w:line="240" w:lineRule="atLeast"/>
              <w:ind w:left="-116" w:right="70"/>
              <w:jc w:val="right"/>
              <w:rPr>
                <w:rFonts w:ascii="Times New Roman" w:eastAsia="Times New Roman" w:hAnsi="Times New Roman" w:cs="Times New Roman"/>
                <w:szCs w:val="22"/>
              </w:rPr>
            </w:pPr>
          </w:p>
        </w:tc>
      </w:tr>
      <w:tr w:rsidR="00EF1078" w:rsidRPr="004F3712" w14:paraId="05BC58BD" w14:textId="77777777" w:rsidTr="00EF1078">
        <w:tc>
          <w:tcPr>
            <w:tcW w:w="2810" w:type="pct"/>
          </w:tcPr>
          <w:p w14:paraId="357CBA31" w14:textId="53C596ED" w:rsidR="00EF1078" w:rsidRPr="004F3712" w:rsidRDefault="00EF1078" w:rsidP="00370BF4">
            <w:pPr>
              <w:spacing w:after="0" w:line="240" w:lineRule="atLeast"/>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cs/>
                <w:lang w:eastAsia="x-none"/>
              </w:rPr>
              <w:t xml:space="preserve">   </w:t>
            </w:r>
            <w:r w:rsidR="00C94EAB" w:rsidRPr="004F3712">
              <w:rPr>
                <w:rFonts w:ascii="Times New Roman" w:eastAsia="Times New Roman" w:hAnsi="Times New Roman" w:cs="Times New Roman"/>
                <w:szCs w:val="22"/>
                <w:lang w:eastAsia="x-none"/>
              </w:rPr>
              <w:t>after the business acquisition date that are guaranteed</w:t>
            </w:r>
          </w:p>
        </w:tc>
        <w:tc>
          <w:tcPr>
            <w:tcW w:w="1048" w:type="pct"/>
          </w:tcPr>
          <w:p w14:paraId="0CFFC1C5" w14:textId="0C73AEEA" w:rsidR="00EF1078" w:rsidRPr="004F3712" w:rsidRDefault="00EF1078" w:rsidP="00EF1078">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(46,984)</w:t>
            </w:r>
          </w:p>
        </w:tc>
        <w:tc>
          <w:tcPr>
            <w:tcW w:w="131" w:type="pct"/>
          </w:tcPr>
          <w:p w14:paraId="4AB95F7C" w14:textId="77777777" w:rsidR="00EF1078" w:rsidRPr="004F3712" w:rsidRDefault="00EF1078" w:rsidP="00370BF4">
            <w:pPr>
              <w:tabs>
                <w:tab w:val="decimal" w:pos="530"/>
              </w:tabs>
              <w:spacing w:after="0" w:line="240" w:lineRule="atLeast"/>
              <w:ind w:left="-108" w:right="-106"/>
              <w:rPr>
                <w:rFonts w:ascii="Times New Roman" w:eastAsia="Times New Roman" w:hAnsi="Times New Roman" w:cs="Times New Roman"/>
                <w:szCs w:val="22"/>
              </w:rPr>
            </w:pPr>
          </w:p>
        </w:tc>
        <w:tc>
          <w:tcPr>
            <w:tcW w:w="1011" w:type="pct"/>
          </w:tcPr>
          <w:p w14:paraId="4490E55F" w14:textId="77777777" w:rsidR="00EF1078" w:rsidRPr="004F3712" w:rsidRDefault="00EF1078" w:rsidP="00370BF4">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EF1078" w:rsidRPr="004F3712" w14:paraId="4C84A370" w14:textId="77777777" w:rsidTr="00EF1078">
        <w:tc>
          <w:tcPr>
            <w:tcW w:w="2810" w:type="pct"/>
          </w:tcPr>
          <w:p w14:paraId="70A87513" w14:textId="15D518CA" w:rsidR="00EF1078" w:rsidRPr="004F3712" w:rsidRDefault="00EF1078" w:rsidP="00EF1078">
            <w:pPr>
              <w:spacing w:after="0" w:line="240" w:lineRule="atLeast"/>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Offset transaction and repayment</w:t>
            </w:r>
          </w:p>
        </w:tc>
        <w:tc>
          <w:tcPr>
            <w:tcW w:w="1048" w:type="pct"/>
            <w:vAlign w:val="bottom"/>
          </w:tcPr>
          <w:p w14:paraId="09A05DA1" w14:textId="64F92DBD"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14,115</w:t>
            </w:r>
          </w:p>
        </w:tc>
        <w:tc>
          <w:tcPr>
            <w:tcW w:w="131" w:type="pct"/>
          </w:tcPr>
          <w:p w14:paraId="6834A98D" w14:textId="77777777" w:rsidR="00EF1078" w:rsidRPr="004F3712" w:rsidRDefault="00EF1078" w:rsidP="00EF1078">
            <w:pPr>
              <w:tabs>
                <w:tab w:val="decimal" w:pos="530"/>
              </w:tabs>
              <w:spacing w:after="0" w:line="240" w:lineRule="atLeast"/>
              <w:ind w:left="-108" w:right="-106"/>
              <w:rPr>
                <w:rFonts w:ascii="Times New Roman" w:eastAsia="Times New Roman" w:hAnsi="Times New Roman" w:cs="Times New Roman"/>
                <w:szCs w:val="22"/>
              </w:rPr>
            </w:pPr>
          </w:p>
        </w:tc>
        <w:tc>
          <w:tcPr>
            <w:tcW w:w="1011" w:type="pct"/>
          </w:tcPr>
          <w:p w14:paraId="47596BAD" w14:textId="465C874C" w:rsidR="00EF1078" w:rsidRPr="004F3712" w:rsidRDefault="00EF1078" w:rsidP="00EF1078">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(22,650)</w:t>
            </w:r>
          </w:p>
        </w:tc>
      </w:tr>
      <w:tr w:rsidR="00EF1078" w:rsidRPr="004F3712" w14:paraId="6BC4D43E" w14:textId="77777777" w:rsidTr="00EF1078">
        <w:tc>
          <w:tcPr>
            <w:tcW w:w="2810" w:type="pct"/>
          </w:tcPr>
          <w:p w14:paraId="389B4A22" w14:textId="7D14384E" w:rsidR="00EF1078" w:rsidRPr="004F3712" w:rsidRDefault="007B5A50" w:rsidP="00BD7D80">
            <w:pPr>
              <w:spacing w:after="0" w:line="240" w:lineRule="atLeast"/>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Repayment of liabilities under Share Subscription</w:t>
            </w:r>
            <w:r w:rsidRPr="004F3712">
              <w:rPr>
                <w:rFonts w:ascii="Times New Roman" w:eastAsia="Times New Roman" w:hAnsi="Times New Roman" w:cs="Times New Roman"/>
                <w:szCs w:val="22"/>
                <w:lang w:eastAsia="x-none"/>
              </w:rPr>
              <w:br/>
              <w:t xml:space="preserve">  Agreement</w:t>
            </w:r>
          </w:p>
        </w:tc>
        <w:tc>
          <w:tcPr>
            <w:tcW w:w="1048" w:type="pct"/>
            <w:tcBorders>
              <w:bottom w:val="single" w:sz="4" w:space="0" w:color="auto"/>
            </w:tcBorders>
            <w:vAlign w:val="bottom"/>
          </w:tcPr>
          <w:p w14:paraId="3877C0DC" w14:textId="56E7571C" w:rsidR="00EF1078" w:rsidRPr="004F3712" w:rsidRDefault="00EF1078" w:rsidP="00EF1078">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cs/>
              </w:rPr>
              <w:t>(20</w:t>
            </w:r>
            <w:r w:rsidRPr="004F3712">
              <w:rPr>
                <w:rFonts w:ascii="Times New Roman" w:eastAsia="Times New Roman" w:hAnsi="Times New Roman" w:cs="Times New Roman"/>
                <w:szCs w:val="22"/>
              </w:rPr>
              <w:t>,</w:t>
            </w:r>
            <w:r w:rsidRPr="004F3712">
              <w:rPr>
                <w:rFonts w:ascii="Times New Roman" w:eastAsia="Times New Roman" w:hAnsi="Times New Roman" w:cs="Times New Roman"/>
                <w:szCs w:val="22"/>
                <w:cs/>
              </w:rPr>
              <w:t>000)</w:t>
            </w:r>
          </w:p>
        </w:tc>
        <w:tc>
          <w:tcPr>
            <w:tcW w:w="131" w:type="pct"/>
          </w:tcPr>
          <w:p w14:paraId="652E8ED6" w14:textId="77777777" w:rsidR="00EF1078" w:rsidRPr="004F3712" w:rsidRDefault="00EF1078" w:rsidP="00EF1078">
            <w:pPr>
              <w:tabs>
                <w:tab w:val="decimal" w:pos="530"/>
              </w:tabs>
              <w:spacing w:after="0" w:line="240" w:lineRule="atLeast"/>
              <w:ind w:left="-108" w:right="-106"/>
              <w:rPr>
                <w:rFonts w:ascii="Times New Roman" w:eastAsia="Times New Roman" w:hAnsi="Times New Roman" w:cs="Times New Roman"/>
                <w:szCs w:val="22"/>
              </w:rPr>
            </w:pPr>
          </w:p>
        </w:tc>
        <w:tc>
          <w:tcPr>
            <w:tcW w:w="1011" w:type="pct"/>
            <w:tcBorders>
              <w:bottom w:val="single" w:sz="4" w:space="0" w:color="auto"/>
            </w:tcBorders>
          </w:tcPr>
          <w:p w14:paraId="462A9C8E" w14:textId="21A097CA" w:rsidR="00EF1078" w:rsidRPr="004F3712" w:rsidRDefault="00D20C86" w:rsidP="00EF1078">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br/>
            </w:r>
            <w:r w:rsidR="00EF1078" w:rsidRPr="004F3712">
              <w:rPr>
                <w:rFonts w:ascii="Times New Roman" w:eastAsia="Times New Roman" w:hAnsi="Times New Roman" w:cs="Times New Roman"/>
                <w:szCs w:val="22"/>
              </w:rPr>
              <w:t>-</w:t>
            </w:r>
          </w:p>
        </w:tc>
      </w:tr>
      <w:tr w:rsidR="00EF1078" w:rsidRPr="004F3712" w14:paraId="66E8BD9E" w14:textId="77777777" w:rsidTr="00370BF4">
        <w:tc>
          <w:tcPr>
            <w:tcW w:w="2810" w:type="pct"/>
            <w:vAlign w:val="bottom"/>
          </w:tcPr>
          <w:p w14:paraId="25A4FB5E" w14:textId="169C620E" w:rsidR="00EF1078" w:rsidRPr="004F3712" w:rsidRDefault="00EF1078" w:rsidP="00EF1078">
            <w:pPr>
              <w:spacing w:after="0" w:line="240" w:lineRule="atLeast"/>
              <w:jc w:val="thaiDistribute"/>
              <w:rPr>
                <w:rFonts w:ascii="Times New Roman" w:eastAsia="Times New Roman" w:hAnsi="Times New Roman" w:cs="Times New Roman"/>
                <w:b/>
                <w:bCs/>
                <w:szCs w:val="22"/>
                <w:cs/>
                <w:lang w:eastAsia="x-none"/>
              </w:rPr>
            </w:pPr>
          </w:p>
        </w:tc>
        <w:tc>
          <w:tcPr>
            <w:tcW w:w="1048" w:type="pct"/>
            <w:tcBorders>
              <w:top w:val="single" w:sz="4" w:space="0" w:color="auto"/>
            </w:tcBorders>
            <w:vAlign w:val="bottom"/>
          </w:tcPr>
          <w:p w14:paraId="454BFB2C" w14:textId="007DB786"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523,971</w:t>
            </w:r>
          </w:p>
        </w:tc>
        <w:tc>
          <w:tcPr>
            <w:tcW w:w="131" w:type="pct"/>
          </w:tcPr>
          <w:p w14:paraId="0EEF9F67" w14:textId="77777777"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011" w:type="pct"/>
            <w:tcBorders>
              <w:top w:val="single" w:sz="4" w:space="0" w:color="auto"/>
            </w:tcBorders>
          </w:tcPr>
          <w:p w14:paraId="19C2F2C9" w14:textId="71F633A4"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EF1078" w:rsidRPr="004F3712" w14:paraId="288FA62D" w14:textId="77777777" w:rsidTr="00370BF4">
        <w:tc>
          <w:tcPr>
            <w:tcW w:w="2810" w:type="pct"/>
            <w:vAlign w:val="bottom"/>
          </w:tcPr>
          <w:p w14:paraId="09BF43DF" w14:textId="1B10650E" w:rsidR="00EF1078" w:rsidRPr="004F3712" w:rsidRDefault="00EF1078" w:rsidP="00EF1078">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i/>
                <w:iCs/>
                <w:szCs w:val="22"/>
                <w:lang w:eastAsia="x-none"/>
              </w:rPr>
              <w:t>Less</w:t>
            </w:r>
            <w:r w:rsidRPr="004F3712">
              <w:rPr>
                <w:rFonts w:ascii="Times New Roman" w:eastAsia="Times New Roman" w:hAnsi="Times New Roman" w:cs="Times New Roman"/>
                <w:szCs w:val="22"/>
                <w:lang w:eastAsia="x-none"/>
              </w:rPr>
              <w:t xml:space="preserve"> Allowance for expected credit losses</w:t>
            </w:r>
          </w:p>
        </w:tc>
        <w:tc>
          <w:tcPr>
            <w:tcW w:w="1048" w:type="pct"/>
            <w:tcBorders>
              <w:bottom w:val="single" w:sz="4" w:space="0" w:color="auto"/>
            </w:tcBorders>
            <w:vAlign w:val="bottom"/>
          </w:tcPr>
          <w:p w14:paraId="099B83F4" w14:textId="57AC3B87" w:rsidR="00EF1078" w:rsidRPr="004F3712" w:rsidRDefault="00EF1078" w:rsidP="00EF1078">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(523,971)</w:t>
            </w:r>
          </w:p>
        </w:tc>
        <w:tc>
          <w:tcPr>
            <w:tcW w:w="131" w:type="pct"/>
          </w:tcPr>
          <w:p w14:paraId="2E21D520" w14:textId="77777777"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011" w:type="pct"/>
            <w:tcBorders>
              <w:bottom w:val="single" w:sz="4" w:space="0" w:color="auto"/>
            </w:tcBorders>
          </w:tcPr>
          <w:p w14:paraId="62F9E9EA" w14:textId="60FA3206"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w:t>
            </w:r>
          </w:p>
        </w:tc>
      </w:tr>
      <w:tr w:rsidR="00EF1078" w:rsidRPr="004F3712" w14:paraId="7D6F5F04" w14:textId="77777777" w:rsidTr="00370BF4">
        <w:tc>
          <w:tcPr>
            <w:tcW w:w="2810" w:type="pct"/>
            <w:vAlign w:val="bottom"/>
          </w:tcPr>
          <w:p w14:paraId="29E6E2F7" w14:textId="53E50B23" w:rsidR="00EF1078" w:rsidRPr="004F3712" w:rsidRDefault="00EF1078" w:rsidP="00EF1078">
            <w:pPr>
              <w:spacing w:after="0" w:line="240" w:lineRule="atLeast"/>
              <w:jc w:val="thaiDistribute"/>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 xml:space="preserve">Balances as </w:t>
            </w:r>
            <w:r w:rsidRPr="004F3712">
              <w:rPr>
                <w:rFonts w:ascii="Times New Roman" w:eastAsia="Times New Roman" w:hAnsi="Times New Roman" w:cs="Times New Roman"/>
                <w:b/>
                <w:bCs/>
                <w:lang w:eastAsia="x-none"/>
              </w:rPr>
              <w:t>at</w:t>
            </w:r>
            <w:r w:rsidRPr="004F3712">
              <w:rPr>
                <w:rFonts w:ascii="Times New Roman" w:eastAsia="Times New Roman" w:hAnsi="Times New Roman" w:cs="Times New Roman"/>
                <w:b/>
                <w:bCs/>
                <w:szCs w:val="22"/>
                <w:lang w:eastAsia="x-none"/>
              </w:rPr>
              <w:t xml:space="preserve"> 31 December 2024 and 1 January 2025</w:t>
            </w:r>
          </w:p>
        </w:tc>
        <w:tc>
          <w:tcPr>
            <w:tcW w:w="1048" w:type="pct"/>
            <w:tcBorders>
              <w:top w:val="single" w:sz="4" w:space="0" w:color="auto"/>
            </w:tcBorders>
            <w:vAlign w:val="bottom"/>
          </w:tcPr>
          <w:p w14:paraId="199DF6AC" w14:textId="14E910AA"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w:t>
            </w:r>
          </w:p>
        </w:tc>
        <w:tc>
          <w:tcPr>
            <w:tcW w:w="131" w:type="pct"/>
          </w:tcPr>
          <w:p w14:paraId="5C0CEF43" w14:textId="77777777"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Borders>
              <w:top w:val="single" w:sz="4" w:space="0" w:color="auto"/>
            </w:tcBorders>
          </w:tcPr>
          <w:p w14:paraId="7743C1D1" w14:textId="20CE132B" w:rsidR="00EF1078" w:rsidRPr="004F3712" w:rsidRDefault="00EF1078" w:rsidP="00EF1078">
            <w:pPr>
              <w:tabs>
                <w:tab w:val="decimal" w:pos="609"/>
              </w:tabs>
              <w:spacing w:after="0" w:line="240" w:lineRule="atLeast"/>
              <w:ind w:left="-116"/>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(22,650)</w:t>
            </w:r>
          </w:p>
        </w:tc>
      </w:tr>
      <w:tr w:rsidR="00D96C2D" w:rsidRPr="004F3712" w14:paraId="5408097B" w14:textId="77777777" w:rsidTr="00DE02C6">
        <w:tc>
          <w:tcPr>
            <w:tcW w:w="2810" w:type="pct"/>
          </w:tcPr>
          <w:p w14:paraId="5BAFB8B3" w14:textId="77777777" w:rsidR="00D96C2D" w:rsidRPr="004F3712" w:rsidRDefault="00D96C2D" w:rsidP="00D96C2D">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 xml:space="preserve">Repayment of liabilities under Share Subscription </w:t>
            </w:r>
          </w:p>
          <w:p w14:paraId="3FC8FA25" w14:textId="7F4D88E9" w:rsidR="00D96C2D" w:rsidRPr="004F3712" w:rsidRDefault="00D96C2D" w:rsidP="00D96C2D">
            <w:pPr>
              <w:spacing w:after="0" w:line="240" w:lineRule="atLeast"/>
              <w:jc w:val="thaiDistribute"/>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 xml:space="preserve">   Agreement</w:t>
            </w:r>
          </w:p>
        </w:tc>
        <w:tc>
          <w:tcPr>
            <w:tcW w:w="1048" w:type="pct"/>
            <w:shd w:val="clear" w:color="auto" w:fill="auto"/>
          </w:tcPr>
          <w:p w14:paraId="1B4D0539" w14:textId="77777777" w:rsidR="00D96C2D" w:rsidRPr="004F3712" w:rsidRDefault="00D96C2D" w:rsidP="00D96C2D">
            <w:pPr>
              <w:tabs>
                <w:tab w:val="decimal" w:pos="609"/>
              </w:tabs>
              <w:spacing w:after="0" w:line="240" w:lineRule="atLeast"/>
              <w:ind w:left="-116"/>
              <w:jc w:val="right"/>
              <w:rPr>
                <w:rFonts w:ascii="Times New Roman" w:eastAsia="Times New Roman" w:hAnsi="Times New Roman" w:cs="Times New Roman"/>
                <w:szCs w:val="22"/>
              </w:rPr>
            </w:pPr>
          </w:p>
          <w:p w14:paraId="1C31290C" w14:textId="0777D5AD" w:rsidR="00D96C2D" w:rsidRPr="004F3712" w:rsidRDefault="00D96C2D" w:rsidP="00D96C2D">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(30,000)</w:t>
            </w:r>
          </w:p>
        </w:tc>
        <w:tc>
          <w:tcPr>
            <w:tcW w:w="131" w:type="pct"/>
          </w:tcPr>
          <w:p w14:paraId="25006F67" w14:textId="77777777" w:rsidR="00D96C2D" w:rsidRPr="004F3712" w:rsidRDefault="00D96C2D" w:rsidP="00D96C2D">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217F605C" w14:textId="77777777" w:rsidR="00D96C2D" w:rsidRPr="004F3712" w:rsidRDefault="00D96C2D" w:rsidP="00D96C2D">
            <w:pPr>
              <w:tabs>
                <w:tab w:val="decimal" w:pos="609"/>
              </w:tabs>
              <w:spacing w:after="0" w:line="240" w:lineRule="atLeast"/>
              <w:ind w:left="-116"/>
              <w:jc w:val="right"/>
              <w:rPr>
                <w:rFonts w:ascii="Times New Roman" w:eastAsia="Times New Roman" w:hAnsi="Times New Roman" w:cs="Times New Roman"/>
                <w:szCs w:val="22"/>
              </w:rPr>
            </w:pPr>
          </w:p>
          <w:p w14:paraId="1CBE852E" w14:textId="74CE1819" w:rsidR="00D96C2D" w:rsidRPr="004F3712" w:rsidRDefault="00D96C2D" w:rsidP="00D96C2D">
            <w:pPr>
              <w:tabs>
                <w:tab w:val="decimal" w:pos="609"/>
              </w:tabs>
              <w:spacing w:after="0" w:line="240" w:lineRule="atLeast"/>
              <w:ind w:left="-116"/>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(30,000)</w:t>
            </w:r>
          </w:p>
        </w:tc>
      </w:tr>
      <w:tr w:rsidR="00D96C2D" w:rsidRPr="004F3712" w14:paraId="78ECB1DF" w14:textId="77777777" w:rsidTr="00D96C2D">
        <w:tc>
          <w:tcPr>
            <w:tcW w:w="2810" w:type="pct"/>
          </w:tcPr>
          <w:p w14:paraId="48C84325" w14:textId="3CB4E6F3" w:rsidR="00D96C2D" w:rsidRPr="004F3712" w:rsidRDefault="00D96C2D" w:rsidP="00D96C2D">
            <w:pPr>
              <w:spacing w:after="0" w:line="240" w:lineRule="atLeast"/>
              <w:jc w:val="thaiDistribute"/>
              <w:rPr>
                <w:rFonts w:ascii="Times New Roman" w:eastAsia="Times New Roman" w:hAnsi="Times New Roman" w:cs="Times New Roman"/>
                <w:szCs w:val="22"/>
                <w:cs/>
                <w:lang w:eastAsia="x-none"/>
              </w:rPr>
            </w:pPr>
            <w:r w:rsidRPr="004F3712">
              <w:rPr>
                <w:rFonts w:ascii="Times New Roman" w:eastAsia="Times New Roman" w:hAnsi="Times New Roman" w:cs="Times New Roman"/>
                <w:szCs w:val="22"/>
                <w:lang w:eastAsia="x-none"/>
              </w:rPr>
              <w:t>Offset transaction</w:t>
            </w:r>
          </w:p>
        </w:tc>
        <w:tc>
          <w:tcPr>
            <w:tcW w:w="1048" w:type="pct"/>
            <w:shd w:val="clear" w:color="auto" w:fill="auto"/>
          </w:tcPr>
          <w:p w14:paraId="45C4ADD2" w14:textId="49544F9C" w:rsidR="00D96C2D" w:rsidRPr="004F3712" w:rsidRDefault="005C7329" w:rsidP="00D96C2D">
            <w:pPr>
              <w:tabs>
                <w:tab w:val="decimal" w:pos="609"/>
              </w:tabs>
              <w:spacing w:after="0" w:line="240" w:lineRule="atLeast"/>
              <w:ind w:left="-116" w:right="70"/>
              <w:jc w:val="right"/>
              <w:rPr>
                <w:rFonts w:ascii="Times New Roman" w:eastAsia="Times New Roman" w:hAnsi="Times New Roman" w:cs="Times New Roman"/>
                <w:szCs w:val="22"/>
              </w:rPr>
            </w:pPr>
            <w:r w:rsidRPr="004F3712">
              <w:rPr>
                <w:rFonts w:ascii="Times New Roman" w:eastAsia="Times New Roman" w:hAnsi="Times New Roman" w:cs="Times New Roman"/>
              </w:rPr>
              <w:t>8</w:t>
            </w:r>
            <w:r w:rsidR="00D96C2D" w:rsidRPr="004F3712">
              <w:rPr>
                <w:rFonts w:ascii="Times New Roman" w:eastAsia="Times New Roman" w:hAnsi="Times New Roman" w:cs="Times New Roman"/>
                <w:szCs w:val="22"/>
              </w:rPr>
              <w:t>3,549</w:t>
            </w:r>
          </w:p>
        </w:tc>
        <w:tc>
          <w:tcPr>
            <w:tcW w:w="131" w:type="pct"/>
          </w:tcPr>
          <w:p w14:paraId="254D20CA" w14:textId="77777777" w:rsidR="00D96C2D" w:rsidRPr="004F3712" w:rsidRDefault="00D96C2D" w:rsidP="00D96C2D">
            <w:pPr>
              <w:tabs>
                <w:tab w:val="decimal" w:pos="609"/>
              </w:tabs>
              <w:spacing w:after="0" w:line="240" w:lineRule="atLeast"/>
              <w:ind w:left="-116" w:right="70"/>
              <w:jc w:val="right"/>
              <w:rPr>
                <w:rFonts w:ascii="Times New Roman" w:eastAsia="Times New Roman" w:hAnsi="Times New Roman" w:cs="Times New Roman"/>
                <w:szCs w:val="22"/>
              </w:rPr>
            </w:pPr>
          </w:p>
        </w:tc>
        <w:tc>
          <w:tcPr>
            <w:tcW w:w="1011" w:type="pct"/>
          </w:tcPr>
          <w:p w14:paraId="1AEFB482" w14:textId="3A943F8E" w:rsidR="00D96C2D" w:rsidRPr="004F3712" w:rsidRDefault="00D96C2D" w:rsidP="00D96C2D">
            <w:pPr>
              <w:tabs>
                <w:tab w:val="decimal" w:pos="609"/>
              </w:tabs>
              <w:spacing w:after="0" w:line="240" w:lineRule="atLeast"/>
              <w:ind w:left="-116" w:right="74"/>
              <w:jc w:val="right"/>
              <w:rPr>
                <w:rFonts w:ascii="Times New Roman" w:eastAsia="Times New Roman" w:hAnsi="Times New Roman" w:cs="Times New Roman"/>
                <w:szCs w:val="22"/>
              </w:rPr>
            </w:pPr>
            <w:r w:rsidRPr="004F3712">
              <w:rPr>
                <w:rFonts w:ascii="Times New Roman" w:eastAsia="Times New Roman" w:hAnsi="Times New Roman" w:cs="Times New Roman"/>
                <w:szCs w:val="22"/>
              </w:rPr>
              <w:t>83,549</w:t>
            </w:r>
          </w:p>
        </w:tc>
      </w:tr>
      <w:tr w:rsidR="00EF1078" w:rsidRPr="004F3712" w14:paraId="2FF9A0C3" w14:textId="77777777" w:rsidTr="00370BF4">
        <w:trPr>
          <w:trHeight w:val="280"/>
        </w:trPr>
        <w:tc>
          <w:tcPr>
            <w:tcW w:w="2810" w:type="pct"/>
            <w:vAlign w:val="bottom"/>
          </w:tcPr>
          <w:p w14:paraId="689D8AD0" w14:textId="23320FBC" w:rsidR="00EF1078" w:rsidRPr="004F3712" w:rsidRDefault="0084572D" w:rsidP="00EF1078">
            <w:pPr>
              <w:spacing w:after="0" w:line="240" w:lineRule="atLeast"/>
              <w:rPr>
                <w:rFonts w:ascii="Times New Roman" w:eastAsia="Times New Roman" w:hAnsi="Times New Roman" w:cs="Times New Roman"/>
                <w:b/>
                <w:bCs/>
                <w:szCs w:val="22"/>
                <w:lang w:eastAsia="x-none"/>
              </w:rPr>
            </w:pPr>
            <w:r w:rsidRPr="004F3712">
              <w:rPr>
                <w:rFonts w:ascii="Times New Roman" w:eastAsia="Times New Roman" w:hAnsi="Times New Roman" w:cs="Times New Roman"/>
                <w:b/>
                <w:bCs/>
                <w:szCs w:val="22"/>
                <w:lang w:eastAsia="x-none"/>
              </w:rPr>
              <w:t>R</w:t>
            </w:r>
            <w:r w:rsidR="00EF1078" w:rsidRPr="004F3712">
              <w:rPr>
                <w:rFonts w:ascii="Times New Roman" w:eastAsia="Times New Roman" w:hAnsi="Times New Roman" w:cs="Times New Roman"/>
                <w:b/>
                <w:bCs/>
                <w:szCs w:val="22"/>
                <w:lang w:eastAsia="x-none"/>
              </w:rPr>
              <w:t xml:space="preserve">eceivable from guaranteed investment </w:t>
            </w:r>
            <w:r w:rsidR="00EF1078" w:rsidRPr="004F3712">
              <w:rPr>
                <w:rFonts w:ascii="Times New Roman" w:eastAsia="Times New Roman" w:hAnsi="Times New Roman" w:cs="Times New Roman"/>
                <w:b/>
                <w:bCs/>
                <w:szCs w:val="22"/>
                <w:lang w:eastAsia="x-none"/>
              </w:rPr>
              <w:br/>
              <w:t xml:space="preserve">   at 31 March 2025</w:t>
            </w:r>
          </w:p>
        </w:tc>
        <w:tc>
          <w:tcPr>
            <w:tcW w:w="1048" w:type="pct"/>
            <w:tcBorders>
              <w:top w:val="single" w:sz="4" w:space="0" w:color="auto"/>
              <w:bottom w:val="double" w:sz="4" w:space="0" w:color="auto"/>
            </w:tcBorders>
            <w:shd w:val="clear" w:color="auto" w:fill="auto"/>
          </w:tcPr>
          <w:p w14:paraId="7EE347FE" w14:textId="6FD05D5D" w:rsidR="00EF1078" w:rsidRPr="004F3712" w:rsidRDefault="00EF1078" w:rsidP="00EF1078">
            <w:pPr>
              <w:tabs>
                <w:tab w:val="decimal" w:pos="611"/>
              </w:tabs>
              <w:spacing w:after="0" w:line="240" w:lineRule="atLeast"/>
              <w:ind w:left="-116" w:right="70"/>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br/>
            </w:r>
            <w:r w:rsidR="0084572D" w:rsidRPr="004F3712">
              <w:rPr>
                <w:rFonts w:ascii="Times New Roman" w:eastAsia="Times New Roman" w:hAnsi="Times New Roman" w:cs="Times New Roman"/>
                <w:b/>
                <w:bCs/>
                <w:szCs w:val="22"/>
              </w:rPr>
              <w:t>5</w:t>
            </w:r>
            <w:r w:rsidRPr="004F3712">
              <w:rPr>
                <w:rFonts w:ascii="Times New Roman" w:eastAsia="Times New Roman" w:hAnsi="Times New Roman" w:cs="Times New Roman"/>
                <w:b/>
                <w:bCs/>
                <w:szCs w:val="22"/>
              </w:rPr>
              <w:t>3,549</w:t>
            </w:r>
          </w:p>
        </w:tc>
        <w:tc>
          <w:tcPr>
            <w:tcW w:w="131" w:type="pct"/>
          </w:tcPr>
          <w:p w14:paraId="704DD3D5" w14:textId="77777777" w:rsidR="00EF1078" w:rsidRPr="004F3712" w:rsidRDefault="00EF1078" w:rsidP="00EF1078">
            <w:pPr>
              <w:tabs>
                <w:tab w:val="decimal" w:pos="609"/>
              </w:tabs>
              <w:spacing w:after="0" w:line="240" w:lineRule="atLeast"/>
              <w:ind w:left="-116" w:right="70"/>
              <w:jc w:val="right"/>
              <w:rPr>
                <w:rFonts w:ascii="Times New Roman" w:eastAsia="Times New Roman" w:hAnsi="Times New Roman" w:cs="Times New Roman"/>
                <w:b/>
                <w:bCs/>
                <w:szCs w:val="22"/>
              </w:rPr>
            </w:pPr>
          </w:p>
        </w:tc>
        <w:tc>
          <w:tcPr>
            <w:tcW w:w="1011" w:type="pct"/>
            <w:tcBorders>
              <w:top w:val="single" w:sz="4" w:space="0" w:color="auto"/>
              <w:bottom w:val="double" w:sz="4" w:space="0" w:color="auto"/>
            </w:tcBorders>
          </w:tcPr>
          <w:p w14:paraId="74C47641" w14:textId="77777777" w:rsidR="00EF1078" w:rsidRPr="004F3712" w:rsidRDefault="00EF1078" w:rsidP="00EF1078">
            <w:pPr>
              <w:tabs>
                <w:tab w:val="decimal" w:pos="609"/>
              </w:tabs>
              <w:spacing w:after="0" w:line="240" w:lineRule="atLeast"/>
              <w:ind w:left="-116" w:right="74"/>
              <w:jc w:val="right"/>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br/>
              <w:t>30,899</w:t>
            </w:r>
          </w:p>
        </w:tc>
      </w:tr>
    </w:tbl>
    <w:p w14:paraId="6103137E" w14:textId="6CC7A07B" w:rsidR="00DF1363" w:rsidRPr="004F3712" w:rsidRDefault="00DF1363" w:rsidP="000E5B82">
      <w:pPr>
        <w:spacing w:after="0" w:line="240" w:lineRule="auto"/>
        <w:rPr>
          <w:rFonts w:ascii="Times New Roman" w:eastAsia="Times New Roman" w:hAnsi="Times New Roman" w:cs="Times New Roman"/>
          <w:b/>
          <w:bCs/>
          <w:szCs w:val="22"/>
          <w:lang w:eastAsia="x-none"/>
        </w:rPr>
      </w:pPr>
    </w:p>
    <w:p w14:paraId="41646DFE" w14:textId="77777777" w:rsidR="00DF1363" w:rsidRPr="004F3712" w:rsidRDefault="00DF1363">
      <w:pPr>
        <w:spacing w:after="0" w:line="240" w:lineRule="auto"/>
        <w:rPr>
          <w:rFonts w:ascii="Times New Roman" w:eastAsia="Times New Roman" w:hAnsi="Times New Roman" w:cs="Times New Roman"/>
          <w:b/>
          <w:bCs/>
          <w:sz w:val="16"/>
          <w:szCs w:val="16"/>
          <w:lang w:eastAsia="x-none"/>
        </w:rPr>
      </w:pPr>
      <w:r w:rsidRPr="004F3712">
        <w:rPr>
          <w:rFonts w:ascii="Times New Roman" w:eastAsia="Times New Roman" w:hAnsi="Times New Roman" w:cs="Times New Roman"/>
          <w:b/>
          <w:bCs/>
          <w:sz w:val="16"/>
          <w:szCs w:val="16"/>
          <w:lang w:eastAsia="x-none"/>
        </w:rPr>
        <w:br w:type="page"/>
      </w:r>
    </w:p>
    <w:p w14:paraId="2D2F3130" w14:textId="52A89275" w:rsidR="006E720F" w:rsidRPr="004F3712" w:rsidRDefault="00BD2644" w:rsidP="006E720F">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lastRenderedPageBreak/>
        <w:t>Interest-bearing liabilities</w:t>
      </w:r>
    </w:p>
    <w:p w14:paraId="433E1653" w14:textId="77777777" w:rsidR="00064934" w:rsidRPr="004F3712" w:rsidRDefault="00064934" w:rsidP="00064934">
      <w:pPr>
        <w:keepNext/>
        <w:keepLines/>
        <w:spacing w:after="0" w:line="240" w:lineRule="auto"/>
        <w:ind w:left="518" w:right="-45"/>
        <w:jc w:val="thaiDistribute"/>
        <w:outlineLvl w:val="0"/>
        <w:rPr>
          <w:rFonts w:ascii="Times New Roman" w:eastAsia="Times New Roman" w:hAnsi="Times New Roman" w:cs="Times New Roman"/>
          <w:b/>
          <w:bCs/>
          <w:sz w:val="16"/>
          <w:szCs w:val="16"/>
          <w:lang w:eastAsia="x-none"/>
        </w:rPr>
      </w:pPr>
    </w:p>
    <w:tbl>
      <w:tblPr>
        <w:tblStyle w:val="TableGrid"/>
        <w:tblW w:w="924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810"/>
        <w:gridCol w:w="1404"/>
        <w:gridCol w:w="270"/>
        <w:gridCol w:w="1386"/>
        <w:gridCol w:w="273"/>
        <w:gridCol w:w="1410"/>
      </w:tblGrid>
      <w:tr w:rsidR="00F64206" w:rsidRPr="004F3712" w14:paraId="502E0F79" w14:textId="77777777" w:rsidTr="00E0397C">
        <w:trPr>
          <w:trHeight w:val="60"/>
          <w:tblHeader/>
        </w:trPr>
        <w:tc>
          <w:tcPr>
            <w:tcW w:w="3690" w:type="dxa"/>
          </w:tcPr>
          <w:p w14:paraId="4656E3A0" w14:textId="77777777" w:rsidR="00F64206" w:rsidRPr="004F3712" w:rsidRDefault="00F64206" w:rsidP="00E0397C">
            <w:pPr>
              <w:tabs>
                <w:tab w:val="clear" w:pos="227"/>
                <w:tab w:val="clear" w:pos="454"/>
                <w:tab w:val="clear" w:pos="680"/>
                <w:tab w:val="left" w:pos="720"/>
              </w:tabs>
              <w:spacing w:after="0" w:line="240" w:lineRule="atLeast"/>
              <w:ind w:right="-115"/>
              <w:rPr>
                <w:rFonts w:cs="Times New Roman"/>
                <w:szCs w:val="22"/>
                <w:lang w:val="en-GB" w:eastAsia="en-GB"/>
              </w:rPr>
            </w:pPr>
          </w:p>
        </w:tc>
        <w:tc>
          <w:tcPr>
            <w:tcW w:w="810" w:type="dxa"/>
          </w:tcPr>
          <w:p w14:paraId="0E67419A" w14:textId="77777777" w:rsidR="00F64206" w:rsidRPr="004F3712" w:rsidRDefault="00F64206" w:rsidP="00E0397C">
            <w:pPr>
              <w:tabs>
                <w:tab w:val="clear" w:pos="227"/>
                <w:tab w:val="clear" w:pos="454"/>
                <w:tab w:val="clear" w:pos="680"/>
                <w:tab w:val="left" w:pos="720"/>
              </w:tabs>
              <w:spacing w:after="0" w:line="240" w:lineRule="atLeast"/>
              <w:ind w:right="-115"/>
              <w:jc w:val="center"/>
              <w:rPr>
                <w:rFonts w:cs="Times New Roman"/>
                <w:bCs/>
                <w:szCs w:val="22"/>
                <w:lang w:val="en-GB" w:eastAsia="en-GB"/>
              </w:rPr>
            </w:pPr>
          </w:p>
        </w:tc>
        <w:tc>
          <w:tcPr>
            <w:tcW w:w="4743" w:type="dxa"/>
            <w:gridSpan w:val="5"/>
          </w:tcPr>
          <w:p w14:paraId="2A4C6792" w14:textId="55147D68" w:rsidR="00F64206" w:rsidRPr="004F3712" w:rsidRDefault="00C2164A" w:rsidP="00E0397C">
            <w:pPr>
              <w:tabs>
                <w:tab w:val="clear" w:pos="227"/>
                <w:tab w:val="clear" w:pos="454"/>
                <w:tab w:val="clear" w:pos="680"/>
                <w:tab w:val="left" w:pos="720"/>
              </w:tabs>
              <w:spacing w:after="0" w:line="240" w:lineRule="atLeast"/>
              <w:ind w:right="-115"/>
              <w:jc w:val="center"/>
              <w:rPr>
                <w:rFonts w:cs="Times New Roman"/>
                <w:b/>
                <w:szCs w:val="22"/>
                <w:cs/>
                <w:lang w:val="en-GB" w:eastAsia="en-GB"/>
              </w:rPr>
            </w:pPr>
            <w:r w:rsidRPr="004F3712">
              <w:rPr>
                <w:rFonts w:cs="Times New Roman"/>
                <w:b/>
                <w:szCs w:val="22"/>
                <w:lang w:val="en-GB" w:eastAsia="en-GB"/>
              </w:rPr>
              <w:t>Consolidated financial statements</w:t>
            </w:r>
          </w:p>
        </w:tc>
      </w:tr>
      <w:tr w:rsidR="00F64206" w:rsidRPr="004F3712" w14:paraId="1924724A" w14:textId="77777777" w:rsidTr="00E0397C">
        <w:trPr>
          <w:trHeight w:val="60"/>
          <w:tblHeader/>
        </w:trPr>
        <w:tc>
          <w:tcPr>
            <w:tcW w:w="3690" w:type="dxa"/>
          </w:tcPr>
          <w:p w14:paraId="37A8BA3A" w14:textId="77777777" w:rsidR="00F64206" w:rsidRPr="004F3712" w:rsidRDefault="00F64206" w:rsidP="00E0397C">
            <w:pPr>
              <w:tabs>
                <w:tab w:val="clear" w:pos="227"/>
                <w:tab w:val="clear" w:pos="454"/>
                <w:tab w:val="clear" w:pos="680"/>
                <w:tab w:val="left" w:pos="720"/>
              </w:tabs>
              <w:spacing w:after="0" w:line="240" w:lineRule="atLeast"/>
              <w:ind w:right="-110"/>
              <w:rPr>
                <w:rFonts w:cs="Times New Roman"/>
                <w:szCs w:val="22"/>
                <w:lang w:val="en-GB" w:eastAsia="en-GB"/>
              </w:rPr>
            </w:pPr>
          </w:p>
        </w:tc>
        <w:tc>
          <w:tcPr>
            <w:tcW w:w="810" w:type="dxa"/>
            <w:vAlign w:val="bottom"/>
          </w:tcPr>
          <w:p w14:paraId="5EFD145E" w14:textId="375B6B40" w:rsidR="00F64206" w:rsidRPr="004F3712" w:rsidRDefault="00463591"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ind w:left="-96" w:right="-110"/>
              <w:jc w:val="center"/>
              <w:rPr>
                <w:rFonts w:cs="Times New Roman"/>
                <w:i/>
                <w:iCs/>
                <w:szCs w:val="22"/>
                <w:lang w:eastAsia="en-GB"/>
              </w:rPr>
            </w:pPr>
            <w:r w:rsidRPr="004F3712">
              <w:rPr>
                <w:rFonts w:cs="Times New Roman"/>
                <w:i/>
                <w:iCs/>
                <w:szCs w:val="22"/>
                <w:lang w:eastAsia="en-GB"/>
              </w:rPr>
              <w:t>Note</w:t>
            </w:r>
          </w:p>
        </w:tc>
        <w:tc>
          <w:tcPr>
            <w:tcW w:w="1404" w:type="dxa"/>
            <w:vAlign w:val="bottom"/>
            <w:hideMark/>
          </w:tcPr>
          <w:p w14:paraId="4C641D47" w14:textId="3C6275FA" w:rsidR="00F64206" w:rsidRPr="004F3712" w:rsidRDefault="00C94EAB" w:rsidP="000367E5">
            <w:pPr>
              <w:spacing w:after="0" w:line="240" w:lineRule="atLeast"/>
              <w:ind w:right="-108"/>
              <w:jc w:val="center"/>
              <w:rPr>
                <w:rFonts w:cs="Times New Roman"/>
                <w:szCs w:val="22"/>
                <w:cs/>
              </w:rPr>
            </w:pPr>
            <w:r w:rsidRPr="004F3712">
              <w:rPr>
                <w:rFonts w:cs="Times New Roman"/>
                <w:szCs w:val="22"/>
              </w:rPr>
              <w:t>S</w:t>
            </w:r>
            <w:r w:rsidR="000367E5" w:rsidRPr="004F3712">
              <w:rPr>
                <w:rFonts w:cs="Times New Roman"/>
                <w:szCs w:val="22"/>
              </w:rPr>
              <w:t>ecured</w:t>
            </w:r>
          </w:p>
        </w:tc>
        <w:tc>
          <w:tcPr>
            <w:tcW w:w="270" w:type="dxa"/>
            <w:vAlign w:val="bottom"/>
          </w:tcPr>
          <w:p w14:paraId="37C41D09" w14:textId="77777777" w:rsidR="00F64206" w:rsidRPr="004F3712" w:rsidRDefault="00F64206" w:rsidP="000367E5">
            <w:pPr>
              <w:spacing w:after="0" w:line="240" w:lineRule="atLeast"/>
              <w:ind w:right="-108"/>
              <w:jc w:val="center"/>
              <w:rPr>
                <w:rFonts w:cs="Times New Roman"/>
                <w:szCs w:val="22"/>
              </w:rPr>
            </w:pPr>
          </w:p>
        </w:tc>
        <w:tc>
          <w:tcPr>
            <w:tcW w:w="1386" w:type="dxa"/>
            <w:vAlign w:val="bottom"/>
            <w:hideMark/>
          </w:tcPr>
          <w:p w14:paraId="799ABFDA" w14:textId="58161C69" w:rsidR="00F64206" w:rsidRPr="004F3712" w:rsidRDefault="00C94EAB" w:rsidP="000367E5">
            <w:pPr>
              <w:spacing w:after="0" w:line="240" w:lineRule="atLeast"/>
              <w:ind w:right="-108"/>
              <w:jc w:val="center"/>
              <w:rPr>
                <w:rFonts w:cs="Times New Roman"/>
                <w:szCs w:val="22"/>
              </w:rPr>
            </w:pPr>
            <w:r w:rsidRPr="004F3712">
              <w:rPr>
                <w:rFonts w:cs="Times New Roman"/>
                <w:szCs w:val="22"/>
              </w:rPr>
              <w:t>U</w:t>
            </w:r>
            <w:r w:rsidR="000367E5" w:rsidRPr="004F3712">
              <w:rPr>
                <w:rFonts w:cs="Times New Roman"/>
                <w:szCs w:val="22"/>
              </w:rPr>
              <w:t>nsecured</w:t>
            </w:r>
          </w:p>
        </w:tc>
        <w:tc>
          <w:tcPr>
            <w:tcW w:w="273" w:type="dxa"/>
            <w:vAlign w:val="bottom"/>
          </w:tcPr>
          <w:p w14:paraId="40BF0961"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ind w:left="-128" w:right="-110" w:firstLine="18"/>
              <w:jc w:val="center"/>
              <w:rPr>
                <w:rFonts w:cs="Times New Roman"/>
                <w:szCs w:val="22"/>
                <w:lang w:val="en-GB" w:eastAsia="en-GB"/>
              </w:rPr>
            </w:pPr>
          </w:p>
        </w:tc>
        <w:tc>
          <w:tcPr>
            <w:tcW w:w="1410" w:type="dxa"/>
            <w:vAlign w:val="bottom"/>
            <w:hideMark/>
          </w:tcPr>
          <w:p w14:paraId="7BD79963" w14:textId="3D96AFFA" w:rsidR="00F64206" w:rsidRPr="004F3712" w:rsidRDefault="00463591"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ind w:left="-128" w:right="-110" w:firstLine="18"/>
              <w:jc w:val="center"/>
              <w:rPr>
                <w:rFonts w:cs="Times New Roman"/>
                <w:szCs w:val="22"/>
                <w:lang w:val="en-GB" w:eastAsia="en-GB"/>
              </w:rPr>
            </w:pPr>
            <w:r w:rsidRPr="004F3712">
              <w:rPr>
                <w:rFonts w:cs="Times New Roman"/>
                <w:szCs w:val="22"/>
                <w:lang w:val="en-GB" w:eastAsia="en-GB"/>
              </w:rPr>
              <w:t>Total</w:t>
            </w:r>
          </w:p>
        </w:tc>
      </w:tr>
      <w:tr w:rsidR="00F64206" w:rsidRPr="004F3712" w14:paraId="4D56A643" w14:textId="77777777" w:rsidTr="00E0397C">
        <w:trPr>
          <w:trHeight w:val="60"/>
          <w:tblHeader/>
        </w:trPr>
        <w:tc>
          <w:tcPr>
            <w:tcW w:w="3690" w:type="dxa"/>
          </w:tcPr>
          <w:p w14:paraId="26413629" w14:textId="77777777" w:rsidR="00F64206" w:rsidRPr="004F3712" w:rsidRDefault="00F64206" w:rsidP="00E0397C">
            <w:pPr>
              <w:tabs>
                <w:tab w:val="clear" w:pos="227"/>
                <w:tab w:val="clear" w:pos="454"/>
                <w:tab w:val="clear" w:pos="680"/>
                <w:tab w:val="left" w:pos="720"/>
              </w:tabs>
              <w:spacing w:after="0" w:line="240" w:lineRule="atLeast"/>
              <w:ind w:right="-110"/>
              <w:rPr>
                <w:rFonts w:cs="Times New Roman"/>
                <w:b/>
                <w:bCs/>
                <w:i/>
                <w:iCs/>
                <w:szCs w:val="22"/>
                <w:lang w:eastAsia="en-GB"/>
              </w:rPr>
            </w:pPr>
          </w:p>
        </w:tc>
        <w:tc>
          <w:tcPr>
            <w:tcW w:w="810" w:type="dxa"/>
          </w:tcPr>
          <w:p w14:paraId="2EC77BFE" w14:textId="77777777" w:rsidR="00F64206" w:rsidRPr="004F3712" w:rsidRDefault="00F64206" w:rsidP="00E0397C">
            <w:pPr>
              <w:tabs>
                <w:tab w:val="clear" w:pos="227"/>
                <w:tab w:val="clear" w:pos="454"/>
                <w:tab w:val="clear" w:pos="680"/>
                <w:tab w:val="left" w:pos="720"/>
              </w:tabs>
              <w:spacing w:after="0" w:line="240" w:lineRule="atLeast"/>
              <w:jc w:val="center"/>
              <w:rPr>
                <w:rFonts w:cs="Times New Roman"/>
                <w:i/>
                <w:iCs/>
                <w:szCs w:val="22"/>
                <w:lang w:val="en-GB" w:eastAsia="en-GB"/>
              </w:rPr>
            </w:pPr>
          </w:p>
        </w:tc>
        <w:tc>
          <w:tcPr>
            <w:tcW w:w="4743" w:type="dxa"/>
            <w:gridSpan w:val="5"/>
            <w:vAlign w:val="bottom"/>
            <w:hideMark/>
          </w:tcPr>
          <w:p w14:paraId="35EC827C" w14:textId="020DF1D0" w:rsidR="00F64206" w:rsidRPr="004F3712" w:rsidRDefault="00BA73FC" w:rsidP="00E0397C">
            <w:pPr>
              <w:tabs>
                <w:tab w:val="clear" w:pos="227"/>
                <w:tab w:val="clear" w:pos="454"/>
                <w:tab w:val="clear" w:pos="680"/>
                <w:tab w:val="left" w:pos="720"/>
              </w:tabs>
              <w:spacing w:after="0" w:line="240" w:lineRule="atLeast"/>
              <w:jc w:val="center"/>
              <w:rPr>
                <w:rFonts w:cs="Times New Roman"/>
                <w:i/>
                <w:iCs/>
                <w:szCs w:val="22"/>
                <w:lang w:val="en-GB" w:eastAsia="en-GB"/>
              </w:rPr>
            </w:pPr>
            <w:r w:rsidRPr="004F3712">
              <w:rPr>
                <w:rFonts w:cs="Times New Roman"/>
                <w:i/>
                <w:iCs/>
                <w:szCs w:val="22"/>
                <w:lang w:val="en-GB" w:eastAsia="en-GB"/>
              </w:rPr>
              <w:t>(in thousand Baht)</w:t>
            </w:r>
          </w:p>
        </w:tc>
      </w:tr>
      <w:tr w:rsidR="00F64206" w:rsidRPr="004F3712" w14:paraId="0F421857" w14:textId="77777777" w:rsidTr="00E0397C">
        <w:trPr>
          <w:trHeight w:val="60"/>
        </w:trPr>
        <w:tc>
          <w:tcPr>
            <w:tcW w:w="3690" w:type="dxa"/>
          </w:tcPr>
          <w:p w14:paraId="103542AB" w14:textId="312D5753" w:rsidR="00F64206" w:rsidRPr="004F3712" w:rsidRDefault="00BA73FC" w:rsidP="00E0397C">
            <w:pPr>
              <w:spacing w:after="0" w:line="240" w:lineRule="atLeast"/>
              <w:ind w:right="-108"/>
              <w:rPr>
                <w:rFonts w:cs="Times New Roman"/>
                <w:szCs w:val="22"/>
              </w:rPr>
            </w:pPr>
            <w:r w:rsidRPr="004F3712">
              <w:rPr>
                <w:rFonts w:cs="Times New Roman"/>
                <w:b/>
                <w:bCs/>
                <w:i/>
                <w:iCs/>
                <w:szCs w:val="22"/>
                <w:lang w:eastAsia="en-GB"/>
              </w:rPr>
              <w:t xml:space="preserve">As 31 March 2025 </w:t>
            </w:r>
          </w:p>
        </w:tc>
        <w:tc>
          <w:tcPr>
            <w:tcW w:w="810" w:type="dxa"/>
            <w:vAlign w:val="bottom"/>
          </w:tcPr>
          <w:p w14:paraId="664B43EE" w14:textId="77777777" w:rsidR="00F64206" w:rsidRPr="004F3712" w:rsidRDefault="00F64206" w:rsidP="00E0397C">
            <w:pPr>
              <w:tabs>
                <w:tab w:val="clear" w:pos="227"/>
                <w:tab w:val="clear" w:pos="454"/>
                <w:tab w:val="clear" w:pos="680"/>
                <w:tab w:val="left" w:pos="720"/>
              </w:tabs>
              <w:spacing w:after="0" w:line="240" w:lineRule="atLeast"/>
              <w:rPr>
                <w:rFonts w:cs="Times New Roman"/>
                <w:szCs w:val="22"/>
                <w:cs/>
                <w:lang w:val="en-GB" w:eastAsia="en-GB"/>
              </w:rPr>
            </w:pPr>
          </w:p>
        </w:tc>
        <w:tc>
          <w:tcPr>
            <w:tcW w:w="1404" w:type="dxa"/>
            <w:vAlign w:val="bottom"/>
          </w:tcPr>
          <w:p w14:paraId="7079E8EF"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line="240" w:lineRule="atLeast"/>
              <w:ind w:right="-280"/>
              <w:rPr>
                <w:rFonts w:cs="Times New Roman"/>
                <w:szCs w:val="22"/>
                <w:lang w:eastAsia="en-GB"/>
              </w:rPr>
            </w:pPr>
          </w:p>
        </w:tc>
        <w:tc>
          <w:tcPr>
            <w:tcW w:w="270" w:type="dxa"/>
            <w:vAlign w:val="bottom"/>
          </w:tcPr>
          <w:p w14:paraId="0FEA131C"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ind w:right="-280"/>
              <w:rPr>
                <w:rFonts w:cs="Times New Roman"/>
                <w:szCs w:val="22"/>
                <w:cs/>
                <w:lang w:eastAsia="en-GB"/>
              </w:rPr>
            </w:pPr>
          </w:p>
        </w:tc>
        <w:tc>
          <w:tcPr>
            <w:tcW w:w="1386" w:type="dxa"/>
            <w:vAlign w:val="bottom"/>
          </w:tcPr>
          <w:p w14:paraId="21EBDD6F"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atLeast"/>
              <w:ind w:right="-280"/>
              <w:rPr>
                <w:rFonts w:cs="Times New Roman"/>
                <w:szCs w:val="22"/>
                <w:lang w:val="en-GB" w:eastAsia="en-GB"/>
              </w:rPr>
            </w:pPr>
          </w:p>
        </w:tc>
        <w:tc>
          <w:tcPr>
            <w:tcW w:w="273" w:type="dxa"/>
            <w:vAlign w:val="bottom"/>
          </w:tcPr>
          <w:p w14:paraId="709AB101"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ind w:right="95"/>
              <w:rPr>
                <w:rFonts w:cs="Times New Roman"/>
                <w:szCs w:val="22"/>
                <w:cs/>
                <w:lang w:val="en-GB" w:eastAsia="en-GB"/>
              </w:rPr>
            </w:pPr>
          </w:p>
        </w:tc>
        <w:tc>
          <w:tcPr>
            <w:tcW w:w="1410" w:type="dxa"/>
            <w:shd w:val="clear" w:color="auto" w:fill="auto"/>
            <w:vAlign w:val="bottom"/>
          </w:tcPr>
          <w:p w14:paraId="798570B7"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line="240" w:lineRule="atLeast"/>
              <w:ind w:right="-280"/>
              <w:rPr>
                <w:rFonts w:cs="Times New Roman"/>
                <w:szCs w:val="22"/>
                <w:lang w:val="en-GB" w:eastAsia="en-GB"/>
              </w:rPr>
            </w:pPr>
          </w:p>
        </w:tc>
      </w:tr>
      <w:tr w:rsidR="00F64206" w:rsidRPr="004F3712" w14:paraId="454DEA80" w14:textId="77777777" w:rsidTr="00E0397C">
        <w:trPr>
          <w:trHeight w:val="60"/>
        </w:trPr>
        <w:tc>
          <w:tcPr>
            <w:tcW w:w="3690" w:type="dxa"/>
            <w:vAlign w:val="bottom"/>
          </w:tcPr>
          <w:p w14:paraId="75AC7ED2" w14:textId="34DB4F6A" w:rsidR="00F64206" w:rsidRPr="004F3712" w:rsidRDefault="0025090C" w:rsidP="00E0397C">
            <w:pPr>
              <w:spacing w:after="0" w:line="240" w:lineRule="atLeast"/>
              <w:ind w:right="-108"/>
              <w:rPr>
                <w:rFonts w:cs="Times New Roman"/>
                <w:szCs w:val="22"/>
                <w:cs/>
              </w:rPr>
            </w:pPr>
            <w:r w:rsidRPr="004F3712">
              <w:rPr>
                <w:rFonts w:cs="Times New Roman"/>
                <w:szCs w:val="22"/>
              </w:rPr>
              <w:t>Bank o</w:t>
            </w:r>
            <w:r w:rsidR="0024743E" w:rsidRPr="004F3712">
              <w:rPr>
                <w:rFonts w:cs="Times New Roman"/>
                <w:szCs w:val="22"/>
              </w:rPr>
              <w:t>verdraft</w:t>
            </w:r>
            <w:r w:rsidRPr="004F3712">
              <w:rPr>
                <w:rFonts w:cs="Times New Roman"/>
                <w:szCs w:val="22"/>
              </w:rPr>
              <w:t>s</w:t>
            </w:r>
          </w:p>
        </w:tc>
        <w:tc>
          <w:tcPr>
            <w:tcW w:w="810" w:type="dxa"/>
            <w:vAlign w:val="bottom"/>
          </w:tcPr>
          <w:p w14:paraId="758A277C" w14:textId="77777777" w:rsidR="00F64206" w:rsidRPr="004F3712" w:rsidRDefault="00F64206" w:rsidP="00E0397C">
            <w:pPr>
              <w:tabs>
                <w:tab w:val="clear" w:pos="227"/>
                <w:tab w:val="clear" w:pos="454"/>
                <w:tab w:val="clear" w:pos="680"/>
                <w:tab w:val="left" w:pos="720"/>
              </w:tabs>
              <w:spacing w:after="0" w:line="240" w:lineRule="atLeast"/>
              <w:rPr>
                <w:rFonts w:cs="Times New Roman"/>
                <w:szCs w:val="22"/>
                <w:lang w:eastAsia="en-GB"/>
              </w:rPr>
            </w:pPr>
          </w:p>
        </w:tc>
        <w:tc>
          <w:tcPr>
            <w:tcW w:w="1404" w:type="dxa"/>
            <w:vAlign w:val="bottom"/>
          </w:tcPr>
          <w:p w14:paraId="5019C126" w14:textId="1D001A87" w:rsidR="00F64206" w:rsidRPr="004F3712" w:rsidRDefault="00D20C8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14,958</w:t>
            </w:r>
          </w:p>
        </w:tc>
        <w:tc>
          <w:tcPr>
            <w:tcW w:w="270" w:type="dxa"/>
            <w:vAlign w:val="bottom"/>
          </w:tcPr>
          <w:p w14:paraId="0713A773"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cs/>
                <w:lang w:eastAsia="en-GB"/>
              </w:rPr>
            </w:pPr>
          </w:p>
        </w:tc>
        <w:tc>
          <w:tcPr>
            <w:tcW w:w="1386" w:type="dxa"/>
            <w:vAlign w:val="bottom"/>
          </w:tcPr>
          <w:p w14:paraId="180B95AF" w14:textId="7ECACE60" w:rsidR="00F64206" w:rsidRPr="004F3712" w:rsidRDefault="00D20C86"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9,965</w:t>
            </w:r>
          </w:p>
        </w:tc>
        <w:tc>
          <w:tcPr>
            <w:tcW w:w="273" w:type="dxa"/>
            <w:vAlign w:val="bottom"/>
          </w:tcPr>
          <w:p w14:paraId="0F7A292D"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5C8A6B94" w14:textId="76BA3344" w:rsidR="00F64206"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24,923</w:t>
            </w:r>
          </w:p>
        </w:tc>
      </w:tr>
      <w:tr w:rsidR="000E5B82" w:rsidRPr="004F3712" w14:paraId="5FC9E783" w14:textId="77777777" w:rsidTr="00E0397C">
        <w:trPr>
          <w:trHeight w:val="60"/>
        </w:trPr>
        <w:tc>
          <w:tcPr>
            <w:tcW w:w="3690" w:type="dxa"/>
            <w:vAlign w:val="bottom"/>
          </w:tcPr>
          <w:p w14:paraId="3E0FC903" w14:textId="5ACA1932" w:rsidR="000E5B82" w:rsidRPr="004F3712" w:rsidRDefault="000E5B82" w:rsidP="00E0397C">
            <w:pPr>
              <w:spacing w:after="0" w:line="240" w:lineRule="atLeast"/>
              <w:ind w:right="-108"/>
              <w:rPr>
                <w:rFonts w:cs="Times New Roman"/>
                <w:szCs w:val="22"/>
              </w:rPr>
            </w:pPr>
            <w:r w:rsidRPr="004F3712">
              <w:rPr>
                <w:rFonts w:cs="Times New Roman"/>
                <w:szCs w:val="22"/>
              </w:rPr>
              <w:t xml:space="preserve">Long-term borrowings from </w:t>
            </w:r>
          </w:p>
          <w:p w14:paraId="2E285A85" w14:textId="1B6CC7FC" w:rsidR="000E5B82" w:rsidRPr="004F3712" w:rsidRDefault="000E5B82" w:rsidP="00E0397C">
            <w:pPr>
              <w:spacing w:after="0" w:line="240" w:lineRule="atLeast"/>
              <w:ind w:right="-108"/>
              <w:rPr>
                <w:rFonts w:cs="Times New Roman"/>
                <w:szCs w:val="22"/>
              </w:rPr>
            </w:pPr>
            <w:r w:rsidRPr="004F3712">
              <w:rPr>
                <w:rFonts w:cs="Times New Roman"/>
                <w:szCs w:val="22"/>
              </w:rPr>
              <w:t xml:space="preserve">   </w:t>
            </w:r>
            <w:r w:rsidR="00E912B1" w:rsidRPr="004F3712">
              <w:rPr>
                <w:rFonts w:cs="Times New Roman"/>
                <w:szCs w:val="22"/>
              </w:rPr>
              <w:t xml:space="preserve">financial </w:t>
            </w:r>
            <w:r w:rsidRPr="004F3712">
              <w:rPr>
                <w:rFonts w:cs="Times New Roman"/>
                <w:szCs w:val="22"/>
              </w:rPr>
              <w:t>institutions</w:t>
            </w:r>
          </w:p>
        </w:tc>
        <w:tc>
          <w:tcPr>
            <w:tcW w:w="810" w:type="dxa"/>
            <w:vAlign w:val="bottom"/>
          </w:tcPr>
          <w:p w14:paraId="5D256B51" w14:textId="77777777" w:rsidR="000E5B82" w:rsidRPr="004F3712" w:rsidRDefault="000E5B82" w:rsidP="00E0397C">
            <w:pPr>
              <w:tabs>
                <w:tab w:val="left" w:pos="720"/>
              </w:tabs>
              <w:spacing w:after="0" w:line="240" w:lineRule="atLeast"/>
              <w:rPr>
                <w:rFonts w:cs="Times New Roman"/>
                <w:szCs w:val="22"/>
                <w:lang w:eastAsia="en-GB"/>
              </w:rPr>
            </w:pPr>
          </w:p>
        </w:tc>
        <w:tc>
          <w:tcPr>
            <w:tcW w:w="1404" w:type="dxa"/>
            <w:vAlign w:val="bottom"/>
          </w:tcPr>
          <w:p w14:paraId="7F92FBCE" w14:textId="02CFFFB5" w:rsidR="000E5B82" w:rsidRPr="004F3712" w:rsidRDefault="000E5B82" w:rsidP="00D6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1,747,514</w:t>
            </w:r>
          </w:p>
        </w:tc>
        <w:tc>
          <w:tcPr>
            <w:tcW w:w="270" w:type="dxa"/>
            <w:vAlign w:val="bottom"/>
          </w:tcPr>
          <w:p w14:paraId="44D317EE" w14:textId="77777777" w:rsidR="000E5B82" w:rsidRPr="004F3712" w:rsidRDefault="000E5B82" w:rsidP="00E0397C">
            <w:pPr>
              <w:tabs>
                <w:tab w:val="decimal" w:pos="1141"/>
              </w:tabs>
              <w:spacing w:after="0" w:line="240" w:lineRule="atLeast"/>
              <w:ind w:right="-280"/>
              <w:rPr>
                <w:rFonts w:cs="Times New Roman"/>
                <w:szCs w:val="22"/>
                <w:cs/>
                <w:lang w:eastAsia="en-GB"/>
              </w:rPr>
            </w:pPr>
          </w:p>
        </w:tc>
        <w:tc>
          <w:tcPr>
            <w:tcW w:w="1386" w:type="dxa"/>
            <w:vAlign w:val="bottom"/>
          </w:tcPr>
          <w:p w14:paraId="7149D64E" w14:textId="5A6E6391" w:rsidR="000E5B82" w:rsidRPr="004F3712" w:rsidRDefault="000E5B82" w:rsidP="00D63439">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4,074</w:t>
            </w:r>
          </w:p>
        </w:tc>
        <w:tc>
          <w:tcPr>
            <w:tcW w:w="273" w:type="dxa"/>
            <w:vAlign w:val="bottom"/>
          </w:tcPr>
          <w:p w14:paraId="38AF6E2A" w14:textId="77777777" w:rsidR="000E5B82" w:rsidRPr="004F3712" w:rsidRDefault="000E5B82" w:rsidP="00E0397C">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3D22169A" w14:textId="7E11873B" w:rsidR="000E5B82" w:rsidRPr="004F3712" w:rsidRDefault="000E5B82" w:rsidP="000E5B82">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1,751,588</w:t>
            </w:r>
          </w:p>
        </w:tc>
      </w:tr>
      <w:tr w:rsidR="000E5B82" w:rsidRPr="004F3712" w14:paraId="370C93FB" w14:textId="77777777" w:rsidTr="00E0397C">
        <w:trPr>
          <w:trHeight w:val="60"/>
        </w:trPr>
        <w:tc>
          <w:tcPr>
            <w:tcW w:w="3690" w:type="dxa"/>
            <w:vAlign w:val="bottom"/>
          </w:tcPr>
          <w:p w14:paraId="784D7D4F" w14:textId="54CD0827" w:rsidR="000E5B82" w:rsidRPr="004F3712" w:rsidRDefault="000E5B82" w:rsidP="00E0397C">
            <w:pPr>
              <w:spacing w:after="0" w:line="240" w:lineRule="atLeast"/>
              <w:ind w:right="-108"/>
              <w:rPr>
                <w:rFonts w:cs="Times New Roman"/>
                <w:szCs w:val="22"/>
              </w:rPr>
            </w:pPr>
            <w:r w:rsidRPr="004F3712">
              <w:rPr>
                <w:rFonts w:cs="Times New Roman"/>
                <w:szCs w:val="22"/>
              </w:rPr>
              <w:t xml:space="preserve">Rights in power purchase </w:t>
            </w:r>
            <w:r w:rsidRPr="004F3712">
              <w:rPr>
                <w:rFonts w:cs="Times New Roman"/>
                <w:szCs w:val="22"/>
              </w:rPr>
              <w:br/>
              <w:t xml:space="preserve">   </w:t>
            </w:r>
            <w:r w:rsidR="00E912B1" w:rsidRPr="004F3712">
              <w:rPr>
                <w:rFonts w:cs="Times New Roman"/>
                <w:szCs w:val="22"/>
              </w:rPr>
              <w:t xml:space="preserve">agreements </w:t>
            </w:r>
            <w:r w:rsidRPr="004F3712">
              <w:rPr>
                <w:rFonts w:cs="Times New Roman"/>
                <w:szCs w:val="22"/>
              </w:rPr>
              <w:t>payable</w:t>
            </w:r>
            <w:r w:rsidR="0025090C" w:rsidRPr="004F3712">
              <w:rPr>
                <w:rFonts w:cs="Times New Roman"/>
                <w:szCs w:val="22"/>
              </w:rPr>
              <w:t>s</w:t>
            </w:r>
          </w:p>
        </w:tc>
        <w:tc>
          <w:tcPr>
            <w:tcW w:w="810" w:type="dxa"/>
            <w:vAlign w:val="bottom"/>
          </w:tcPr>
          <w:p w14:paraId="4FCD2F7E" w14:textId="496456C9" w:rsidR="000E5B82" w:rsidRPr="004F3712" w:rsidRDefault="000E5B82" w:rsidP="000E5B82">
            <w:pPr>
              <w:tabs>
                <w:tab w:val="left" w:pos="720"/>
              </w:tabs>
              <w:spacing w:after="0" w:line="240" w:lineRule="atLeast"/>
              <w:jc w:val="center"/>
              <w:rPr>
                <w:rFonts w:cs="Times New Roman"/>
                <w:i/>
                <w:iCs/>
                <w:szCs w:val="22"/>
                <w:lang w:eastAsia="en-GB"/>
              </w:rPr>
            </w:pPr>
            <w:r w:rsidRPr="004F3712">
              <w:rPr>
                <w:rFonts w:cs="Times New Roman"/>
                <w:i/>
                <w:iCs/>
                <w:szCs w:val="22"/>
                <w:lang w:eastAsia="en-GB"/>
              </w:rPr>
              <w:t>11</w:t>
            </w:r>
          </w:p>
        </w:tc>
        <w:tc>
          <w:tcPr>
            <w:tcW w:w="1404" w:type="dxa"/>
            <w:vAlign w:val="bottom"/>
          </w:tcPr>
          <w:p w14:paraId="0DA3CEEA" w14:textId="017DE6D6" w:rsidR="000E5B82" w:rsidRPr="004F3712" w:rsidRDefault="000E5B82" w:rsidP="00D6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6045AE30" w14:textId="77777777" w:rsidR="000E5B82" w:rsidRPr="004F3712" w:rsidRDefault="000E5B82" w:rsidP="00E0397C">
            <w:pPr>
              <w:tabs>
                <w:tab w:val="decimal" w:pos="1141"/>
              </w:tabs>
              <w:spacing w:after="0" w:line="240" w:lineRule="atLeast"/>
              <w:ind w:right="-280"/>
              <w:rPr>
                <w:rFonts w:cs="Times New Roman"/>
                <w:szCs w:val="22"/>
                <w:cs/>
                <w:lang w:eastAsia="en-GB"/>
              </w:rPr>
            </w:pPr>
          </w:p>
        </w:tc>
        <w:tc>
          <w:tcPr>
            <w:tcW w:w="1386" w:type="dxa"/>
            <w:vAlign w:val="bottom"/>
          </w:tcPr>
          <w:p w14:paraId="6C3856B4" w14:textId="742DAE5D" w:rsidR="000E5B82" w:rsidRPr="004F3712" w:rsidRDefault="000E5B82" w:rsidP="00D63439">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142,676</w:t>
            </w:r>
          </w:p>
        </w:tc>
        <w:tc>
          <w:tcPr>
            <w:tcW w:w="273" w:type="dxa"/>
            <w:vAlign w:val="bottom"/>
          </w:tcPr>
          <w:p w14:paraId="48632D7A" w14:textId="77777777" w:rsidR="000E5B82" w:rsidRPr="004F3712" w:rsidRDefault="000E5B82" w:rsidP="00E0397C">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1FD4855A" w14:textId="00CABC72" w:rsidR="000E5B82" w:rsidRPr="004F3712" w:rsidRDefault="000E5B82" w:rsidP="000E5B82">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142,676</w:t>
            </w:r>
          </w:p>
        </w:tc>
      </w:tr>
      <w:tr w:rsidR="000E5B82" w:rsidRPr="004F3712" w14:paraId="09EBEC87" w14:textId="77777777" w:rsidTr="00E0397C">
        <w:trPr>
          <w:trHeight w:val="60"/>
        </w:trPr>
        <w:tc>
          <w:tcPr>
            <w:tcW w:w="3690" w:type="dxa"/>
            <w:vAlign w:val="bottom"/>
          </w:tcPr>
          <w:p w14:paraId="3F74EB56" w14:textId="3D8C28FE" w:rsidR="000E5B82" w:rsidRPr="004F3712" w:rsidRDefault="000E5B82" w:rsidP="00E0397C">
            <w:pPr>
              <w:spacing w:after="0" w:line="240" w:lineRule="atLeast"/>
              <w:ind w:right="-108"/>
              <w:rPr>
                <w:rFonts w:cs="Times New Roman"/>
                <w:szCs w:val="22"/>
              </w:rPr>
            </w:pPr>
            <w:r w:rsidRPr="004F3712">
              <w:rPr>
                <w:rFonts w:cs="Times New Roman"/>
                <w:szCs w:val="22"/>
              </w:rPr>
              <w:t>Lease liabilities</w:t>
            </w:r>
          </w:p>
        </w:tc>
        <w:tc>
          <w:tcPr>
            <w:tcW w:w="810" w:type="dxa"/>
            <w:vAlign w:val="bottom"/>
          </w:tcPr>
          <w:p w14:paraId="0375096E" w14:textId="77777777" w:rsidR="000E5B82" w:rsidRPr="004F3712" w:rsidRDefault="000E5B82" w:rsidP="000E5B82">
            <w:pPr>
              <w:tabs>
                <w:tab w:val="left" w:pos="720"/>
              </w:tabs>
              <w:spacing w:after="0" w:line="240" w:lineRule="atLeast"/>
              <w:jc w:val="center"/>
              <w:rPr>
                <w:rFonts w:cs="Times New Roman"/>
                <w:i/>
                <w:iCs/>
                <w:szCs w:val="22"/>
                <w:lang w:eastAsia="en-GB"/>
              </w:rPr>
            </w:pPr>
          </w:p>
        </w:tc>
        <w:tc>
          <w:tcPr>
            <w:tcW w:w="1404" w:type="dxa"/>
            <w:vAlign w:val="bottom"/>
          </w:tcPr>
          <w:p w14:paraId="3BF76EF8" w14:textId="560D51B8" w:rsidR="000E5B82" w:rsidRPr="004F3712" w:rsidRDefault="000E5B82" w:rsidP="00D6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1E68E7CD" w14:textId="77777777" w:rsidR="000E5B82" w:rsidRPr="004F3712" w:rsidRDefault="000E5B82" w:rsidP="00E0397C">
            <w:pPr>
              <w:tabs>
                <w:tab w:val="decimal" w:pos="1141"/>
              </w:tabs>
              <w:spacing w:after="0" w:line="240" w:lineRule="atLeast"/>
              <w:ind w:right="-280"/>
              <w:rPr>
                <w:rFonts w:cs="Times New Roman"/>
                <w:szCs w:val="22"/>
                <w:cs/>
                <w:lang w:eastAsia="en-GB"/>
              </w:rPr>
            </w:pPr>
          </w:p>
        </w:tc>
        <w:tc>
          <w:tcPr>
            <w:tcW w:w="1386" w:type="dxa"/>
            <w:vAlign w:val="bottom"/>
          </w:tcPr>
          <w:p w14:paraId="399176CB" w14:textId="3658CA1D" w:rsidR="000E5B82" w:rsidRPr="004F3712" w:rsidRDefault="000E5B82" w:rsidP="00D63439">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110,355</w:t>
            </w:r>
          </w:p>
        </w:tc>
        <w:tc>
          <w:tcPr>
            <w:tcW w:w="273" w:type="dxa"/>
            <w:vAlign w:val="bottom"/>
          </w:tcPr>
          <w:p w14:paraId="1C8722FD" w14:textId="77777777" w:rsidR="000E5B82" w:rsidRPr="004F3712" w:rsidRDefault="000E5B82" w:rsidP="00E0397C">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07560434" w14:textId="372099C6" w:rsidR="000E5B82" w:rsidRPr="004F3712" w:rsidRDefault="000E5B82" w:rsidP="000E5B82">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110,355</w:t>
            </w:r>
          </w:p>
        </w:tc>
      </w:tr>
      <w:tr w:rsidR="000E5B82" w:rsidRPr="004F3712" w14:paraId="54DEA7F0" w14:textId="77777777" w:rsidTr="00E0397C">
        <w:trPr>
          <w:trHeight w:val="60"/>
        </w:trPr>
        <w:tc>
          <w:tcPr>
            <w:tcW w:w="3690" w:type="dxa"/>
            <w:vAlign w:val="bottom"/>
          </w:tcPr>
          <w:p w14:paraId="37B59824" w14:textId="0C109CA4" w:rsidR="000E5B82" w:rsidRPr="004F3712" w:rsidRDefault="000E5B82" w:rsidP="00E0397C">
            <w:pPr>
              <w:spacing w:after="0" w:line="240" w:lineRule="atLeast"/>
              <w:ind w:right="-108"/>
              <w:rPr>
                <w:rFonts w:cs="Times New Roman"/>
                <w:szCs w:val="22"/>
              </w:rPr>
            </w:pPr>
            <w:r w:rsidRPr="004F3712">
              <w:rPr>
                <w:rFonts w:cs="Times New Roman"/>
                <w:szCs w:val="22"/>
              </w:rPr>
              <w:t>Debentures</w:t>
            </w:r>
          </w:p>
        </w:tc>
        <w:tc>
          <w:tcPr>
            <w:tcW w:w="810" w:type="dxa"/>
            <w:vAlign w:val="bottom"/>
          </w:tcPr>
          <w:p w14:paraId="4C9A60F6" w14:textId="35D43F22" w:rsidR="000E5B82" w:rsidRPr="004F3712" w:rsidRDefault="000E5B82" w:rsidP="000E5B82">
            <w:pPr>
              <w:tabs>
                <w:tab w:val="left" w:pos="720"/>
              </w:tabs>
              <w:spacing w:after="0" w:line="240" w:lineRule="atLeast"/>
              <w:jc w:val="center"/>
              <w:rPr>
                <w:rFonts w:cs="Times New Roman"/>
                <w:i/>
                <w:iCs/>
                <w:szCs w:val="22"/>
                <w:lang w:eastAsia="en-GB"/>
              </w:rPr>
            </w:pPr>
            <w:r w:rsidRPr="004F3712">
              <w:rPr>
                <w:rFonts w:cs="Times New Roman"/>
                <w:i/>
                <w:iCs/>
                <w:szCs w:val="22"/>
                <w:lang w:eastAsia="en-GB"/>
              </w:rPr>
              <w:t>12</w:t>
            </w:r>
          </w:p>
        </w:tc>
        <w:tc>
          <w:tcPr>
            <w:tcW w:w="1404" w:type="dxa"/>
            <w:vAlign w:val="bottom"/>
          </w:tcPr>
          <w:p w14:paraId="5986ACEF" w14:textId="5804DF9A" w:rsidR="000E5B82" w:rsidRPr="004F3712" w:rsidRDefault="000E5B82" w:rsidP="00D6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1EA5386C" w14:textId="77777777" w:rsidR="000E5B82" w:rsidRPr="004F3712" w:rsidRDefault="000E5B82" w:rsidP="00E0397C">
            <w:pPr>
              <w:tabs>
                <w:tab w:val="decimal" w:pos="1141"/>
              </w:tabs>
              <w:spacing w:after="0" w:line="240" w:lineRule="atLeast"/>
              <w:ind w:right="-280"/>
              <w:rPr>
                <w:rFonts w:cs="Times New Roman"/>
                <w:szCs w:val="22"/>
                <w:cs/>
                <w:lang w:eastAsia="en-GB"/>
              </w:rPr>
            </w:pPr>
          </w:p>
        </w:tc>
        <w:tc>
          <w:tcPr>
            <w:tcW w:w="1386" w:type="dxa"/>
            <w:vAlign w:val="bottom"/>
          </w:tcPr>
          <w:p w14:paraId="43725AC8" w14:textId="02F166F2" w:rsidR="000E5B82" w:rsidRPr="004F3712" w:rsidRDefault="000E5B82" w:rsidP="00D63439">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2,041,734</w:t>
            </w:r>
          </w:p>
        </w:tc>
        <w:tc>
          <w:tcPr>
            <w:tcW w:w="273" w:type="dxa"/>
            <w:vAlign w:val="bottom"/>
          </w:tcPr>
          <w:p w14:paraId="15117271" w14:textId="77777777" w:rsidR="000E5B82" w:rsidRPr="004F3712" w:rsidRDefault="000E5B82" w:rsidP="00E0397C">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59600CFA" w14:textId="176F70D8" w:rsidR="000E5B82" w:rsidRPr="004F3712" w:rsidRDefault="000E5B82" w:rsidP="000E5B82">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2,041,734</w:t>
            </w:r>
          </w:p>
        </w:tc>
      </w:tr>
      <w:tr w:rsidR="000E5B82" w:rsidRPr="004F3712" w14:paraId="082851F1" w14:textId="77777777" w:rsidTr="00E0397C">
        <w:trPr>
          <w:trHeight w:val="60"/>
        </w:trPr>
        <w:tc>
          <w:tcPr>
            <w:tcW w:w="3690" w:type="dxa"/>
            <w:vAlign w:val="bottom"/>
          </w:tcPr>
          <w:p w14:paraId="318E892E" w14:textId="40E942E8" w:rsidR="000E5B82" w:rsidRPr="004F3712" w:rsidRDefault="000E5B82" w:rsidP="000E5B82">
            <w:pPr>
              <w:spacing w:after="0" w:line="240" w:lineRule="atLeast"/>
              <w:ind w:right="-108"/>
              <w:rPr>
                <w:rFonts w:cs="Times New Roman"/>
                <w:szCs w:val="22"/>
              </w:rPr>
            </w:pPr>
            <w:r w:rsidRPr="004F3712">
              <w:rPr>
                <w:rFonts w:cs="Times New Roman"/>
                <w:szCs w:val="22"/>
              </w:rPr>
              <w:t xml:space="preserve">Short-term promissory notes </w:t>
            </w:r>
          </w:p>
          <w:p w14:paraId="0DAB9181" w14:textId="75B105F3" w:rsidR="000E5B82" w:rsidRPr="004F3712" w:rsidRDefault="000E5B82" w:rsidP="000E5B82">
            <w:pPr>
              <w:spacing w:after="0" w:line="240" w:lineRule="atLeast"/>
              <w:ind w:right="-108"/>
              <w:rPr>
                <w:rFonts w:cs="Times New Roman"/>
                <w:szCs w:val="22"/>
              </w:rPr>
            </w:pPr>
            <w:r w:rsidRPr="004F3712">
              <w:rPr>
                <w:rFonts w:cs="Times New Roman"/>
                <w:szCs w:val="22"/>
              </w:rPr>
              <w:t xml:space="preserve">   </w:t>
            </w:r>
            <w:r w:rsidR="00E912B1" w:rsidRPr="004F3712">
              <w:rPr>
                <w:rFonts w:cs="Times New Roman"/>
                <w:szCs w:val="22"/>
              </w:rPr>
              <w:t xml:space="preserve">from </w:t>
            </w:r>
            <w:r w:rsidRPr="004F3712">
              <w:rPr>
                <w:rFonts w:cs="Times New Roman"/>
                <w:szCs w:val="22"/>
              </w:rPr>
              <w:t>financial institutions</w:t>
            </w:r>
          </w:p>
        </w:tc>
        <w:tc>
          <w:tcPr>
            <w:tcW w:w="810" w:type="dxa"/>
            <w:vAlign w:val="bottom"/>
          </w:tcPr>
          <w:p w14:paraId="09F9A7DB" w14:textId="77777777" w:rsidR="000E5B82" w:rsidRPr="004F3712" w:rsidRDefault="000E5B82" w:rsidP="000E5B82">
            <w:pPr>
              <w:tabs>
                <w:tab w:val="left" w:pos="720"/>
              </w:tabs>
              <w:spacing w:after="0" w:line="240" w:lineRule="atLeast"/>
              <w:jc w:val="center"/>
              <w:rPr>
                <w:rFonts w:cs="Times New Roman"/>
                <w:i/>
                <w:iCs/>
                <w:szCs w:val="22"/>
                <w:lang w:eastAsia="en-GB"/>
              </w:rPr>
            </w:pPr>
          </w:p>
        </w:tc>
        <w:tc>
          <w:tcPr>
            <w:tcW w:w="1404" w:type="dxa"/>
            <w:vAlign w:val="bottom"/>
          </w:tcPr>
          <w:p w14:paraId="49A9338E" w14:textId="617D53D5" w:rsidR="000E5B82" w:rsidRPr="004F3712" w:rsidRDefault="00D20C86" w:rsidP="00D6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41,480</w:t>
            </w:r>
          </w:p>
        </w:tc>
        <w:tc>
          <w:tcPr>
            <w:tcW w:w="270" w:type="dxa"/>
            <w:vAlign w:val="bottom"/>
          </w:tcPr>
          <w:p w14:paraId="7B2BB4DC" w14:textId="77777777" w:rsidR="000E5B82" w:rsidRPr="004F3712" w:rsidRDefault="000E5B82" w:rsidP="00E0397C">
            <w:pPr>
              <w:tabs>
                <w:tab w:val="decimal" w:pos="1141"/>
              </w:tabs>
              <w:spacing w:after="0" w:line="240" w:lineRule="atLeast"/>
              <w:ind w:right="-280"/>
              <w:rPr>
                <w:rFonts w:cs="Times New Roman"/>
                <w:szCs w:val="22"/>
                <w:cs/>
                <w:lang w:eastAsia="en-GB"/>
              </w:rPr>
            </w:pPr>
          </w:p>
        </w:tc>
        <w:tc>
          <w:tcPr>
            <w:tcW w:w="1386" w:type="dxa"/>
            <w:vAlign w:val="bottom"/>
          </w:tcPr>
          <w:p w14:paraId="56C659CD" w14:textId="7202922A" w:rsidR="000E5B82" w:rsidRPr="004F3712" w:rsidRDefault="00D20C86" w:rsidP="00D63439">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38,700</w:t>
            </w:r>
          </w:p>
        </w:tc>
        <w:tc>
          <w:tcPr>
            <w:tcW w:w="273" w:type="dxa"/>
            <w:vAlign w:val="bottom"/>
          </w:tcPr>
          <w:p w14:paraId="126FED4F" w14:textId="77777777" w:rsidR="000E5B82" w:rsidRPr="004F3712" w:rsidRDefault="000E5B82" w:rsidP="00E0397C">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6AEFAF63" w14:textId="1912AE83" w:rsidR="000E5B82" w:rsidRPr="004F3712" w:rsidRDefault="000E5B82" w:rsidP="000E5B82">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80,180</w:t>
            </w:r>
          </w:p>
        </w:tc>
      </w:tr>
      <w:tr w:rsidR="00F64206" w:rsidRPr="004F3712" w14:paraId="4AF3DD56" w14:textId="77777777" w:rsidTr="00E0397C">
        <w:trPr>
          <w:trHeight w:val="60"/>
        </w:trPr>
        <w:tc>
          <w:tcPr>
            <w:tcW w:w="3690" w:type="dxa"/>
          </w:tcPr>
          <w:p w14:paraId="6AF4F599" w14:textId="75F0F86F" w:rsidR="00F64206" w:rsidRPr="004F3712" w:rsidRDefault="000E5B82" w:rsidP="00E0397C">
            <w:pPr>
              <w:spacing w:after="0" w:line="240" w:lineRule="atLeast"/>
              <w:ind w:right="-108"/>
              <w:rPr>
                <w:rFonts w:cs="Times New Roman"/>
                <w:szCs w:val="22"/>
                <w:cs/>
              </w:rPr>
            </w:pPr>
            <w:r w:rsidRPr="004F3712">
              <w:rPr>
                <w:rFonts w:cs="Times New Roman"/>
                <w:szCs w:val="22"/>
              </w:rPr>
              <w:t xml:space="preserve">Short-term borrowings from </w:t>
            </w:r>
            <w:r w:rsidR="009F0BF6" w:rsidRPr="004F3712">
              <w:rPr>
                <w:rFonts w:cs="Times New Roman"/>
                <w:szCs w:val="22"/>
              </w:rPr>
              <w:br/>
              <w:t xml:space="preserve">  </w:t>
            </w:r>
            <w:r w:rsidRPr="004F3712">
              <w:rPr>
                <w:rFonts w:cs="Times New Roman"/>
                <w:szCs w:val="22"/>
              </w:rPr>
              <w:t xml:space="preserve"> </w:t>
            </w:r>
            <w:r w:rsidR="00E912B1" w:rsidRPr="004F3712">
              <w:rPr>
                <w:rFonts w:cs="Times New Roman"/>
                <w:szCs w:val="22"/>
              </w:rPr>
              <w:t xml:space="preserve">other </w:t>
            </w:r>
            <w:r w:rsidRPr="004F3712">
              <w:rPr>
                <w:rFonts w:cs="Times New Roman"/>
                <w:szCs w:val="22"/>
              </w:rPr>
              <w:t>parties</w:t>
            </w:r>
          </w:p>
        </w:tc>
        <w:tc>
          <w:tcPr>
            <w:tcW w:w="810" w:type="dxa"/>
            <w:vAlign w:val="bottom"/>
          </w:tcPr>
          <w:p w14:paraId="527EE74A" w14:textId="0CCD1D39" w:rsidR="00F64206" w:rsidRPr="004F3712" w:rsidRDefault="00F64206" w:rsidP="000E5B82">
            <w:pPr>
              <w:tabs>
                <w:tab w:val="clear" w:pos="227"/>
                <w:tab w:val="clear" w:pos="454"/>
                <w:tab w:val="clear" w:pos="680"/>
                <w:tab w:val="left" w:pos="720"/>
              </w:tabs>
              <w:spacing w:after="0" w:line="240" w:lineRule="atLeast"/>
              <w:jc w:val="center"/>
              <w:rPr>
                <w:rFonts w:cs="Times New Roman"/>
                <w:i/>
                <w:iCs/>
                <w:szCs w:val="22"/>
                <w:lang w:eastAsia="en-GB"/>
              </w:rPr>
            </w:pPr>
          </w:p>
        </w:tc>
        <w:tc>
          <w:tcPr>
            <w:tcW w:w="1404" w:type="dxa"/>
            <w:vAlign w:val="bottom"/>
          </w:tcPr>
          <w:p w14:paraId="697BF3B2" w14:textId="29403E52" w:rsidR="00F64206" w:rsidRPr="004F3712" w:rsidRDefault="000E5B82"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cs/>
                <w:lang w:eastAsia="en-GB"/>
              </w:rPr>
            </w:pPr>
            <w:r w:rsidRPr="004F3712">
              <w:rPr>
                <w:rFonts w:cs="Times New Roman"/>
                <w:szCs w:val="22"/>
                <w:lang w:eastAsia="en-GB"/>
              </w:rPr>
              <w:t>70,000</w:t>
            </w:r>
          </w:p>
        </w:tc>
        <w:tc>
          <w:tcPr>
            <w:tcW w:w="270" w:type="dxa"/>
            <w:vAlign w:val="bottom"/>
          </w:tcPr>
          <w:p w14:paraId="5340F07E"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cs/>
                <w:lang w:eastAsia="en-GB"/>
              </w:rPr>
            </w:pPr>
          </w:p>
        </w:tc>
        <w:tc>
          <w:tcPr>
            <w:tcW w:w="1386" w:type="dxa"/>
            <w:vAlign w:val="bottom"/>
          </w:tcPr>
          <w:p w14:paraId="7D570323" w14:textId="5AA568B7" w:rsidR="00F64206" w:rsidRPr="004F3712" w:rsidRDefault="000E5B82" w:rsidP="00D63439">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w:t>
            </w:r>
          </w:p>
        </w:tc>
        <w:tc>
          <w:tcPr>
            <w:tcW w:w="273" w:type="dxa"/>
            <w:vAlign w:val="bottom"/>
          </w:tcPr>
          <w:p w14:paraId="0E204F1A"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088755D1" w14:textId="3F02E398" w:rsidR="00F64206" w:rsidRPr="004F3712" w:rsidRDefault="000E5B82" w:rsidP="000E5B82">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70,000</w:t>
            </w:r>
          </w:p>
        </w:tc>
      </w:tr>
      <w:tr w:rsidR="009136DD" w:rsidRPr="004F3712" w14:paraId="6C5B78D7" w14:textId="77777777" w:rsidTr="00E0397C">
        <w:trPr>
          <w:trHeight w:val="60"/>
        </w:trPr>
        <w:tc>
          <w:tcPr>
            <w:tcW w:w="3690" w:type="dxa"/>
          </w:tcPr>
          <w:p w14:paraId="1CCD8DC0" w14:textId="50A75576" w:rsidR="009136DD" w:rsidRPr="004F3712" w:rsidRDefault="00893472" w:rsidP="00E0397C">
            <w:pPr>
              <w:spacing w:after="0" w:line="240" w:lineRule="atLeast"/>
              <w:ind w:right="-108"/>
              <w:rPr>
                <w:rFonts w:cs="Times New Roman"/>
                <w:szCs w:val="22"/>
                <w:cs/>
              </w:rPr>
            </w:pPr>
            <w:r w:rsidRPr="004F3712">
              <w:rPr>
                <w:rFonts w:cs="Times New Roman"/>
                <w:szCs w:val="22"/>
              </w:rPr>
              <w:t>Long-term promissory note</w:t>
            </w:r>
          </w:p>
        </w:tc>
        <w:tc>
          <w:tcPr>
            <w:tcW w:w="810" w:type="dxa"/>
          </w:tcPr>
          <w:p w14:paraId="14C3C616" w14:textId="10C3370C" w:rsidR="009136DD" w:rsidRPr="004F3712" w:rsidRDefault="002F7F6F" w:rsidP="000E5B82">
            <w:pPr>
              <w:tabs>
                <w:tab w:val="left" w:pos="720"/>
              </w:tabs>
              <w:spacing w:after="0" w:line="240" w:lineRule="atLeast"/>
              <w:jc w:val="center"/>
              <w:rPr>
                <w:rFonts w:cs="Times New Roman"/>
                <w:i/>
                <w:iCs/>
                <w:szCs w:val="22"/>
                <w:cs/>
                <w:lang w:val="en-GB" w:eastAsia="en-GB"/>
              </w:rPr>
            </w:pPr>
            <w:r w:rsidRPr="004F3712">
              <w:rPr>
                <w:rFonts w:cs="Times New Roman"/>
                <w:i/>
                <w:iCs/>
                <w:szCs w:val="22"/>
                <w:lang w:val="en-GB" w:eastAsia="en-GB"/>
              </w:rPr>
              <w:t>2</w:t>
            </w:r>
          </w:p>
        </w:tc>
        <w:tc>
          <w:tcPr>
            <w:tcW w:w="1404" w:type="dxa"/>
            <w:vAlign w:val="bottom"/>
          </w:tcPr>
          <w:p w14:paraId="3592EA79" w14:textId="20A396C0" w:rsidR="009136DD" w:rsidRPr="004F3712" w:rsidRDefault="000E5B82"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6039EB70" w14:textId="77777777" w:rsidR="009136DD" w:rsidRPr="004F3712" w:rsidRDefault="009136DD"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szCs w:val="22"/>
                <w:cs/>
                <w:lang w:val="en-GB" w:eastAsia="en-GB"/>
              </w:rPr>
            </w:pPr>
          </w:p>
        </w:tc>
        <w:tc>
          <w:tcPr>
            <w:tcW w:w="1386" w:type="dxa"/>
            <w:vAlign w:val="bottom"/>
          </w:tcPr>
          <w:p w14:paraId="290A0C78" w14:textId="4E3D42FA" w:rsidR="009136DD"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226,406</w:t>
            </w:r>
          </w:p>
        </w:tc>
        <w:tc>
          <w:tcPr>
            <w:tcW w:w="273" w:type="dxa"/>
            <w:vAlign w:val="bottom"/>
          </w:tcPr>
          <w:p w14:paraId="018D16D6" w14:textId="77777777" w:rsidR="009136DD" w:rsidRPr="004F3712" w:rsidRDefault="009136DD"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szCs w:val="22"/>
                <w:cs/>
                <w:lang w:val="en-GB" w:eastAsia="en-GB"/>
              </w:rPr>
            </w:pPr>
          </w:p>
        </w:tc>
        <w:tc>
          <w:tcPr>
            <w:tcW w:w="1410" w:type="dxa"/>
            <w:vAlign w:val="bottom"/>
          </w:tcPr>
          <w:p w14:paraId="1CB1CEE9" w14:textId="643C2543" w:rsidR="009136DD"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226,406</w:t>
            </w:r>
          </w:p>
        </w:tc>
      </w:tr>
      <w:tr w:rsidR="009136DD" w:rsidRPr="004F3712" w14:paraId="78246F68" w14:textId="77777777" w:rsidTr="00E0397C">
        <w:trPr>
          <w:trHeight w:val="60"/>
        </w:trPr>
        <w:tc>
          <w:tcPr>
            <w:tcW w:w="3690" w:type="dxa"/>
          </w:tcPr>
          <w:p w14:paraId="38B61A85" w14:textId="0C27CD05" w:rsidR="009136DD" w:rsidRPr="004F3712" w:rsidRDefault="00BA73FC" w:rsidP="00E0397C">
            <w:pPr>
              <w:spacing w:after="0" w:line="240" w:lineRule="atLeast"/>
              <w:ind w:right="-108"/>
              <w:rPr>
                <w:rFonts w:cs="Times New Roman"/>
                <w:szCs w:val="22"/>
                <w:cs/>
              </w:rPr>
            </w:pPr>
            <w:r w:rsidRPr="004F3712">
              <w:rPr>
                <w:rFonts w:cs="Times New Roman"/>
                <w:szCs w:val="22"/>
              </w:rPr>
              <w:t xml:space="preserve">Long-term borrowings from </w:t>
            </w:r>
            <w:r w:rsidR="009F0BF6" w:rsidRPr="004F3712">
              <w:rPr>
                <w:rFonts w:cs="Times New Roman"/>
                <w:szCs w:val="22"/>
              </w:rPr>
              <w:br/>
              <w:t xml:space="preserve">  </w:t>
            </w:r>
            <w:r w:rsidRPr="004F3712">
              <w:rPr>
                <w:rFonts w:cs="Times New Roman"/>
                <w:szCs w:val="22"/>
              </w:rPr>
              <w:t xml:space="preserve"> </w:t>
            </w:r>
            <w:r w:rsidR="00E912B1" w:rsidRPr="004F3712">
              <w:rPr>
                <w:rFonts w:cs="Times New Roman"/>
                <w:szCs w:val="22"/>
              </w:rPr>
              <w:t xml:space="preserve">related </w:t>
            </w:r>
            <w:r w:rsidRPr="004F3712">
              <w:rPr>
                <w:rFonts w:cs="Times New Roman"/>
                <w:szCs w:val="22"/>
              </w:rPr>
              <w:t>parties</w:t>
            </w:r>
          </w:p>
        </w:tc>
        <w:tc>
          <w:tcPr>
            <w:tcW w:w="810" w:type="dxa"/>
          </w:tcPr>
          <w:p w14:paraId="3D24276D" w14:textId="5C826442" w:rsidR="009136DD" w:rsidRPr="004F3712" w:rsidRDefault="0025090C" w:rsidP="000E5B82">
            <w:pPr>
              <w:tabs>
                <w:tab w:val="left" w:pos="720"/>
              </w:tabs>
              <w:spacing w:after="0" w:line="240" w:lineRule="atLeast"/>
              <w:jc w:val="center"/>
              <w:rPr>
                <w:rFonts w:cs="Times New Roman"/>
                <w:i/>
                <w:iCs/>
                <w:szCs w:val="22"/>
                <w:cs/>
                <w:lang w:val="en-GB" w:eastAsia="en-GB"/>
              </w:rPr>
            </w:pPr>
            <w:r w:rsidRPr="004F3712">
              <w:rPr>
                <w:rFonts w:cs="Times New Roman"/>
                <w:i/>
                <w:iCs/>
                <w:szCs w:val="22"/>
                <w:lang w:val="en-GB" w:eastAsia="en-GB"/>
              </w:rPr>
              <w:br/>
            </w:r>
            <w:r w:rsidR="000E5B82" w:rsidRPr="004F3712">
              <w:rPr>
                <w:rFonts w:cs="Times New Roman"/>
                <w:i/>
                <w:iCs/>
                <w:szCs w:val="22"/>
                <w:lang w:val="en-GB" w:eastAsia="en-GB"/>
              </w:rPr>
              <w:t>2</w:t>
            </w:r>
          </w:p>
        </w:tc>
        <w:tc>
          <w:tcPr>
            <w:tcW w:w="1404" w:type="dxa"/>
            <w:vAlign w:val="bottom"/>
          </w:tcPr>
          <w:p w14:paraId="2F094289" w14:textId="3EDB0341" w:rsidR="009136DD" w:rsidRPr="004F3712" w:rsidRDefault="000E5B82"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114A559E" w14:textId="77777777" w:rsidR="009136DD" w:rsidRPr="004F3712" w:rsidRDefault="009136DD"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szCs w:val="22"/>
                <w:cs/>
                <w:lang w:val="en-GB" w:eastAsia="en-GB"/>
              </w:rPr>
            </w:pPr>
          </w:p>
        </w:tc>
        <w:tc>
          <w:tcPr>
            <w:tcW w:w="1386" w:type="dxa"/>
            <w:vAlign w:val="bottom"/>
          </w:tcPr>
          <w:p w14:paraId="6BC34BB0" w14:textId="18BF51E0" w:rsidR="009136DD"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10,074</w:t>
            </w:r>
          </w:p>
        </w:tc>
        <w:tc>
          <w:tcPr>
            <w:tcW w:w="273" w:type="dxa"/>
            <w:vAlign w:val="bottom"/>
          </w:tcPr>
          <w:p w14:paraId="3E3B8F1B" w14:textId="77777777" w:rsidR="009136DD" w:rsidRPr="004F3712" w:rsidRDefault="009136DD"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szCs w:val="22"/>
                <w:cs/>
                <w:lang w:val="en-GB" w:eastAsia="en-GB"/>
              </w:rPr>
            </w:pPr>
          </w:p>
        </w:tc>
        <w:tc>
          <w:tcPr>
            <w:tcW w:w="1410" w:type="dxa"/>
            <w:vAlign w:val="bottom"/>
          </w:tcPr>
          <w:p w14:paraId="0DEDD581" w14:textId="36DCF692" w:rsidR="009136DD"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10,074</w:t>
            </w:r>
          </w:p>
        </w:tc>
      </w:tr>
      <w:tr w:rsidR="00F64206" w:rsidRPr="004F3712" w14:paraId="1A1DC3A5" w14:textId="77777777" w:rsidTr="00E0397C">
        <w:trPr>
          <w:trHeight w:val="50"/>
        </w:trPr>
        <w:tc>
          <w:tcPr>
            <w:tcW w:w="3690" w:type="dxa"/>
            <w:hideMark/>
          </w:tcPr>
          <w:p w14:paraId="325A025D" w14:textId="225A75AD" w:rsidR="00F64206" w:rsidRPr="004F3712" w:rsidRDefault="00BA73FC" w:rsidP="00E0397C">
            <w:pPr>
              <w:spacing w:after="0" w:line="240" w:lineRule="atLeast"/>
              <w:ind w:right="-108"/>
              <w:rPr>
                <w:rFonts w:cs="Times New Roman"/>
                <w:b/>
                <w:bCs/>
                <w:szCs w:val="22"/>
                <w:cs/>
              </w:rPr>
            </w:pPr>
            <w:r w:rsidRPr="004F3712">
              <w:rPr>
                <w:rFonts w:cs="Times New Roman"/>
                <w:b/>
                <w:bCs/>
                <w:szCs w:val="22"/>
              </w:rPr>
              <w:t xml:space="preserve">Total interest-bearing </w:t>
            </w:r>
            <w:r w:rsidR="000367E5" w:rsidRPr="004F3712">
              <w:rPr>
                <w:rFonts w:cs="Times New Roman"/>
                <w:b/>
                <w:bCs/>
                <w:szCs w:val="22"/>
              </w:rPr>
              <w:t>liabilities</w:t>
            </w:r>
          </w:p>
        </w:tc>
        <w:tc>
          <w:tcPr>
            <w:tcW w:w="810" w:type="dxa"/>
          </w:tcPr>
          <w:p w14:paraId="42197490" w14:textId="77777777" w:rsidR="00F64206" w:rsidRPr="004F3712" w:rsidRDefault="00F64206" w:rsidP="000E5B82">
            <w:pPr>
              <w:tabs>
                <w:tab w:val="clear" w:pos="227"/>
                <w:tab w:val="clear" w:pos="454"/>
                <w:tab w:val="clear" w:pos="680"/>
                <w:tab w:val="left" w:pos="720"/>
              </w:tabs>
              <w:spacing w:after="0" w:line="240" w:lineRule="atLeast"/>
              <w:jc w:val="center"/>
              <w:rPr>
                <w:rFonts w:cs="Times New Roman"/>
                <w:b/>
                <w:bCs/>
                <w:i/>
                <w:iCs/>
                <w:szCs w:val="22"/>
                <w:lang w:val="en-GB" w:eastAsia="en-GB"/>
              </w:rPr>
            </w:pPr>
          </w:p>
        </w:tc>
        <w:tc>
          <w:tcPr>
            <w:tcW w:w="1404" w:type="dxa"/>
            <w:tcBorders>
              <w:top w:val="single" w:sz="4" w:space="0" w:color="auto"/>
              <w:left w:val="nil"/>
              <w:bottom w:val="double" w:sz="4" w:space="0" w:color="auto"/>
              <w:right w:val="nil"/>
            </w:tcBorders>
            <w:shd w:val="clear" w:color="auto" w:fill="auto"/>
            <w:vAlign w:val="bottom"/>
          </w:tcPr>
          <w:p w14:paraId="65999CCA" w14:textId="75D2BD27" w:rsidR="00F64206"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b/>
                <w:bCs/>
                <w:szCs w:val="22"/>
                <w:lang w:val="en-US" w:eastAsia="en-GB" w:bidi="th-TH"/>
              </w:rPr>
            </w:pPr>
            <w:r w:rsidRPr="004F3712">
              <w:rPr>
                <w:rFonts w:cs="Times New Roman"/>
                <w:b/>
                <w:bCs/>
                <w:szCs w:val="22"/>
                <w:lang w:val="en-US" w:eastAsia="en-GB" w:bidi="th-TH"/>
              </w:rPr>
              <w:t>1,8</w:t>
            </w:r>
            <w:r w:rsidR="00DF1363" w:rsidRPr="004F3712">
              <w:rPr>
                <w:rFonts w:cstheme="minorBidi"/>
                <w:b/>
                <w:bCs/>
                <w:szCs w:val="22"/>
                <w:lang w:val="en-US" w:eastAsia="en-GB" w:bidi="th-TH"/>
              </w:rPr>
              <w:t>73</w:t>
            </w:r>
            <w:r w:rsidRPr="004F3712">
              <w:rPr>
                <w:rFonts w:cs="Times New Roman"/>
                <w:b/>
                <w:bCs/>
                <w:szCs w:val="22"/>
                <w:lang w:val="en-US" w:eastAsia="en-GB" w:bidi="th-TH"/>
              </w:rPr>
              <w:t>,</w:t>
            </w:r>
            <w:r w:rsidR="00DF1363" w:rsidRPr="004F3712">
              <w:rPr>
                <w:rFonts w:cs="Times New Roman"/>
                <w:b/>
                <w:bCs/>
                <w:szCs w:val="22"/>
                <w:lang w:val="en-US" w:eastAsia="en-GB" w:bidi="th-TH"/>
              </w:rPr>
              <w:t>952</w:t>
            </w:r>
          </w:p>
        </w:tc>
        <w:tc>
          <w:tcPr>
            <w:tcW w:w="270" w:type="dxa"/>
            <w:vAlign w:val="bottom"/>
          </w:tcPr>
          <w:p w14:paraId="5120E17A"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b/>
                <w:bCs/>
                <w:szCs w:val="22"/>
                <w:cs/>
                <w:lang w:eastAsia="en-GB"/>
              </w:rPr>
            </w:pPr>
          </w:p>
        </w:tc>
        <w:tc>
          <w:tcPr>
            <w:tcW w:w="1386" w:type="dxa"/>
            <w:tcBorders>
              <w:top w:val="single" w:sz="4" w:space="0" w:color="auto"/>
              <w:left w:val="nil"/>
              <w:bottom w:val="double" w:sz="4" w:space="0" w:color="auto"/>
              <w:right w:val="nil"/>
            </w:tcBorders>
            <w:vAlign w:val="bottom"/>
          </w:tcPr>
          <w:p w14:paraId="7576D4F7" w14:textId="1BC66B83" w:rsidR="00F64206"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b/>
                <w:bCs/>
                <w:szCs w:val="22"/>
                <w:lang w:val="en-US" w:eastAsia="en-GB" w:bidi="th-TH"/>
              </w:rPr>
            </w:pPr>
            <w:r w:rsidRPr="004F3712">
              <w:rPr>
                <w:rFonts w:cs="Times New Roman"/>
                <w:b/>
                <w:bCs/>
                <w:szCs w:val="22"/>
                <w:lang w:val="en-US" w:eastAsia="en-GB" w:bidi="th-TH"/>
              </w:rPr>
              <w:t>2,</w:t>
            </w:r>
            <w:r w:rsidR="00DF1363" w:rsidRPr="004F3712">
              <w:rPr>
                <w:rFonts w:cs="Times New Roman"/>
                <w:b/>
                <w:bCs/>
                <w:szCs w:val="22"/>
                <w:lang w:val="en-US" w:eastAsia="en-GB" w:bidi="th-TH"/>
              </w:rPr>
              <w:t>583</w:t>
            </w:r>
            <w:r w:rsidRPr="004F3712">
              <w:rPr>
                <w:rFonts w:cs="Times New Roman"/>
                <w:b/>
                <w:bCs/>
                <w:szCs w:val="22"/>
                <w:lang w:val="en-US" w:eastAsia="en-GB" w:bidi="th-TH"/>
              </w:rPr>
              <w:t>,</w:t>
            </w:r>
            <w:r w:rsidR="00DF1363" w:rsidRPr="004F3712">
              <w:rPr>
                <w:rFonts w:cs="Times New Roman"/>
                <w:b/>
                <w:bCs/>
                <w:szCs w:val="22"/>
                <w:lang w:val="en-US" w:eastAsia="en-GB" w:bidi="th-TH"/>
              </w:rPr>
              <w:t>984</w:t>
            </w:r>
          </w:p>
        </w:tc>
        <w:tc>
          <w:tcPr>
            <w:tcW w:w="273" w:type="dxa"/>
            <w:vAlign w:val="bottom"/>
          </w:tcPr>
          <w:p w14:paraId="6AD50B27" w14:textId="77777777" w:rsidR="00F64206" w:rsidRPr="004F3712" w:rsidRDefault="00F64206" w:rsidP="00E0397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b/>
                <w:bCs/>
                <w:szCs w:val="22"/>
                <w:cs/>
                <w:lang w:val="en-GB" w:eastAsia="en-GB"/>
              </w:rPr>
            </w:pPr>
          </w:p>
        </w:tc>
        <w:tc>
          <w:tcPr>
            <w:tcW w:w="1410" w:type="dxa"/>
            <w:tcBorders>
              <w:top w:val="single" w:sz="4" w:space="0" w:color="auto"/>
              <w:left w:val="nil"/>
              <w:bottom w:val="double" w:sz="4" w:space="0" w:color="auto"/>
              <w:right w:val="nil"/>
            </w:tcBorders>
            <w:vAlign w:val="bottom"/>
          </w:tcPr>
          <w:p w14:paraId="0A19C817" w14:textId="33DA022E" w:rsidR="00F64206" w:rsidRPr="004F3712" w:rsidRDefault="000E5B82" w:rsidP="00E0397C">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b/>
                <w:bCs/>
                <w:szCs w:val="22"/>
                <w:lang w:val="en-US" w:eastAsia="en-GB" w:bidi="th-TH"/>
              </w:rPr>
            </w:pPr>
            <w:r w:rsidRPr="004F3712">
              <w:rPr>
                <w:rFonts w:cs="Times New Roman"/>
                <w:b/>
                <w:bCs/>
                <w:szCs w:val="22"/>
                <w:lang w:val="en-US" w:eastAsia="en-GB" w:bidi="th-TH"/>
              </w:rPr>
              <w:t>4,457,936</w:t>
            </w:r>
          </w:p>
        </w:tc>
      </w:tr>
    </w:tbl>
    <w:p w14:paraId="4A9AF4B5" w14:textId="77777777" w:rsidR="006E720F" w:rsidRPr="004F3712" w:rsidRDefault="006E720F" w:rsidP="006E720F">
      <w:pPr>
        <w:pStyle w:val="BodyText"/>
        <w:spacing w:after="0" w:line="240" w:lineRule="atLeast"/>
        <w:jc w:val="thaiDistribute"/>
        <w:rPr>
          <w:rFonts w:ascii="Times New Roman" w:eastAsia="Times New Roman" w:hAnsi="Times New Roman" w:cs="Times New Roman"/>
          <w:b/>
          <w:bCs/>
          <w:sz w:val="16"/>
          <w:szCs w:val="16"/>
          <w:lang w:eastAsia="x-none"/>
        </w:rPr>
      </w:pPr>
    </w:p>
    <w:tbl>
      <w:tblPr>
        <w:tblStyle w:val="TableGrid"/>
        <w:tblW w:w="9243"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810"/>
        <w:gridCol w:w="1404"/>
        <w:gridCol w:w="270"/>
        <w:gridCol w:w="1386"/>
        <w:gridCol w:w="273"/>
        <w:gridCol w:w="1410"/>
      </w:tblGrid>
      <w:tr w:rsidR="009F0BF6" w:rsidRPr="004F3712" w14:paraId="15DA8D0B" w14:textId="77777777" w:rsidTr="007C5C68">
        <w:trPr>
          <w:trHeight w:val="60"/>
          <w:tblHeader/>
        </w:trPr>
        <w:tc>
          <w:tcPr>
            <w:tcW w:w="3690" w:type="dxa"/>
          </w:tcPr>
          <w:p w14:paraId="50AAAE3D" w14:textId="77777777" w:rsidR="009F0BF6" w:rsidRPr="004F3712" w:rsidRDefault="009F0BF6" w:rsidP="007C5C68">
            <w:pPr>
              <w:tabs>
                <w:tab w:val="clear" w:pos="227"/>
                <w:tab w:val="clear" w:pos="454"/>
                <w:tab w:val="clear" w:pos="680"/>
                <w:tab w:val="left" w:pos="720"/>
              </w:tabs>
              <w:spacing w:after="0" w:line="240" w:lineRule="atLeast"/>
              <w:ind w:right="-115"/>
              <w:rPr>
                <w:rFonts w:cs="Times New Roman"/>
                <w:szCs w:val="22"/>
                <w:lang w:val="en-GB" w:eastAsia="en-GB"/>
              </w:rPr>
            </w:pPr>
          </w:p>
        </w:tc>
        <w:tc>
          <w:tcPr>
            <w:tcW w:w="810" w:type="dxa"/>
          </w:tcPr>
          <w:p w14:paraId="3EEB4455" w14:textId="77777777" w:rsidR="009F0BF6" w:rsidRPr="004F3712" w:rsidRDefault="009F0BF6" w:rsidP="007C5C68">
            <w:pPr>
              <w:tabs>
                <w:tab w:val="clear" w:pos="227"/>
                <w:tab w:val="clear" w:pos="454"/>
                <w:tab w:val="clear" w:pos="680"/>
                <w:tab w:val="left" w:pos="720"/>
              </w:tabs>
              <w:spacing w:after="0" w:line="240" w:lineRule="atLeast"/>
              <w:ind w:right="-115"/>
              <w:jc w:val="center"/>
              <w:rPr>
                <w:rFonts w:cs="Times New Roman"/>
                <w:bCs/>
                <w:szCs w:val="22"/>
                <w:lang w:val="en-GB" w:eastAsia="en-GB"/>
              </w:rPr>
            </w:pPr>
          </w:p>
        </w:tc>
        <w:tc>
          <w:tcPr>
            <w:tcW w:w="4743" w:type="dxa"/>
            <w:gridSpan w:val="5"/>
          </w:tcPr>
          <w:p w14:paraId="62A9597A" w14:textId="6E664C43" w:rsidR="009F0BF6" w:rsidRPr="004F3712" w:rsidRDefault="009F0BF6" w:rsidP="007C5C68">
            <w:pPr>
              <w:tabs>
                <w:tab w:val="clear" w:pos="227"/>
                <w:tab w:val="clear" w:pos="454"/>
                <w:tab w:val="clear" w:pos="680"/>
                <w:tab w:val="left" w:pos="720"/>
              </w:tabs>
              <w:spacing w:after="0" w:line="240" w:lineRule="atLeast"/>
              <w:ind w:right="-115"/>
              <w:jc w:val="center"/>
              <w:rPr>
                <w:rFonts w:cs="Times New Roman"/>
                <w:b/>
                <w:szCs w:val="22"/>
                <w:cs/>
                <w:lang w:val="en-GB" w:eastAsia="en-GB"/>
              </w:rPr>
            </w:pPr>
            <w:r w:rsidRPr="004F3712">
              <w:rPr>
                <w:rFonts w:cs="Times New Roman"/>
                <w:b/>
                <w:szCs w:val="22"/>
                <w:lang w:val="en-GB" w:eastAsia="en-GB"/>
              </w:rPr>
              <w:t>Separate financial statements</w:t>
            </w:r>
          </w:p>
        </w:tc>
      </w:tr>
      <w:tr w:rsidR="00C94EAB" w:rsidRPr="004F3712" w14:paraId="779D6CD2" w14:textId="77777777" w:rsidTr="007C5C68">
        <w:trPr>
          <w:trHeight w:val="60"/>
          <w:tblHeader/>
        </w:trPr>
        <w:tc>
          <w:tcPr>
            <w:tcW w:w="3690" w:type="dxa"/>
          </w:tcPr>
          <w:p w14:paraId="7C618BCD" w14:textId="77777777" w:rsidR="00C94EAB" w:rsidRPr="004F3712" w:rsidRDefault="00C94EAB" w:rsidP="00C94EAB">
            <w:pPr>
              <w:tabs>
                <w:tab w:val="clear" w:pos="227"/>
                <w:tab w:val="clear" w:pos="454"/>
                <w:tab w:val="clear" w:pos="680"/>
                <w:tab w:val="left" w:pos="720"/>
              </w:tabs>
              <w:spacing w:after="0" w:line="240" w:lineRule="atLeast"/>
              <w:ind w:right="-110"/>
              <w:rPr>
                <w:rFonts w:cs="Times New Roman"/>
                <w:szCs w:val="22"/>
                <w:lang w:val="en-GB" w:eastAsia="en-GB"/>
              </w:rPr>
            </w:pPr>
          </w:p>
        </w:tc>
        <w:tc>
          <w:tcPr>
            <w:tcW w:w="810" w:type="dxa"/>
            <w:vAlign w:val="bottom"/>
          </w:tcPr>
          <w:p w14:paraId="453D2924"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ind w:left="-96" w:right="-110"/>
              <w:jc w:val="center"/>
              <w:rPr>
                <w:rFonts w:cs="Times New Roman"/>
                <w:i/>
                <w:iCs/>
                <w:szCs w:val="22"/>
                <w:lang w:eastAsia="en-GB"/>
              </w:rPr>
            </w:pPr>
            <w:r w:rsidRPr="004F3712">
              <w:rPr>
                <w:rFonts w:cs="Times New Roman"/>
                <w:i/>
                <w:iCs/>
                <w:szCs w:val="22"/>
                <w:lang w:eastAsia="en-GB"/>
              </w:rPr>
              <w:t>Note</w:t>
            </w:r>
          </w:p>
        </w:tc>
        <w:tc>
          <w:tcPr>
            <w:tcW w:w="1404" w:type="dxa"/>
            <w:vAlign w:val="bottom"/>
            <w:hideMark/>
          </w:tcPr>
          <w:p w14:paraId="566012AF" w14:textId="6CB2E950" w:rsidR="00C94EAB" w:rsidRPr="004F3712" w:rsidRDefault="00C94EAB" w:rsidP="00C94EAB">
            <w:pPr>
              <w:spacing w:after="0" w:line="240" w:lineRule="atLeast"/>
              <w:ind w:right="-108"/>
              <w:jc w:val="center"/>
              <w:rPr>
                <w:rFonts w:cs="Times New Roman"/>
                <w:szCs w:val="22"/>
                <w:cs/>
              </w:rPr>
            </w:pPr>
            <w:r w:rsidRPr="004F3712">
              <w:rPr>
                <w:rFonts w:cs="Times New Roman"/>
                <w:szCs w:val="22"/>
              </w:rPr>
              <w:t>Secured</w:t>
            </w:r>
          </w:p>
        </w:tc>
        <w:tc>
          <w:tcPr>
            <w:tcW w:w="270" w:type="dxa"/>
            <w:vAlign w:val="bottom"/>
          </w:tcPr>
          <w:p w14:paraId="3EB99DCA" w14:textId="77777777" w:rsidR="00C94EAB" w:rsidRPr="004F3712" w:rsidRDefault="00C94EAB" w:rsidP="00C94EAB">
            <w:pPr>
              <w:spacing w:after="0" w:line="240" w:lineRule="atLeast"/>
              <w:ind w:right="-108"/>
              <w:jc w:val="center"/>
              <w:rPr>
                <w:rFonts w:cs="Times New Roman"/>
                <w:szCs w:val="22"/>
              </w:rPr>
            </w:pPr>
          </w:p>
        </w:tc>
        <w:tc>
          <w:tcPr>
            <w:tcW w:w="1386" w:type="dxa"/>
            <w:vAlign w:val="bottom"/>
            <w:hideMark/>
          </w:tcPr>
          <w:p w14:paraId="71E71C88" w14:textId="6B6DFC85" w:rsidR="00C94EAB" w:rsidRPr="004F3712" w:rsidRDefault="00C94EAB" w:rsidP="00C94EAB">
            <w:pPr>
              <w:spacing w:after="0" w:line="240" w:lineRule="atLeast"/>
              <w:ind w:right="-108"/>
              <w:jc w:val="center"/>
              <w:rPr>
                <w:rFonts w:cs="Times New Roman"/>
                <w:szCs w:val="22"/>
              </w:rPr>
            </w:pPr>
            <w:r w:rsidRPr="004F3712">
              <w:rPr>
                <w:rFonts w:cs="Times New Roman"/>
                <w:szCs w:val="22"/>
              </w:rPr>
              <w:t>Unsecured</w:t>
            </w:r>
          </w:p>
        </w:tc>
        <w:tc>
          <w:tcPr>
            <w:tcW w:w="273" w:type="dxa"/>
            <w:vAlign w:val="bottom"/>
          </w:tcPr>
          <w:p w14:paraId="4A3E788E"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ind w:left="-128" w:right="-110" w:firstLine="18"/>
              <w:jc w:val="center"/>
              <w:rPr>
                <w:rFonts w:cs="Times New Roman"/>
                <w:szCs w:val="22"/>
                <w:lang w:val="en-GB" w:eastAsia="en-GB"/>
              </w:rPr>
            </w:pPr>
          </w:p>
        </w:tc>
        <w:tc>
          <w:tcPr>
            <w:tcW w:w="1410" w:type="dxa"/>
            <w:vAlign w:val="bottom"/>
            <w:hideMark/>
          </w:tcPr>
          <w:p w14:paraId="59A3AFD5" w14:textId="68BB3EAE"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ind w:left="-128" w:right="-110" w:firstLine="18"/>
              <w:jc w:val="center"/>
              <w:rPr>
                <w:rFonts w:cs="Times New Roman"/>
                <w:szCs w:val="22"/>
                <w:lang w:val="en-GB" w:eastAsia="en-GB"/>
              </w:rPr>
            </w:pPr>
            <w:r w:rsidRPr="004F3712">
              <w:rPr>
                <w:rFonts w:cs="Times New Roman"/>
                <w:szCs w:val="22"/>
                <w:lang w:val="en-GB" w:eastAsia="en-GB"/>
              </w:rPr>
              <w:t>Total</w:t>
            </w:r>
          </w:p>
        </w:tc>
      </w:tr>
      <w:tr w:rsidR="009F0BF6" w:rsidRPr="004F3712" w14:paraId="065880A8" w14:textId="77777777" w:rsidTr="007C5C68">
        <w:trPr>
          <w:trHeight w:val="60"/>
          <w:tblHeader/>
        </w:trPr>
        <w:tc>
          <w:tcPr>
            <w:tcW w:w="3690" w:type="dxa"/>
          </w:tcPr>
          <w:p w14:paraId="6D64AA73" w14:textId="77777777" w:rsidR="009F0BF6" w:rsidRPr="004F3712" w:rsidRDefault="009F0BF6" w:rsidP="007C5C68">
            <w:pPr>
              <w:tabs>
                <w:tab w:val="clear" w:pos="227"/>
                <w:tab w:val="clear" w:pos="454"/>
                <w:tab w:val="clear" w:pos="680"/>
                <w:tab w:val="left" w:pos="720"/>
              </w:tabs>
              <w:spacing w:after="0" w:line="240" w:lineRule="atLeast"/>
              <w:ind w:right="-110"/>
              <w:rPr>
                <w:rFonts w:cs="Times New Roman"/>
                <w:b/>
                <w:bCs/>
                <w:i/>
                <w:iCs/>
                <w:szCs w:val="22"/>
                <w:lang w:eastAsia="en-GB"/>
              </w:rPr>
            </w:pPr>
          </w:p>
        </w:tc>
        <w:tc>
          <w:tcPr>
            <w:tcW w:w="810" w:type="dxa"/>
          </w:tcPr>
          <w:p w14:paraId="49EBE8D9" w14:textId="77777777" w:rsidR="009F0BF6" w:rsidRPr="004F3712" w:rsidRDefault="009F0BF6" w:rsidP="007C5C68">
            <w:pPr>
              <w:tabs>
                <w:tab w:val="clear" w:pos="227"/>
                <w:tab w:val="clear" w:pos="454"/>
                <w:tab w:val="clear" w:pos="680"/>
                <w:tab w:val="left" w:pos="720"/>
              </w:tabs>
              <w:spacing w:after="0" w:line="240" w:lineRule="atLeast"/>
              <w:jc w:val="center"/>
              <w:rPr>
                <w:rFonts w:cs="Times New Roman"/>
                <w:i/>
                <w:iCs/>
                <w:szCs w:val="22"/>
                <w:lang w:val="en-GB" w:eastAsia="en-GB"/>
              </w:rPr>
            </w:pPr>
          </w:p>
        </w:tc>
        <w:tc>
          <w:tcPr>
            <w:tcW w:w="4743" w:type="dxa"/>
            <w:gridSpan w:val="5"/>
            <w:vAlign w:val="bottom"/>
            <w:hideMark/>
          </w:tcPr>
          <w:p w14:paraId="7A50BC66" w14:textId="77777777" w:rsidR="009F0BF6" w:rsidRPr="004F3712" w:rsidRDefault="009F0BF6" w:rsidP="007C5C68">
            <w:pPr>
              <w:tabs>
                <w:tab w:val="clear" w:pos="227"/>
                <w:tab w:val="clear" w:pos="454"/>
                <w:tab w:val="clear" w:pos="680"/>
                <w:tab w:val="left" w:pos="720"/>
              </w:tabs>
              <w:spacing w:after="0" w:line="240" w:lineRule="atLeast"/>
              <w:jc w:val="center"/>
              <w:rPr>
                <w:rFonts w:cs="Times New Roman"/>
                <w:i/>
                <w:iCs/>
                <w:szCs w:val="22"/>
                <w:lang w:val="en-GB" w:eastAsia="en-GB"/>
              </w:rPr>
            </w:pPr>
            <w:r w:rsidRPr="004F3712">
              <w:rPr>
                <w:rFonts w:cs="Times New Roman"/>
                <w:i/>
                <w:iCs/>
                <w:szCs w:val="22"/>
                <w:lang w:val="en-GB" w:eastAsia="en-GB"/>
              </w:rPr>
              <w:t>(in thousand Baht)</w:t>
            </w:r>
          </w:p>
        </w:tc>
      </w:tr>
      <w:tr w:rsidR="009F0BF6" w:rsidRPr="004F3712" w14:paraId="5FD77887" w14:textId="77777777" w:rsidTr="007C5C68">
        <w:trPr>
          <w:trHeight w:val="60"/>
        </w:trPr>
        <w:tc>
          <w:tcPr>
            <w:tcW w:w="3690" w:type="dxa"/>
          </w:tcPr>
          <w:p w14:paraId="0C4C5A37" w14:textId="77777777" w:rsidR="009F0BF6" w:rsidRPr="004F3712" w:rsidRDefault="009F0BF6" w:rsidP="007C5C68">
            <w:pPr>
              <w:spacing w:after="0" w:line="240" w:lineRule="atLeast"/>
              <w:ind w:right="-108"/>
              <w:rPr>
                <w:rFonts w:cs="Times New Roman"/>
                <w:szCs w:val="22"/>
              </w:rPr>
            </w:pPr>
            <w:r w:rsidRPr="004F3712">
              <w:rPr>
                <w:rFonts w:cs="Times New Roman"/>
                <w:b/>
                <w:bCs/>
                <w:i/>
                <w:iCs/>
                <w:szCs w:val="22"/>
                <w:lang w:eastAsia="en-GB"/>
              </w:rPr>
              <w:t xml:space="preserve">As 31 March 2025 </w:t>
            </w:r>
          </w:p>
        </w:tc>
        <w:tc>
          <w:tcPr>
            <w:tcW w:w="810" w:type="dxa"/>
            <w:vAlign w:val="bottom"/>
          </w:tcPr>
          <w:p w14:paraId="682DB7C2" w14:textId="77777777" w:rsidR="009F0BF6" w:rsidRPr="004F3712" w:rsidRDefault="009F0BF6" w:rsidP="007C5C68">
            <w:pPr>
              <w:tabs>
                <w:tab w:val="clear" w:pos="227"/>
                <w:tab w:val="clear" w:pos="454"/>
                <w:tab w:val="clear" w:pos="680"/>
                <w:tab w:val="left" w:pos="720"/>
              </w:tabs>
              <w:spacing w:after="0" w:line="240" w:lineRule="atLeast"/>
              <w:rPr>
                <w:rFonts w:cs="Times New Roman"/>
                <w:szCs w:val="22"/>
                <w:cs/>
                <w:lang w:val="en-GB" w:eastAsia="en-GB"/>
              </w:rPr>
            </w:pPr>
          </w:p>
        </w:tc>
        <w:tc>
          <w:tcPr>
            <w:tcW w:w="1404" w:type="dxa"/>
            <w:vAlign w:val="bottom"/>
          </w:tcPr>
          <w:p w14:paraId="3CEF8E21"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66"/>
              </w:tabs>
              <w:spacing w:after="0" w:line="240" w:lineRule="atLeast"/>
              <w:ind w:right="-280"/>
              <w:rPr>
                <w:rFonts w:cs="Times New Roman"/>
                <w:szCs w:val="22"/>
                <w:lang w:eastAsia="en-GB"/>
              </w:rPr>
            </w:pPr>
          </w:p>
        </w:tc>
        <w:tc>
          <w:tcPr>
            <w:tcW w:w="270" w:type="dxa"/>
            <w:vAlign w:val="bottom"/>
          </w:tcPr>
          <w:p w14:paraId="4D2C5D1B"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ind w:right="-280"/>
              <w:rPr>
                <w:rFonts w:cs="Times New Roman"/>
                <w:szCs w:val="22"/>
                <w:cs/>
                <w:lang w:eastAsia="en-GB"/>
              </w:rPr>
            </w:pPr>
          </w:p>
        </w:tc>
        <w:tc>
          <w:tcPr>
            <w:tcW w:w="1386" w:type="dxa"/>
            <w:vAlign w:val="bottom"/>
          </w:tcPr>
          <w:p w14:paraId="39FCBBD6"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42"/>
              </w:tabs>
              <w:spacing w:after="0" w:line="240" w:lineRule="atLeast"/>
              <w:ind w:right="-280"/>
              <w:rPr>
                <w:rFonts w:cs="Times New Roman"/>
                <w:szCs w:val="22"/>
                <w:lang w:val="en-GB" w:eastAsia="en-GB"/>
              </w:rPr>
            </w:pPr>
          </w:p>
        </w:tc>
        <w:tc>
          <w:tcPr>
            <w:tcW w:w="273" w:type="dxa"/>
            <w:vAlign w:val="bottom"/>
          </w:tcPr>
          <w:p w14:paraId="2FBED137"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ind w:right="95"/>
              <w:rPr>
                <w:rFonts w:cs="Times New Roman"/>
                <w:szCs w:val="22"/>
                <w:cs/>
                <w:lang w:val="en-GB" w:eastAsia="en-GB"/>
              </w:rPr>
            </w:pPr>
          </w:p>
        </w:tc>
        <w:tc>
          <w:tcPr>
            <w:tcW w:w="1410" w:type="dxa"/>
            <w:shd w:val="clear" w:color="auto" w:fill="auto"/>
            <w:vAlign w:val="bottom"/>
          </w:tcPr>
          <w:p w14:paraId="466D07F7"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8"/>
              </w:tabs>
              <w:spacing w:after="0" w:line="240" w:lineRule="atLeast"/>
              <w:ind w:right="-280"/>
              <w:rPr>
                <w:rFonts w:cs="Times New Roman"/>
                <w:szCs w:val="22"/>
                <w:lang w:val="en-GB" w:eastAsia="en-GB"/>
              </w:rPr>
            </w:pPr>
          </w:p>
        </w:tc>
      </w:tr>
      <w:tr w:rsidR="009F0BF6" w:rsidRPr="004F3712" w14:paraId="42CBEB2F" w14:textId="77777777" w:rsidTr="007C5C68">
        <w:trPr>
          <w:trHeight w:val="60"/>
        </w:trPr>
        <w:tc>
          <w:tcPr>
            <w:tcW w:w="3690" w:type="dxa"/>
            <w:vAlign w:val="bottom"/>
          </w:tcPr>
          <w:p w14:paraId="6837BF2A" w14:textId="3841B83F" w:rsidR="009F0BF6" w:rsidRPr="004F3712" w:rsidRDefault="0025090C" w:rsidP="007C5C68">
            <w:pPr>
              <w:spacing w:after="0" w:line="240" w:lineRule="atLeast"/>
              <w:ind w:right="-108"/>
              <w:rPr>
                <w:rFonts w:cs="Times New Roman"/>
                <w:szCs w:val="22"/>
                <w:cs/>
              </w:rPr>
            </w:pPr>
            <w:r w:rsidRPr="004F3712">
              <w:rPr>
                <w:rFonts w:cs="Times New Roman"/>
                <w:szCs w:val="22"/>
              </w:rPr>
              <w:t>Bank overdrafts</w:t>
            </w:r>
          </w:p>
        </w:tc>
        <w:tc>
          <w:tcPr>
            <w:tcW w:w="810" w:type="dxa"/>
            <w:vAlign w:val="bottom"/>
          </w:tcPr>
          <w:p w14:paraId="3DAD8C38" w14:textId="77777777" w:rsidR="009F0BF6" w:rsidRPr="004F3712" w:rsidRDefault="009F0BF6" w:rsidP="007C5C68">
            <w:pPr>
              <w:tabs>
                <w:tab w:val="clear" w:pos="227"/>
                <w:tab w:val="clear" w:pos="454"/>
                <w:tab w:val="clear" w:pos="680"/>
                <w:tab w:val="left" w:pos="720"/>
              </w:tabs>
              <w:spacing w:after="0" w:line="240" w:lineRule="atLeast"/>
              <w:rPr>
                <w:rFonts w:cs="Times New Roman"/>
                <w:szCs w:val="22"/>
                <w:lang w:eastAsia="en-GB"/>
              </w:rPr>
            </w:pPr>
          </w:p>
        </w:tc>
        <w:tc>
          <w:tcPr>
            <w:tcW w:w="1404" w:type="dxa"/>
            <w:vAlign w:val="bottom"/>
          </w:tcPr>
          <w:p w14:paraId="45E911A4" w14:textId="137B41AF" w:rsidR="009F0BF6" w:rsidRPr="004F3712" w:rsidRDefault="00D20C8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14,958</w:t>
            </w:r>
          </w:p>
        </w:tc>
        <w:tc>
          <w:tcPr>
            <w:tcW w:w="270" w:type="dxa"/>
            <w:vAlign w:val="bottom"/>
          </w:tcPr>
          <w:p w14:paraId="19569D7E"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cs/>
                <w:lang w:eastAsia="en-GB"/>
              </w:rPr>
            </w:pPr>
          </w:p>
        </w:tc>
        <w:tc>
          <w:tcPr>
            <w:tcW w:w="1386" w:type="dxa"/>
            <w:vAlign w:val="bottom"/>
          </w:tcPr>
          <w:p w14:paraId="2AE4A73E" w14:textId="7C181C41" w:rsidR="009F0BF6" w:rsidRPr="004F3712" w:rsidRDefault="00D20C86"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w:t>
            </w:r>
          </w:p>
        </w:tc>
        <w:tc>
          <w:tcPr>
            <w:tcW w:w="273" w:type="dxa"/>
            <w:vAlign w:val="bottom"/>
          </w:tcPr>
          <w:p w14:paraId="20F0BF68"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4EEBB001" w14:textId="777CAF58"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14,958</w:t>
            </w:r>
          </w:p>
        </w:tc>
      </w:tr>
      <w:tr w:rsidR="009F0BF6" w:rsidRPr="004F3712" w14:paraId="47DCE117" w14:textId="77777777" w:rsidTr="007C5C68">
        <w:trPr>
          <w:trHeight w:val="60"/>
        </w:trPr>
        <w:tc>
          <w:tcPr>
            <w:tcW w:w="3690" w:type="dxa"/>
            <w:vAlign w:val="bottom"/>
          </w:tcPr>
          <w:p w14:paraId="36E7A5B0" w14:textId="77777777" w:rsidR="009F0BF6" w:rsidRPr="004F3712" w:rsidRDefault="009F0BF6" w:rsidP="007C5C68">
            <w:pPr>
              <w:spacing w:after="0" w:line="240" w:lineRule="atLeast"/>
              <w:ind w:right="-108"/>
              <w:rPr>
                <w:rFonts w:cs="Times New Roman"/>
                <w:szCs w:val="22"/>
              </w:rPr>
            </w:pPr>
            <w:r w:rsidRPr="004F3712">
              <w:rPr>
                <w:rFonts w:cs="Times New Roman"/>
                <w:szCs w:val="22"/>
              </w:rPr>
              <w:t>Lease liabilities</w:t>
            </w:r>
          </w:p>
        </w:tc>
        <w:tc>
          <w:tcPr>
            <w:tcW w:w="810" w:type="dxa"/>
            <w:vAlign w:val="bottom"/>
          </w:tcPr>
          <w:p w14:paraId="6FCC1D36" w14:textId="77777777" w:rsidR="009F0BF6" w:rsidRPr="004F3712" w:rsidRDefault="009F0BF6" w:rsidP="007C5C68">
            <w:pPr>
              <w:tabs>
                <w:tab w:val="left" w:pos="720"/>
              </w:tabs>
              <w:spacing w:after="0" w:line="240" w:lineRule="atLeast"/>
              <w:jc w:val="center"/>
              <w:rPr>
                <w:rFonts w:cs="Times New Roman"/>
                <w:i/>
                <w:iCs/>
                <w:szCs w:val="22"/>
                <w:lang w:eastAsia="en-GB"/>
              </w:rPr>
            </w:pPr>
          </w:p>
        </w:tc>
        <w:tc>
          <w:tcPr>
            <w:tcW w:w="1404" w:type="dxa"/>
            <w:vAlign w:val="bottom"/>
          </w:tcPr>
          <w:p w14:paraId="04899D60" w14:textId="65A70B00" w:rsidR="009F0BF6" w:rsidRPr="004F3712" w:rsidRDefault="00DD134B"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2E672FFC" w14:textId="77777777" w:rsidR="009F0BF6" w:rsidRPr="004F3712" w:rsidRDefault="009F0BF6" w:rsidP="007C5C68">
            <w:pPr>
              <w:tabs>
                <w:tab w:val="decimal" w:pos="1141"/>
              </w:tabs>
              <w:spacing w:after="0" w:line="240" w:lineRule="atLeast"/>
              <w:ind w:right="-280"/>
              <w:rPr>
                <w:rFonts w:cs="Times New Roman"/>
                <w:szCs w:val="22"/>
                <w:cs/>
                <w:lang w:eastAsia="en-GB"/>
              </w:rPr>
            </w:pPr>
          </w:p>
        </w:tc>
        <w:tc>
          <w:tcPr>
            <w:tcW w:w="1386" w:type="dxa"/>
            <w:vAlign w:val="bottom"/>
          </w:tcPr>
          <w:p w14:paraId="47A8B4A8" w14:textId="390A12B1"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6,160</w:t>
            </w:r>
          </w:p>
        </w:tc>
        <w:tc>
          <w:tcPr>
            <w:tcW w:w="273" w:type="dxa"/>
            <w:vAlign w:val="bottom"/>
          </w:tcPr>
          <w:p w14:paraId="2E277044" w14:textId="77777777" w:rsidR="009F0BF6" w:rsidRPr="004F3712" w:rsidRDefault="009F0BF6" w:rsidP="007C5C68">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3A0AB55F" w14:textId="6C44B7E9"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6,160</w:t>
            </w:r>
          </w:p>
        </w:tc>
      </w:tr>
      <w:tr w:rsidR="009F0BF6" w:rsidRPr="004F3712" w14:paraId="617F18A6" w14:textId="77777777" w:rsidTr="007C5C68">
        <w:trPr>
          <w:trHeight w:val="60"/>
        </w:trPr>
        <w:tc>
          <w:tcPr>
            <w:tcW w:w="3690" w:type="dxa"/>
            <w:vAlign w:val="bottom"/>
          </w:tcPr>
          <w:p w14:paraId="7FB4188D" w14:textId="77777777" w:rsidR="009F0BF6" w:rsidRPr="004F3712" w:rsidRDefault="009F0BF6" w:rsidP="007C5C68">
            <w:pPr>
              <w:spacing w:after="0" w:line="240" w:lineRule="atLeast"/>
              <w:ind w:right="-108"/>
              <w:rPr>
                <w:rFonts w:cs="Times New Roman"/>
                <w:szCs w:val="22"/>
              </w:rPr>
            </w:pPr>
            <w:r w:rsidRPr="004F3712">
              <w:rPr>
                <w:rFonts w:cs="Times New Roman"/>
                <w:szCs w:val="22"/>
              </w:rPr>
              <w:t>Debentures</w:t>
            </w:r>
          </w:p>
        </w:tc>
        <w:tc>
          <w:tcPr>
            <w:tcW w:w="810" w:type="dxa"/>
            <w:vAlign w:val="bottom"/>
          </w:tcPr>
          <w:p w14:paraId="3B1EDA53" w14:textId="77777777" w:rsidR="009F0BF6" w:rsidRPr="004F3712" w:rsidRDefault="009F0BF6" w:rsidP="007C5C68">
            <w:pPr>
              <w:tabs>
                <w:tab w:val="left" w:pos="720"/>
              </w:tabs>
              <w:spacing w:after="0" w:line="240" w:lineRule="atLeast"/>
              <w:jc w:val="center"/>
              <w:rPr>
                <w:rFonts w:cs="Times New Roman"/>
                <w:i/>
                <w:iCs/>
                <w:szCs w:val="22"/>
                <w:lang w:eastAsia="en-GB"/>
              </w:rPr>
            </w:pPr>
            <w:r w:rsidRPr="004F3712">
              <w:rPr>
                <w:rFonts w:cs="Times New Roman"/>
                <w:i/>
                <w:iCs/>
                <w:szCs w:val="22"/>
                <w:lang w:eastAsia="en-GB"/>
              </w:rPr>
              <w:t>12</w:t>
            </w:r>
          </w:p>
        </w:tc>
        <w:tc>
          <w:tcPr>
            <w:tcW w:w="1404" w:type="dxa"/>
            <w:vAlign w:val="bottom"/>
          </w:tcPr>
          <w:p w14:paraId="29AA7ACB" w14:textId="545DECC5" w:rsidR="009F0BF6" w:rsidRPr="004F3712" w:rsidRDefault="00DD134B"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0C359305" w14:textId="77777777" w:rsidR="009F0BF6" w:rsidRPr="004F3712" w:rsidRDefault="009F0BF6" w:rsidP="007C5C68">
            <w:pPr>
              <w:tabs>
                <w:tab w:val="decimal" w:pos="1141"/>
              </w:tabs>
              <w:spacing w:after="0" w:line="240" w:lineRule="atLeast"/>
              <w:ind w:right="-280"/>
              <w:rPr>
                <w:rFonts w:cs="Times New Roman"/>
                <w:szCs w:val="22"/>
                <w:cs/>
                <w:lang w:eastAsia="en-GB"/>
              </w:rPr>
            </w:pPr>
          </w:p>
        </w:tc>
        <w:tc>
          <w:tcPr>
            <w:tcW w:w="1386" w:type="dxa"/>
            <w:vAlign w:val="bottom"/>
          </w:tcPr>
          <w:p w14:paraId="7E55CF0D" w14:textId="09558B75"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2,041,734</w:t>
            </w:r>
          </w:p>
        </w:tc>
        <w:tc>
          <w:tcPr>
            <w:tcW w:w="273" w:type="dxa"/>
            <w:vAlign w:val="bottom"/>
          </w:tcPr>
          <w:p w14:paraId="3CF51451" w14:textId="77777777" w:rsidR="009F0BF6" w:rsidRPr="004F3712" w:rsidRDefault="009F0BF6" w:rsidP="007C5C68">
            <w:pPr>
              <w:tabs>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2119452A" w14:textId="4C3B6AD3"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2,041,734</w:t>
            </w:r>
          </w:p>
        </w:tc>
      </w:tr>
      <w:tr w:rsidR="009F0BF6" w:rsidRPr="004F3712" w14:paraId="0F0802E5" w14:textId="77777777" w:rsidTr="007C5C68">
        <w:trPr>
          <w:trHeight w:val="60"/>
        </w:trPr>
        <w:tc>
          <w:tcPr>
            <w:tcW w:w="3690" w:type="dxa"/>
          </w:tcPr>
          <w:p w14:paraId="6A34526A" w14:textId="47F1649B" w:rsidR="009F0BF6" w:rsidRPr="004F3712" w:rsidRDefault="009F0BF6" w:rsidP="007C5C68">
            <w:pPr>
              <w:spacing w:after="0" w:line="240" w:lineRule="atLeast"/>
              <w:ind w:right="-108"/>
              <w:rPr>
                <w:rFonts w:cs="Times New Roman"/>
                <w:szCs w:val="22"/>
                <w:cs/>
              </w:rPr>
            </w:pPr>
            <w:r w:rsidRPr="004F3712">
              <w:rPr>
                <w:rFonts w:cs="Times New Roman"/>
                <w:szCs w:val="22"/>
              </w:rPr>
              <w:t xml:space="preserve">Short-term borrowings from </w:t>
            </w:r>
            <w:r w:rsidRPr="004F3712">
              <w:rPr>
                <w:rFonts w:cs="Times New Roman"/>
                <w:szCs w:val="22"/>
              </w:rPr>
              <w:br/>
              <w:t xml:space="preserve">   </w:t>
            </w:r>
            <w:r w:rsidR="00E912B1" w:rsidRPr="004F3712">
              <w:rPr>
                <w:rFonts w:cs="Times New Roman"/>
                <w:szCs w:val="22"/>
              </w:rPr>
              <w:t xml:space="preserve">other </w:t>
            </w:r>
            <w:r w:rsidRPr="004F3712">
              <w:rPr>
                <w:rFonts w:cs="Times New Roman"/>
                <w:szCs w:val="22"/>
              </w:rPr>
              <w:t>parties</w:t>
            </w:r>
          </w:p>
        </w:tc>
        <w:tc>
          <w:tcPr>
            <w:tcW w:w="810" w:type="dxa"/>
            <w:vAlign w:val="bottom"/>
          </w:tcPr>
          <w:p w14:paraId="744AAE0E" w14:textId="77777777" w:rsidR="009F0BF6" w:rsidRPr="004F3712" w:rsidRDefault="009F0BF6" w:rsidP="007C5C68">
            <w:pPr>
              <w:tabs>
                <w:tab w:val="clear" w:pos="227"/>
                <w:tab w:val="clear" w:pos="454"/>
                <w:tab w:val="clear" w:pos="680"/>
                <w:tab w:val="left" w:pos="720"/>
              </w:tabs>
              <w:spacing w:after="0" w:line="240" w:lineRule="atLeast"/>
              <w:jc w:val="center"/>
              <w:rPr>
                <w:rFonts w:cs="Times New Roman"/>
                <w:i/>
                <w:iCs/>
                <w:szCs w:val="22"/>
                <w:lang w:eastAsia="en-GB"/>
              </w:rPr>
            </w:pPr>
          </w:p>
        </w:tc>
        <w:tc>
          <w:tcPr>
            <w:tcW w:w="1404" w:type="dxa"/>
            <w:vAlign w:val="bottom"/>
          </w:tcPr>
          <w:p w14:paraId="70045175" w14:textId="64FB621B" w:rsidR="009F0BF6" w:rsidRPr="004F3712" w:rsidRDefault="00DD134B"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cs/>
                <w:lang w:eastAsia="en-GB"/>
              </w:rPr>
            </w:pPr>
            <w:r w:rsidRPr="004F3712">
              <w:rPr>
                <w:rFonts w:cs="Times New Roman"/>
                <w:szCs w:val="22"/>
                <w:lang w:eastAsia="en-GB"/>
              </w:rPr>
              <w:t>70,000</w:t>
            </w:r>
          </w:p>
        </w:tc>
        <w:tc>
          <w:tcPr>
            <w:tcW w:w="270" w:type="dxa"/>
            <w:vAlign w:val="bottom"/>
          </w:tcPr>
          <w:p w14:paraId="70B5F7CD"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cs/>
                <w:lang w:eastAsia="en-GB"/>
              </w:rPr>
            </w:pPr>
          </w:p>
        </w:tc>
        <w:tc>
          <w:tcPr>
            <w:tcW w:w="1386" w:type="dxa"/>
            <w:vAlign w:val="bottom"/>
          </w:tcPr>
          <w:p w14:paraId="0FF06EE2" w14:textId="31D3BCEE"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w:t>
            </w:r>
          </w:p>
        </w:tc>
        <w:tc>
          <w:tcPr>
            <w:tcW w:w="273" w:type="dxa"/>
            <w:vAlign w:val="bottom"/>
          </w:tcPr>
          <w:p w14:paraId="15DA8DE0"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95"/>
              <w:rPr>
                <w:rFonts w:cs="Times New Roman"/>
                <w:szCs w:val="22"/>
                <w:cs/>
                <w:lang w:val="en-GB" w:eastAsia="en-GB"/>
              </w:rPr>
            </w:pPr>
          </w:p>
        </w:tc>
        <w:tc>
          <w:tcPr>
            <w:tcW w:w="1410" w:type="dxa"/>
            <w:shd w:val="clear" w:color="auto" w:fill="auto"/>
            <w:vAlign w:val="bottom"/>
          </w:tcPr>
          <w:p w14:paraId="7C817F92" w14:textId="77120319"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70,000</w:t>
            </w:r>
          </w:p>
        </w:tc>
      </w:tr>
      <w:tr w:rsidR="009F0BF6" w:rsidRPr="004F3712" w14:paraId="797E6D79" w14:textId="77777777" w:rsidTr="007C5C68">
        <w:trPr>
          <w:trHeight w:val="60"/>
        </w:trPr>
        <w:tc>
          <w:tcPr>
            <w:tcW w:w="3690" w:type="dxa"/>
          </w:tcPr>
          <w:p w14:paraId="12E16AEE" w14:textId="5E134B75" w:rsidR="009F0BF6" w:rsidRPr="004F3712" w:rsidRDefault="009F0BF6" w:rsidP="007C5C68">
            <w:pPr>
              <w:spacing w:after="0" w:line="240" w:lineRule="atLeast"/>
              <w:ind w:right="-108"/>
              <w:rPr>
                <w:rFonts w:cs="Times New Roman"/>
                <w:szCs w:val="22"/>
                <w:cs/>
              </w:rPr>
            </w:pPr>
            <w:r w:rsidRPr="004F3712">
              <w:rPr>
                <w:rFonts w:cs="Times New Roman"/>
                <w:szCs w:val="22"/>
              </w:rPr>
              <w:t xml:space="preserve">Long-term borrowings from </w:t>
            </w:r>
            <w:r w:rsidRPr="004F3712">
              <w:rPr>
                <w:rFonts w:cs="Times New Roman"/>
                <w:szCs w:val="22"/>
              </w:rPr>
              <w:br/>
              <w:t xml:space="preserve">   </w:t>
            </w:r>
            <w:r w:rsidR="00E912B1" w:rsidRPr="004F3712">
              <w:rPr>
                <w:rFonts w:cs="Times New Roman"/>
                <w:szCs w:val="22"/>
              </w:rPr>
              <w:t xml:space="preserve">related </w:t>
            </w:r>
            <w:r w:rsidRPr="004F3712">
              <w:rPr>
                <w:rFonts w:cs="Times New Roman"/>
                <w:szCs w:val="22"/>
              </w:rPr>
              <w:t>parties</w:t>
            </w:r>
          </w:p>
        </w:tc>
        <w:tc>
          <w:tcPr>
            <w:tcW w:w="810" w:type="dxa"/>
          </w:tcPr>
          <w:p w14:paraId="6CCFF271" w14:textId="2EBA332A" w:rsidR="009F0BF6" w:rsidRPr="004F3712" w:rsidRDefault="00073D2B" w:rsidP="007C5C68">
            <w:pPr>
              <w:tabs>
                <w:tab w:val="left" w:pos="720"/>
              </w:tabs>
              <w:spacing w:after="0" w:line="240" w:lineRule="atLeast"/>
              <w:jc w:val="center"/>
              <w:rPr>
                <w:rFonts w:cs="Times New Roman"/>
                <w:i/>
                <w:iCs/>
                <w:szCs w:val="22"/>
                <w:cs/>
                <w:lang w:val="en-GB" w:eastAsia="en-GB"/>
              </w:rPr>
            </w:pPr>
            <w:r w:rsidRPr="004F3712">
              <w:rPr>
                <w:rFonts w:cs="Times New Roman"/>
                <w:i/>
                <w:iCs/>
                <w:szCs w:val="22"/>
                <w:lang w:val="en-GB" w:eastAsia="en-GB"/>
              </w:rPr>
              <w:br/>
            </w:r>
            <w:r w:rsidR="009F0BF6" w:rsidRPr="004F3712">
              <w:rPr>
                <w:rFonts w:cs="Times New Roman"/>
                <w:i/>
                <w:iCs/>
                <w:szCs w:val="22"/>
                <w:lang w:val="en-GB" w:eastAsia="en-GB"/>
              </w:rPr>
              <w:t>2</w:t>
            </w:r>
          </w:p>
        </w:tc>
        <w:tc>
          <w:tcPr>
            <w:tcW w:w="1404" w:type="dxa"/>
            <w:vAlign w:val="bottom"/>
          </w:tcPr>
          <w:p w14:paraId="0094CBEC" w14:textId="1AEF9DFF" w:rsidR="009F0BF6" w:rsidRPr="004F3712" w:rsidRDefault="00DD134B"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szCs w:val="22"/>
                <w:lang w:eastAsia="en-GB"/>
              </w:rPr>
            </w:pPr>
            <w:r w:rsidRPr="004F3712">
              <w:rPr>
                <w:rFonts w:cs="Times New Roman"/>
                <w:szCs w:val="22"/>
                <w:lang w:eastAsia="en-GB"/>
              </w:rPr>
              <w:t>-</w:t>
            </w:r>
          </w:p>
        </w:tc>
        <w:tc>
          <w:tcPr>
            <w:tcW w:w="270" w:type="dxa"/>
            <w:vAlign w:val="bottom"/>
          </w:tcPr>
          <w:p w14:paraId="675FBB61"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szCs w:val="22"/>
                <w:cs/>
                <w:lang w:val="en-GB" w:eastAsia="en-GB"/>
              </w:rPr>
            </w:pPr>
          </w:p>
        </w:tc>
        <w:tc>
          <w:tcPr>
            <w:tcW w:w="1386" w:type="dxa"/>
            <w:vAlign w:val="bottom"/>
          </w:tcPr>
          <w:p w14:paraId="5EA45D3E" w14:textId="055FF2E4"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eastAsia="en-GB"/>
              </w:rPr>
            </w:pPr>
            <w:r w:rsidRPr="004F3712">
              <w:rPr>
                <w:rFonts w:cs="Times New Roman"/>
                <w:szCs w:val="22"/>
                <w:lang w:eastAsia="en-GB"/>
              </w:rPr>
              <w:t>260,908</w:t>
            </w:r>
          </w:p>
        </w:tc>
        <w:tc>
          <w:tcPr>
            <w:tcW w:w="273" w:type="dxa"/>
            <w:vAlign w:val="bottom"/>
          </w:tcPr>
          <w:p w14:paraId="6299F321"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szCs w:val="22"/>
                <w:cs/>
                <w:lang w:val="en-GB" w:eastAsia="en-GB"/>
              </w:rPr>
            </w:pPr>
          </w:p>
        </w:tc>
        <w:tc>
          <w:tcPr>
            <w:tcW w:w="1410" w:type="dxa"/>
            <w:vAlign w:val="bottom"/>
          </w:tcPr>
          <w:p w14:paraId="47113080" w14:textId="19E9F880"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szCs w:val="22"/>
                <w:lang w:val="en-US" w:eastAsia="en-GB" w:bidi="th-TH"/>
              </w:rPr>
            </w:pPr>
            <w:r w:rsidRPr="004F3712">
              <w:rPr>
                <w:rFonts w:cs="Times New Roman"/>
                <w:szCs w:val="22"/>
                <w:lang w:val="en-US" w:eastAsia="en-GB" w:bidi="th-TH"/>
              </w:rPr>
              <w:t>260,908</w:t>
            </w:r>
          </w:p>
        </w:tc>
      </w:tr>
      <w:tr w:rsidR="009F0BF6" w:rsidRPr="004F3712" w14:paraId="0CB5B8E5" w14:textId="77777777" w:rsidTr="007C5C68">
        <w:trPr>
          <w:trHeight w:val="50"/>
        </w:trPr>
        <w:tc>
          <w:tcPr>
            <w:tcW w:w="3690" w:type="dxa"/>
            <w:hideMark/>
          </w:tcPr>
          <w:p w14:paraId="023AA609" w14:textId="77777777" w:rsidR="009F0BF6" w:rsidRPr="004F3712" w:rsidRDefault="009F0BF6" w:rsidP="007C5C68">
            <w:pPr>
              <w:spacing w:after="0" w:line="240" w:lineRule="atLeast"/>
              <w:ind w:right="-108"/>
              <w:rPr>
                <w:rFonts w:cs="Times New Roman"/>
                <w:b/>
                <w:bCs/>
                <w:szCs w:val="22"/>
                <w:cs/>
              </w:rPr>
            </w:pPr>
            <w:r w:rsidRPr="004F3712">
              <w:rPr>
                <w:rFonts w:cs="Times New Roman"/>
                <w:b/>
                <w:bCs/>
                <w:szCs w:val="22"/>
              </w:rPr>
              <w:t>Total interest-bearing liabilities</w:t>
            </w:r>
          </w:p>
        </w:tc>
        <w:tc>
          <w:tcPr>
            <w:tcW w:w="810" w:type="dxa"/>
          </w:tcPr>
          <w:p w14:paraId="1F004A1D" w14:textId="77777777" w:rsidR="009F0BF6" w:rsidRPr="004F3712" w:rsidRDefault="009F0BF6" w:rsidP="007C5C68">
            <w:pPr>
              <w:tabs>
                <w:tab w:val="clear" w:pos="227"/>
                <w:tab w:val="clear" w:pos="454"/>
                <w:tab w:val="clear" w:pos="680"/>
                <w:tab w:val="left" w:pos="720"/>
              </w:tabs>
              <w:spacing w:after="0" w:line="240" w:lineRule="atLeast"/>
              <w:jc w:val="center"/>
              <w:rPr>
                <w:rFonts w:cs="Times New Roman"/>
                <w:b/>
                <w:bCs/>
                <w:i/>
                <w:iCs/>
                <w:szCs w:val="22"/>
                <w:lang w:val="en-GB" w:eastAsia="en-GB"/>
              </w:rPr>
            </w:pPr>
          </w:p>
        </w:tc>
        <w:tc>
          <w:tcPr>
            <w:tcW w:w="1404" w:type="dxa"/>
            <w:tcBorders>
              <w:top w:val="single" w:sz="4" w:space="0" w:color="auto"/>
              <w:left w:val="nil"/>
              <w:bottom w:val="double" w:sz="4" w:space="0" w:color="auto"/>
              <w:right w:val="nil"/>
            </w:tcBorders>
            <w:shd w:val="clear" w:color="auto" w:fill="auto"/>
            <w:vAlign w:val="bottom"/>
          </w:tcPr>
          <w:p w14:paraId="6927FFC5" w14:textId="41BD4F55" w:rsidR="009F0BF6" w:rsidRPr="004F3712" w:rsidRDefault="00DF1363"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b/>
                <w:bCs/>
                <w:szCs w:val="22"/>
                <w:lang w:val="en-US" w:eastAsia="en-GB" w:bidi="th-TH"/>
              </w:rPr>
            </w:pPr>
            <w:r w:rsidRPr="004F3712">
              <w:rPr>
                <w:rFonts w:cs="Times New Roman"/>
                <w:b/>
                <w:bCs/>
                <w:szCs w:val="22"/>
                <w:lang w:val="en-US" w:eastAsia="en-GB" w:bidi="th-TH"/>
              </w:rPr>
              <w:t>84,958</w:t>
            </w:r>
          </w:p>
        </w:tc>
        <w:tc>
          <w:tcPr>
            <w:tcW w:w="270" w:type="dxa"/>
            <w:vAlign w:val="bottom"/>
          </w:tcPr>
          <w:p w14:paraId="3E8C131D"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rPr>
                <w:rFonts w:cs="Times New Roman"/>
                <w:b/>
                <w:bCs/>
                <w:szCs w:val="22"/>
                <w:cs/>
                <w:lang w:eastAsia="en-GB"/>
              </w:rPr>
            </w:pPr>
          </w:p>
        </w:tc>
        <w:tc>
          <w:tcPr>
            <w:tcW w:w="1386" w:type="dxa"/>
            <w:tcBorders>
              <w:top w:val="single" w:sz="4" w:space="0" w:color="auto"/>
              <w:left w:val="nil"/>
              <w:bottom w:val="double" w:sz="4" w:space="0" w:color="auto"/>
              <w:right w:val="nil"/>
            </w:tcBorders>
            <w:vAlign w:val="bottom"/>
          </w:tcPr>
          <w:p w14:paraId="1EC6249E" w14:textId="61E86ABC"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b/>
                <w:bCs/>
                <w:szCs w:val="22"/>
                <w:lang w:val="en-US" w:eastAsia="en-GB" w:bidi="th-TH"/>
              </w:rPr>
            </w:pPr>
            <w:r w:rsidRPr="004F3712">
              <w:rPr>
                <w:rFonts w:cs="Times New Roman"/>
                <w:b/>
                <w:bCs/>
                <w:szCs w:val="22"/>
                <w:lang w:val="en-US" w:eastAsia="en-GB" w:bidi="th-TH"/>
              </w:rPr>
              <w:t>2,3</w:t>
            </w:r>
            <w:r w:rsidR="00DF1363" w:rsidRPr="004F3712">
              <w:rPr>
                <w:rFonts w:cs="Times New Roman"/>
                <w:b/>
                <w:bCs/>
                <w:szCs w:val="22"/>
                <w:lang w:val="en-US" w:eastAsia="en-GB" w:bidi="th-TH"/>
              </w:rPr>
              <w:t>08,802</w:t>
            </w:r>
          </w:p>
        </w:tc>
        <w:tc>
          <w:tcPr>
            <w:tcW w:w="273" w:type="dxa"/>
            <w:vAlign w:val="bottom"/>
          </w:tcPr>
          <w:p w14:paraId="32777626" w14:textId="77777777" w:rsidR="009F0BF6" w:rsidRPr="004F3712" w:rsidRDefault="009F0BF6" w:rsidP="007C5C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rPr>
                <w:rFonts w:cs="Times New Roman"/>
                <w:b/>
                <w:bCs/>
                <w:szCs w:val="22"/>
                <w:cs/>
                <w:lang w:val="en-GB" w:eastAsia="en-GB"/>
              </w:rPr>
            </w:pPr>
          </w:p>
        </w:tc>
        <w:tc>
          <w:tcPr>
            <w:tcW w:w="1410" w:type="dxa"/>
            <w:tcBorders>
              <w:top w:val="single" w:sz="4" w:space="0" w:color="auto"/>
              <w:left w:val="nil"/>
              <w:bottom w:val="double" w:sz="4" w:space="0" w:color="auto"/>
              <w:right w:val="nil"/>
            </w:tcBorders>
            <w:vAlign w:val="bottom"/>
          </w:tcPr>
          <w:p w14:paraId="2BFC64DA" w14:textId="071A99EF" w:rsidR="009F0BF6" w:rsidRPr="004F3712" w:rsidRDefault="00DD134B" w:rsidP="007C5C68">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rPr>
                <w:rFonts w:cs="Times New Roman"/>
                <w:b/>
                <w:bCs/>
                <w:szCs w:val="22"/>
                <w:lang w:val="en-US" w:eastAsia="en-GB" w:bidi="th-TH"/>
              </w:rPr>
            </w:pPr>
            <w:r w:rsidRPr="004F3712">
              <w:rPr>
                <w:rFonts w:cs="Times New Roman"/>
                <w:b/>
                <w:bCs/>
                <w:szCs w:val="22"/>
                <w:lang w:val="en-US" w:eastAsia="en-GB" w:bidi="th-TH"/>
              </w:rPr>
              <w:t>2,393,760</w:t>
            </w:r>
          </w:p>
        </w:tc>
      </w:tr>
    </w:tbl>
    <w:p w14:paraId="2D769E3B" w14:textId="77777777" w:rsidR="009F0BF6" w:rsidRPr="004F3712" w:rsidRDefault="009F0BF6" w:rsidP="006E720F">
      <w:pPr>
        <w:pStyle w:val="BodyText"/>
        <w:spacing w:after="0" w:line="240" w:lineRule="atLeast"/>
        <w:jc w:val="thaiDistribute"/>
        <w:rPr>
          <w:rFonts w:ascii="Times New Roman" w:eastAsia="Times New Roman" w:hAnsi="Times New Roman" w:cs="Times New Roman"/>
          <w:b/>
          <w:bCs/>
          <w:sz w:val="16"/>
          <w:szCs w:val="16"/>
          <w:lang w:eastAsia="x-none"/>
        </w:rPr>
      </w:pPr>
    </w:p>
    <w:p w14:paraId="68FFEF05" w14:textId="77777777" w:rsidR="009347F1" w:rsidRPr="004F3712" w:rsidRDefault="009347F1" w:rsidP="00034C65">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Angsana New"/>
          <w:i/>
          <w:iCs/>
        </w:rPr>
      </w:pPr>
      <w:r w:rsidRPr="004F3712">
        <w:rPr>
          <w:rFonts w:ascii="Times New Roman" w:hAnsi="Times New Roman" w:cs="Angsana New"/>
          <w:i/>
          <w:iCs/>
        </w:rPr>
        <w:t xml:space="preserve">Short-term borrowings - trust receipt </w:t>
      </w:r>
    </w:p>
    <w:p w14:paraId="163AD5DB" w14:textId="16BE46D3" w:rsidR="00034C65" w:rsidRPr="004F3712" w:rsidRDefault="00034C65" w:rsidP="00034C65">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Times New Roman"/>
          <w:szCs w:val="22"/>
        </w:rPr>
      </w:pPr>
      <w:r w:rsidRPr="004F3712">
        <w:rPr>
          <w:rFonts w:ascii="Times New Roman" w:hAnsi="Times New Roman" w:cs="Times New Roman"/>
          <w:szCs w:val="22"/>
        </w:rPr>
        <w:t xml:space="preserve">On 24 December 2024, </w:t>
      </w:r>
      <w:r w:rsidR="0088087D" w:rsidRPr="004F3712">
        <w:rPr>
          <w:rFonts w:ascii="Times New Roman" w:hAnsi="Times New Roman" w:cs="Times New Roman"/>
          <w:szCs w:val="22"/>
        </w:rPr>
        <w:t>a</w:t>
      </w:r>
      <w:r w:rsidRPr="004F3712">
        <w:rPr>
          <w:rFonts w:ascii="Times New Roman" w:hAnsi="Times New Roman" w:cs="Times New Roman"/>
          <w:szCs w:val="22"/>
        </w:rPr>
        <w:t xml:space="preserve"> subsidiary received short</w:t>
      </w:r>
      <w:r w:rsidR="0025090C" w:rsidRPr="004F3712">
        <w:rPr>
          <w:rFonts w:ascii="Times New Roman" w:hAnsi="Times New Roman" w:cs="Times New Roman"/>
          <w:szCs w:val="22"/>
        </w:rPr>
        <w:t>-</w:t>
      </w:r>
      <w:r w:rsidRPr="004F3712">
        <w:rPr>
          <w:rFonts w:ascii="Times New Roman" w:hAnsi="Times New Roman" w:cs="Times New Roman"/>
          <w:szCs w:val="22"/>
        </w:rPr>
        <w:t xml:space="preserve">term </w:t>
      </w:r>
      <w:r w:rsidR="00235C1D" w:rsidRPr="004F3712">
        <w:rPr>
          <w:rFonts w:ascii="Times New Roman" w:hAnsi="Times New Roman" w:cs="Times New Roman"/>
          <w:szCs w:val="22"/>
        </w:rPr>
        <w:t>borrowings</w:t>
      </w:r>
      <w:r w:rsidRPr="004F3712">
        <w:rPr>
          <w:rFonts w:ascii="Times New Roman" w:hAnsi="Times New Roman" w:cs="Times New Roman"/>
          <w:szCs w:val="22"/>
        </w:rPr>
        <w:t xml:space="preserve"> from financial institutions </w:t>
      </w:r>
      <w:r w:rsidR="00222D42" w:rsidRPr="004F3712">
        <w:rPr>
          <w:rFonts w:ascii="Times New Roman" w:hAnsi="Times New Roman" w:cs="Times New Roman"/>
          <w:szCs w:val="22"/>
        </w:rPr>
        <w:t xml:space="preserve">in the form of a trust </w:t>
      </w:r>
      <w:r w:rsidRPr="004F3712">
        <w:rPr>
          <w:rFonts w:ascii="Times New Roman" w:hAnsi="Times New Roman" w:cs="Times New Roman"/>
          <w:szCs w:val="22"/>
        </w:rPr>
        <w:t xml:space="preserve">receipt amounting to Baht 32.23 million, </w:t>
      </w:r>
      <w:r w:rsidR="00222D42" w:rsidRPr="004F3712">
        <w:rPr>
          <w:rFonts w:ascii="Times New Roman" w:hAnsi="Times New Roman" w:cs="Times New Roman"/>
          <w:szCs w:val="22"/>
        </w:rPr>
        <w:t xml:space="preserve">with an interest rate of 6.35% per annum and a maturity of 90 days. The short-term borrowings were fully </w:t>
      </w:r>
      <w:r w:rsidR="0025090C" w:rsidRPr="004F3712">
        <w:rPr>
          <w:rFonts w:ascii="Times New Roman" w:hAnsi="Times New Roman" w:cs="Times New Roman"/>
          <w:szCs w:val="22"/>
        </w:rPr>
        <w:t>paid in March 2025.</w:t>
      </w:r>
    </w:p>
    <w:p w14:paraId="49B6DDC9" w14:textId="0F44854B" w:rsidR="00524E53" w:rsidRPr="004F3712" w:rsidRDefault="00524E53">
      <w:pPr>
        <w:spacing w:after="0" w:line="240" w:lineRule="auto"/>
        <w:rPr>
          <w:rFonts w:ascii="Times New Roman" w:hAnsi="Times New Roman" w:cs="Times New Roman"/>
          <w:sz w:val="16"/>
          <w:szCs w:val="16"/>
        </w:rPr>
      </w:pPr>
    </w:p>
    <w:p w14:paraId="52D968B6" w14:textId="52116672" w:rsidR="00073D2B" w:rsidRPr="004F3712" w:rsidRDefault="009347F1" w:rsidP="009347F1">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i/>
          <w:iCs/>
          <w:szCs w:val="22"/>
        </w:rPr>
      </w:pPr>
      <w:r w:rsidRPr="004F3712">
        <w:rPr>
          <w:rFonts w:ascii="Times New Roman" w:hAnsi="Times New Roman" w:cs="Times New Roman"/>
          <w:i/>
          <w:iCs/>
          <w:szCs w:val="22"/>
        </w:rPr>
        <w:t>Long-term borrowings from financial institutions</w:t>
      </w:r>
    </w:p>
    <w:p w14:paraId="3D185C8F" w14:textId="77777777" w:rsidR="009347F1" w:rsidRPr="004F3712" w:rsidRDefault="009347F1" w:rsidP="009347F1">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Times New Roman"/>
          <w:szCs w:val="22"/>
        </w:rPr>
        <w:t>The loan agreements contain covenants imposed on the Group as specified in the agreements, related to such matters as dividend payment, transfer of share capital, merger or consolidation with other entities and maintenance of certain debt servicing ratios.</w:t>
      </w:r>
    </w:p>
    <w:p w14:paraId="09FAEFBD" w14:textId="77777777" w:rsidR="00F41C2F" w:rsidRPr="004F3712" w:rsidRDefault="00F41C2F" w:rsidP="009347F1">
      <w:pPr>
        <w:tabs>
          <w:tab w:val="left" w:pos="1134"/>
          <w:tab w:val="left" w:pos="1276"/>
          <w:tab w:val="center" w:pos="3402"/>
          <w:tab w:val="center" w:pos="4536"/>
          <w:tab w:val="center" w:pos="5670"/>
          <w:tab w:val="center" w:pos="6804"/>
          <w:tab w:val="right" w:pos="7655"/>
        </w:tabs>
        <w:spacing w:after="0" w:line="240" w:lineRule="auto"/>
        <w:jc w:val="thaiDistribute"/>
        <w:rPr>
          <w:rFonts w:ascii="Times New Roman" w:hAnsi="Times New Roman" w:cs="Times New Roman"/>
          <w:sz w:val="16"/>
          <w:szCs w:val="16"/>
        </w:rPr>
      </w:pPr>
    </w:p>
    <w:p w14:paraId="21BAAB0D" w14:textId="27A7E482" w:rsidR="00524E53" w:rsidRPr="004F3712" w:rsidRDefault="00524E53" w:rsidP="00034C65">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Times New Roman"/>
          <w:i/>
          <w:iCs/>
          <w:szCs w:val="22"/>
        </w:rPr>
      </w:pPr>
      <w:r w:rsidRPr="004F3712">
        <w:rPr>
          <w:rFonts w:ascii="Times New Roman" w:hAnsi="Times New Roman" w:cs="Times New Roman"/>
          <w:i/>
          <w:iCs/>
          <w:szCs w:val="22"/>
        </w:rPr>
        <w:t>Short-term promissory note</w:t>
      </w:r>
      <w:r w:rsidR="00F41C2F" w:rsidRPr="004F3712">
        <w:rPr>
          <w:rFonts w:ascii="Times New Roman" w:hAnsi="Times New Roman" w:cs="Times New Roman"/>
          <w:i/>
          <w:iCs/>
          <w:szCs w:val="22"/>
        </w:rPr>
        <w:t>s from financial institutions</w:t>
      </w:r>
    </w:p>
    <w:p w14:paraId="58582C43" w14:textId="726090B8" w:rsidR="00235C1D" w:rsidRPr="004F3712" w:rsidRDefault="00235C1D" w:rsidP="00041661">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Times New Roman"/>
          <w:szCs w:val="22"/>
        </w:rPr>
        <w:t xml:space="preserve">On 25 February 2022, </w:t>
      </w:r>
      <w:r w:rsidR="0088087D" w:rsidRPr="004F3712">
        <w:rPr>
          <w:rFonts w:ascii="Times New Roman" w:hAnsi="Times New Roman" w:cs="Times New Roman"/>
          <w:szCs w:val="22"/>
        </w:rPr>
        <w:t>a</w:t>
      </w:r>
      <w:r w:rsidRPr="004F3712">
        <w:rPr>
          <w:rFonts w:ascii="Times New Roman" w:hAnsi="Times New Roman" w:cs="Times New Roman"/>
          <w:szCs w:val="22"/>
        </w:rPr>
        <w:t xml:space="preserve"> subsidiary received short-term </w:t>
      </w:r>
      <w:r w:rsidR="00041661" w:rsidRPr="004F3712">
        <w:rPr>
          <w:rFonts w:ascii="Times New Roman" w:hAnsi="Times New Roman" w:cs="Angsana New"/>
        </w:rPr>
        <w:t>borrowings</w:t>
      </w:r>
      <w:r w:rsidRPr="004F3712">
        <w:rPr>
          <w:rFonts w:ascii="Times New Roman" w:hAnsi="Times New Roman" w:cs="Times New Roman"/>
          <w:szCs w:val="22"/>
        </w:rPr>
        <w:t xml:space="preserve"> from financial institutions in </w:t>
      </w:r>
      <w:r w:rsidR="009347F1" w:rsidRPr="004F3712">
        <w:rPr>
          <w:rFonts w:ascii="Times New Roman" w:hAnsi="Times New Roman" w:cs="Times New Roman"/>
          <w:szCs w:val="22"/>
        </w:rPr>
        <w:br/>
      </w:r>
      <w:r w:rsidRPr="004F3712">
        <w:rPr>
          <w:rFonts w:ascii="Times New Roman" w:hAnsi="Times New Roman" w:cs="Times New Roman"/>
          <w:szCs w:val="22"/>
        </w:rPr>
        <w:t xml:space="preserve">the form of promissory notes amounting to Baht 45.00 million, </w:t>
      </w:r>
      <w:r w:rsidR="00041661" w:rsidRPr="004F3712">
        <w:rPr>
          <w:rFonts w:ascii="Times New Roman" w:hAnsi="Times New Roman" w:cs="Times New Roman"/>
          <w:szCs w:val="22"/>
        </w:rPr>
        <w:t>which bear</w:t>
      </w:r>
      <w:r w:rsidR="00222D42" w:rsidRPr="004F3712">
        <w:rPr>
          <w:rFonts w:ascii="Times New Roman" w:hAnsi="Times New Roman" w:cs="Times New Roman"/>
          <w:szCs w:val="22"/>
        </w:rPr>
        <w:t xml:space="preserve"> an</w:t>
      </w:r>
      <w:r w:rsidR="00041661" w:rsidRPr="004F3712">
        <w:rPr>
          <w:rFonts w:ascii="Times New Roman" w:hAnsi="Times New Roman" w:cs="Times New Roman"/>
          <w:szCs w:val="22"/>
        </w:rPr>
        <w:t xml:space="preserve"> </w:t>
      </w:r>
      <w:r w:rsidRPr="004F3712">
        <w:rPr>
          <w:rFonts w:ascii="Times New Roman" w:hAnsi="Times New Roman" w:cs="Times New Roman"/>
          <w:szCs w:val="22"/>
        </w:rPr>
        <w:t xml:space="preserve">interest </w:t>
      </w:r>
      <w:r w:rsidR="00222D42" w:rsidRPr="004F3712">
        <w:rPr>
          <w:rFonts w:ascii="Times New Roman" w:hAnsi="Times New Roman" w:cs="Times New Roman"/>
          <w:szCs w:val="22"/>
        </w:rPr>
        <w:t xml:space="preserve">at </w:t>
      </w:r>
      <w:r w:rsidRPr="004F3712">
        <w:rPr>
          <w:rFonts w:ascii="Times New Roman" w:hAnsi="Times New Roman" w:cs="Times New Roman"/>
          <w:szCs w:val="22"/>
        </w:rPr>
        <w:t>MLR-1.00% per annum</w:t>
      </w:r>
      <w:r w:rsidR="00041661" w:rsidRPr="004F3712">
        <w:rPr>
          <w:rFonts w:ascii="Times New Roman" w:hAnsi="Times New Roman" w:cs="Times New Roman"/>
          <w:szCs w:val="22"/>
        </w:rPr>
        <w:t>.</w:t>
      </w:r>
      <w:r w:rsidRPr="004F3712">
        <w:rPr>
          <w:rFonts w:ascii="Times New Roman" w:hAnsi="Times New Roman" w:cs="Times New Roman"/>
          <w:szCs w:val="22"/>
        </w:rPr>
        <w:t xml:space="preserve"> </w:t>
      </w:r>
      <w:r w:rsidR="00041661" w:rsidRPr="004F3712">
        <w:rPr>
          <w:rFonts w:ascii="Times New Roman" w:hAnsi="Times New Roman" w:cs="Times New Roman"/>
          <w:szCs w:val="22"/>
        </w:rPr>
        <w:t xml:space="preserve">Such short-term borrowing </w:t>
      </w:r>
      <w:r w:rsidR="00222D42" w:rsidRPr="004F3712">
        <w:rPr>
          <w:rFonts w:ascii="Times New Roman" w:hAnsi="Times New Roman" w:cs="Times New Roman"/>
          <w:szCs w:val="22"/>
        </w:rPr>
        <w:t>were</w:t>
      </w:r>
      <w:r w:rsidR="00041661" w:rsidRPr="004F3712">
        <w:rPr>
          <w:rFonts w:ascii="Times New Roman" w:hAnsi="Times New Roman" w:cs="Times New Roman"/>
          <w:szCs w:val="22"/>
        </w:rPr>
        <w:t xml:space="preserve"> fully paid in</w:t>
      </w:r>
      <w:r w:rsidRPr="004F3712">
        <w:rPr>
          <w:rFonts w:ascii="Times New Roman" w:hAnsi="Times New Roman" w:cs="Times New Roman"/>
          <w:szCs w:val="22"/>
        </w:rPr>
        <w:t xml:space="preserve"> February 2025</w:t>
      </w:r>
      <w:r w:rsidR="00C94EAB" w:rsidRPr="004F3712">
        <w:rPr>
          <w:rFonts w:ascii="Times New Roman" w:hAnsi="Times New Roman" w:cs="Times New Roman"/>
          <w:szCs w:val="22"/>
        </w:rPr>
        <w:t>.</w:t>
      </w:r>
    </w:p>
    <w:p w14:paraId="4F8A6346" w14:textId="4AD2DE1E" w:rsidR="009347F1" w:rsidRPr="004F3712" w:rsidRDefault="009347F1">
      <w:pPr>
        <w:spacing w:after="0" w:line="240" w:lineRule="auto"/>
        <w:rPr>
          <w:rFonts w:ascii="Times New Roman" w:hAnsi="Times New Roman" w:cs="Times New Roman"/>
          <w:sz w:val="16"/>
          <w:szCs w:val="16"/>
        </w:rPr>
      </w:pPr>
    </w:p>
    <w:p w14:paraId="0EB5DD44" w14:textId="508AC2BE" w:rsidR="00524E53" w:rsidRPr="004F3712" w:rsidRDefault="00524E53" w:rsidP="00041661">
      <w:pPr>
        <w:spacing w:after="0"/>
        <w:ind w:left="518"/>
        <w:jc w:val="thaiDistribute"/>
        <w:rPr>
          <w:rFonts w:ascii="Times New Roman" w:hAnsi="Times New Roman" w:cs="Times New Roman"/>
          <w:szCs w:val="22"/>
        </w:rPr>
      </w:pPr>
      <w:r w:rsidRPr="004F3712">
        <w:rPr>
          <w:rFonts w:ascii="Times New Roman" w:hAnsi="Times New Roman" w:cs="Times New Roman"/>
          <w:szCs w:val="22"/>
        </w:rPr>
        <w:t xml:space="preserve">On 11 November 2024, </w:t>
      </w:r>
      <w:r w:rsidR="0088087D" w:rsidRPr="004F3712">
        <w:rPr>
          <w:rFonts w:ascii="Times New Roman" w:hAnsi="Times New Roman" w:cs="Times New Roman"/>
          <w:szCs w:val="22"/>
        </w:rPr>
        <w:t>a</w:t>
      </w:r>
      <w:r w:rsidRPr="004F3712">
        <w:rPr>
          <w:rFonts w:ascii="Times New Roman" w:hAnsi="Times New Roman" w:cs="Times New Roman"/>
          <w:szCs w:val="22"/>
        </w:rPr>
        <w:t xml:space="preserve"> subsidiary received short-term </w:t>
      </w:r>
      <w:r w:rsidR="00041661" w:rsidRPr="004F3712">
        <w:rPr>
          <w:rFonts w:ascii="Times New Roman" w:hAnsi="Times New Roman" w:cs="Times New Roman"/>
          <w:szCs w:val="22"/>
        </w:rPr>
        <w:t>borrowings</w:t>
      </w:r>
      <w:r w:rsidRPr="004F3712">
        <w:rPr>
          <w:rFonts w:ascii="Times New Roman" w:hAnsi="Times New Roman" w:cs="Times New Roman"/>
          <w:szCs w:val="22"/>
        </w:rPr>
        <w:t xml:space="preserve"> from a financial institution in </w:t>
      </w:r>
      <w:r w:rsidR="009347F1" w:rsidRPr="004F3712">
        <w:rPr>
          <w:rFonts w:ascii="Times New Roman" w:hAnsi="Times New Roman" w:cs="Times New Roman"/>
          <w:szCs w:val="22"/>
        </w:rPr>
        <w:br/>
      </w:r>
      <w:r w:rsidRPr="004F3712">
        <w:rPr>
          <w:rFonts w:ascii="Times New Roman" w:hAnsi="Times New Roman" w:cs="Times New Roman"/>
          <w:szCs w:val="22"/>
        </w:rPr>
        <w:t xml:space="preserve">the form of </w:t>
      </w:r>
      <w:r w:rsidR="00602EED" w:rsidRPr="004F3712">
        <w:rPr>
          <w:rFonts w:ascii="Times New Roman" w:hAnsi="Times New Roman" w:cs="Times New Roman"/>
          <w:szCs w:val="22"/>
        </w:rPr>
        <w:t>3</w:t>
      </w:r>
      <w:r w:rsidRPr="004F3712">
        <w:rPr>
          <w:rFonts w:ascii="Times New Roman" w:hAnsi="Times New Roman" w:cs="Times New Roman"/>
          <w:szCs w:val="22"/>
        </w:rPr>
        <w:t xml:space="preserve"> promissory notes, amount</w:t>
      </w:r>
      <w:r w:rsidR="00041661" w:rsidRPr="004F3712">
        <w:rPr>
          <w:rFonts w:ascii="Times New Roman" w:hAnsi="Times New Roman" w:cs="Times New Roman"/>
          <w:szCs w:val="22"/>
        </w:rPr>
        <w:t>ing to</w:t>
      </w:r>
      <w:r w:rsidRPr="004F3712">
        <w:rPr>
          <w:rFonts w:ascii="Times New Roman" w:hAnsi="Times New Roman" w:cs="Times New Roman"/>
          <w:szCs w:val="22"/>
        </w:rPr>
        <w:t xml:space="preserve"> </w:t>
      </w:r>
      <w:r w:rsidR="00041661" w:rsidRPr="004F3712">
        <w:rPr>
          <w:rFonts w:ascii="Times New Roman" w:hAnsi="Times New Roman" w:cs="Times New Roman"/>
          <w:szCs w:val="22"/>
        </w:rPr>
        <w:t>Baht</w:t>
      </w:r>
      <w:r w:rsidRPr="004F3712">
        <w:rPr>
          <w:rFonts w:ascii="Times New Roman" w:hAnsi="Times New Roman" w:cs="Times New Roman"/>
          <w:szCs w:val="22"/>
        </w:rPr>
        <w:t xml:space="preserve"> 6.00 million, </w:t>
      </w:r>
      <w:r w:rsidR="00041661" w:rsidRPr="004F3712">
        <w:rPr>
          <w:rFonts w:ascii="Times New Roman" w:hAnsi="Times New Roman" w:cs="Times New Roman"/>
          <w:szCs w:val="22"/>
        </w:rPr>
        <w:t xml:space="preserve">Baht </w:t>
      </w:r>
      <w:r w:rsidRPr="004F3712">
        <w:rPr>
          <w:rFonts w:ascii="Times New Roman" w:hAnsi="Times New Roman" w:cs="Times New Roman"/>
          <w:szCs w:val="22"/>
        </w:rPr>
        <w:t xml:space="preserve">10.00 million, and </w:t>
      </w:r>
      <w:r w:rsidR="00041661" w:rsidRPr="004F3712">
        <w:rPr>
          <w:rFonts w:ascii="Times New Roman" w:hAnsi="Times New Roman" w:cs="Times New Roman"/>
          <w:szCs w:val="22"/>
        </w:rPr>
        <w:t xml:space="preserve">Baht </w:t>
      </w:r>
      <w:r w:rsidRPr="004F3712">
        <w:rPr>
          <w:rFonts w:ascii="Times New Roman" w:hAnsi="Times New Roman" w:cs="Times New Roman"/>
          <w:szCs w:val="22"/>
        </w:rPr>
        <w:t xml:space="preserve">9.00 million, respectively. </w:t>
      </w:r>
      <w:r w:rsidR="00041661" w:rsidRPr="004F3712">
        <w:rPr>
          <w:rFonts w:ascii="Times New Roman" w:hAnsi="Times New Roman" w:cs="Times New Roman"/>
          <w:szCs w:val="22"/>
        </w:rPr>
        <w:t>Such borrowings</w:t>
      </w:r>
      <w:r w:rsidRPr="004F3712">
        <w:rPr>
          <w:rFonts w:ascii="Times New Roman" w:hAnsi="Times New Roman" w:cs="Times New Roman"/>
          <w:szCs w:val="22"/>
        </w:rPr>
        <w:t xml:space="preserve"> bear</w:t>
      </w:r>
      <w:r w:rsidR="00222D42" w:rsidRPr="004F3712">
        <w:rPr>
          <w:rFonts w:ascii="Times New Roman" w:hAnsi="Times New Roman" w:cs="Times New Roman"/>
          <w:szCs w:val="22"/>
        </w:rPr>
        <w:t xml:space="preserve"> an</w:t>
      </w:r>
      <w:r w:rsidRPr="004F3712">
        <w:rPr>
          <w:rFonts w:ascii="Times New Roman" w:hAnsi="Times New Roman" w:cs="Times New Roman"/>
          <w:szCs w:val="22"/>
        </w:rPr>
        <w:t xml:space="preserve"> interest at the MMR rate, which is currently 6.80% per annum.</w:t>
      </w:r>
      <w:r w:rsidR="0088087D" w:rsidRPr="004F3712">
        <w:rPr>
          <w:rFonts w:ascii="Times New Roman" w:hAnsi="Times New Roman" w:cs="Times New Roman"/>
          <w:szCs w:val="22"/>
        </w:rPr>
        <w:t xml:space="preserve"> As at 31 March 2025</w:t>
      </w:r>
      <w:r w:rsidRPr="004F3712">
        <w:rPr>
          <w:rFonts w:ascii="Times New Roman" w:hAnsi="Times New Roman" w:cs="Times New Roman"/>
          <w:szCs w:val="22"/>
        </w:rPr>
        <w:t xml:space="preserve">, the subsidiary issued an </w:t>
      </w:r>
      <w:r w:rsidR="00C94EAB" w:rsidRPr="004F3712">
        <w:rPr>
          <w:rFonts w:ascii="Times New Roman" w:hAnsi="Times New Roman" w:cs="Times New Roman"/>
          <w:szCs w:val="22"/>
        </w:rPr>
        <w:t xml:space="preserve">addendum to extend the maturity of the said </w:t>
      </w:r>
      <w:r w:rsidR="006034CD" w:rsidRPr="004F3712">
        <w:rPr>
          <w:rFonts w:ascii="Times New Roman" w:hAnsi="Times New Roman" w:cstheme="minorBidi"/>
          <w:szCs w:val="22"/>
          <w:cs/>
        </w:rPr>
        <w:br/>
      </w:r>
      <w:r w:rsidR="00C94EAB" w:rsidRPr="004F3712">
        <w:rPr>
          <w:rFonts w:ascii="Times New Roman" w:hAnsi="Times New Roman" w:cs="Times New Roman"/>
          <w:szCs w:val="22"/>
        </w:rPr>
        <w:t xml:space="preserve">short-term promissory note to </w:t>
      </w:r>
      <w:r w:rsidR="00FD3AA6" w:rsidRPr="004F3712">
        <w:rPr>
          <w:rFonts w:ascii="Times New Roman" w:hAnsi="Times New Roman" w:cs="Times New Roman"/>
          <w:szCs w:val="22"/>
        </w:rPr>
        <w:t>6</w:t>
      </w:r>
      <w:r w:rsidRPr="004F3712">
        <w:rPr>
          <w:rFonts w:ascii="Times New Roman" w:hAnsi="Times New Roman" w:cs="Times New Roman"/>
          <w:szCs w:val="22"/>
        </w:rPr>
        <w:t xml:space="preserve"> </w:t>
      </w:r>
      <w:r w:rsidR="00FD3AA6" w:rsidRPr="004F3712">
        <w:rPr>
          <w:rFonts w:ascii="Times New Roman" w:hAnsi="Times New Roman" w:cs="Times New Roman"/>
          <w:szCs w:val="22"/>
        </w:rPr>
        <w:t>June</w:t>
      </w:r>
      <w:r w:rsidRPr="004F3712">
        <w:rPr>
          <w:rFonts w:ascii="Times New Roman" w:hAnsi="Times New Roman" w:cs="Times New Roman"/>
          <w:szCs w:val="22"/>
        </w:rPr>
        <w:t xml:space="preserve"> 2025.</w:t>
      </w:r>
    </w:p>
    <w:p w14:paraId="7A3873D4" w14:textId="6204808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Times New Roman"/>
          <w:szCs w:val="22"/>
        </w:rPr>
      </w:pPr>
      <w:r w:rsidRPr="004F3712">
        <w:rPr>
          <w:rFonts w:ascii="Times New Roman" w:hAnsi="Times New Roman" w:cs="Times New Roman"/>
          <w:szCs w:val="22"/>
        </w:rPr>
        <w:lastRenderedPageBreak/>
        <w:t xml:space="preserve">On 28 November 2024, </w:t>
      </w:r>
      <w:r w:rsidR="00041661" w:rsidRPr="004F3712">
        <w:rPr>
          <w:rFonts w:ascii="Times New Roman" w:hAnsi="Times New Roman" w:cs="Times New Roman"/>
          <w:szCs w:val="22"/>
        </w:rPr>
        <w:t>a</w:t>
      </w:r>
      <w:r w:rsidRPr="004F3712">
        <w:rPr>
          <w:rFonts w:ascii="Times New Roman" w:hAnsi="Times New Roman" w:cs="Times New Roman"/>
          <w:szCs w:val="22"/>
        </w:rPr>
        <w:t xml:space="preserve"> subsidiary received additional short-term </w:t>
      </w:r>
      <w:r w:rsidR="00041661" w:rsidRPr="004F3712">
        <w:rPr>
          <w:rFonts w:ascii="Times New Roman" w:hAnsi="Times New Roman" w:cs="Times New Roman"/>
          <w:szCs w:val="22"/>
        </w:rPr>
        <w:t>borrowings</w:t>
      </w:r>
      <w:r w:rsidRPr="004F3712">
        <w:rPr>
          <w:rFonts w:ascii="Times New Roman" w:hAnsi="Times New Roman" w:cs="Times New Roman"/>
          <w:szCs w:val="22"/>
        </w:rPr>
        <w:t xml:space="preserve"> from a financial institution in the form of </w:t>
      </w:r>
      <w:r w:rsidR="00602EED" w:rsidRPr="004F3712">
        <w:rPr>
          <w:rFonts w:ascii="Times New Roman" w:hAnsi="Times New Roman" w:cs="Times New Roman"/>
          <w:szCs w:val="22"/>
        </w:rPr>
        <w:t>3</w:t>
      </w:r>
      <w:r w:rsidRPr="004F3712">
        <w:rPr>
          <w:rFonts w:ascii="Times New Roman" w:hAnsi="Times New Roman" w:cs="Times New Roman"/>
          <w:szCs w:val="22"/>
        </w:rPr>
        <w:t xml:space="preserve"> promissory notes, </w:t>
      </w:r>
      <w:r w:rsidR="00041661" w:rsidRPr="004F3712">
        <w:rPr>
          <w:rFonts w:ascii="Times New Roman" w:hAnsi="Times New Roman" w:cs="Times New Roman"/>
          <w:szCs w:val="22"/>
        </w:rPr>
        <w:t>amounting to Baht</w:t>
      </w:r>
      <w:r w:rsidRPr="004F3712">
        <w:rPr>
          <w:rFonts w:ascii="Times New Roman" w:hAnsi="Times New Roman" w:cs="Times New Roman"/>
          <w:szCs w:val="22"/>
        </w:rPr>
        <w:t xml:space="preserve"> 2.10 million,</w:t>
      </w:r>
      <w:r w:rsidR="00041661" w:rsidRPr="004F3712">
        <w:rPr>
          <w:rFonts w:ascii="Times New Roman" w:hAnsi="Times New Roman" w:cs="Times New Roman"/>
          <w:szCs w:val="22"/>
        </w:rPr>
        <w:t xml:space="preserve"> Baht</w:t>
      </w:r>
      <w:r w:rsidRPr="004F3712">
        <w:rPr>
          <w:rFonts w:ascii="Times New Roman" w:hAnsi="Times New Roman" w:cs="Times New Roman"/>
          <w:szCs w:val="22"/>
        </w:rPr>
        <w:t xml:space="preserve"> 7.50 million, and </w:t>
      </w:r>
      <w:r w:rsidR="00041661" w:rsidRPr="004F3712">
        <w:rPr>
          <w:rFonts w:ascii="Times New Roman" w:hAnsi="Times New Roman" w:cs="Times New Roman"/>
          <w:szCs w:val="22"/>
        </w:rPr>
        <w:t xml:space="preserve">Baht </w:t>
      </w:r>
      <w:r w:rsidRPr="004F3712">
        <w:rPr>
          <w:rFonts w:ascii="Times New Roman" w:hAnsi="Times New Roman" w:cs="Times New Roman"/>
          <w:szCs w:val="22"/>
        </w:rPr>
        <w:t xml:space="preserve">5.10 million, respectively. </w:t>
      </w:r>
      <w:r w:rsidR="00041661" w:rsidRPr="004F3712">
        <w:rPr>
          <w:rFonts w:ascii="Times New Roman" w:hAnsi="Times New Roman" w:cs="Times New Roman"/>
          <w:szCs w:val="22"/>
        </w:rPr>
        <w:t xml:space="preserve">Such borrowings </w:t>
      </w:r>
      <w:r w:rsidRPr="004F3712">
        <w:rPr>
          <w:rFonts w:ascii="Times New Roman" w:hAnsi="Times New Roman" w:cs="Times New Roman"/>
          <w:szCs w:val="22"/>
        </w:rPr>
        <w:t xml:space="preserve">bear interest at the MMR rate, which is currently 6.80% per annum. </w:t>
      </w:r>
      <w:r w:rsidR="003D5E70" w:rsidRPr="004F3712">
        <w:rPr>
          <w:rFonts w:ascii="Times New Roman" w:hAnsi="Times New Roman" w:cs="Times New Roman"/>
          <w:szCs w:val="22"/>
        </w:rPr>
        <w:t xml:space="preserve">On 10 February 2025, the subsidiary has made an early </w:t>
      </w:r>
      <w:r w:rsidR="006350E3" w:rsidRPr="004F3712">
        <w:rPr>
          <w:rFonts w:ascii="Times New Roman" w:hAnsi="Times New Roman" w:cs="Times New Roman"/>
          <w:szCs w:val="22"/>
        </w:rPr>
        <w:t>re</w:t>
      </w:r>
      <w:r w:rsidR="003D5E70" w:rsidRPr="004F3712">
        <w:rPr>
          <w:rFonts w:ascii="Times New Roman" w:hAnsi="Times New Roman" w:cs="Times New Roman"/>
          <w:szCs w:val="22"/>
        </w:rPr>
        <w:t xml:space="preserve">payment amounting to </w:t>
      </w:r>
      <w:r w:rsidR="00DF5386" w:rsidRPr="004F3712">
        <w:rPr>
          <w:rFonts w:ascii="Times New Roman" w:hAnsi="Times New Roman" w:cs="Times New Roman"/>
          <w:szCs w:val="22"/>
        </w:rPr>
        <w:br/>
      </w:r>
      <w:r w:rsidR="003D5E70" w:rsidRPr="004F3712">
        <w:rPr>
          <w:rFonts w:ascii="Times New Roman" w:hAnsi="Times New Roman" w:cs="Times New Roman"/>
          <w:szCs w:val="22"/>
        </w:rPr>
        <w:t xml:space="preserve">Baht 1.00 million. </w:t>
      </w:r>
      <w:r w:rsidR="00235C1D" w:rsidRPr="004F3712">
        <w:rPr>
          <w:rFonts w:ascii="Times New Roman" w:hAnsi="Times New Roman" w:cs="Times New Roman"/>
          <w:szCs w:val="22"/>
        </w:rPr>
        <w:t xml:space="preserve">When the payment was due, the subsidiary issued an addendum </w:t>
      </w:r>
      <w:r w:rsidR="00222D42" w:rsidRPr="004F3712">
        <w:rPr>
          <w:rFonts w:ascii="Times New Roman" w:hAnsi="Times New Roman" w:cs="Times New Roman"/>
          <w:szCs w:val="22"/>
        </w:rPr>
        <w:t xml:space="preserve">to extend the maturity of the </w:t>
      </w:r>
      <w:r w:rsidR="00C94EAB" w:rsidRPr="004F3712">
        <w:rPr>
          <w:rFonts w:ascii="Times New Roman" w:hAnsi="Times New Roman" w:cs="Times New Roman"/>
          <w:szCs w:val="22"/>
        </w:rPr>
        <w:t xml:space="preserve">said </w:t>
      </w:r>
      <w:r w:rsidR="00222D42" w:rsidRPr="004F3712">
        <w:rPr>
          <w:rFonts w:ascii="Times New Roman" w:hAnsi="Times New Roman" w:cs="Times New Roman"/>
          <w:szCs w:val="22"/>
        </w:rPr>
        <w:t>short-term promissory note to 6 June 2025.</w:t>
      </w:r>
    </w:p>
    <w:p w14:paraId="3272DB2C" w14:textId="77777777" w:rsidR="00222D42" w:rsidRPr="004F3712" w:rsidRDefault="00222D42" w:rsidP="00524E53">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Times New Roman"/>
          <w:szCs w:val="22"/>
        </w:rPr>
      </w:pPr>
    </w:p>
    <w:p w14:paraId="22B4CC13" w14:textId="5BC140F0"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Times New Roman"/>
          <w:szCs w:val="22"/>
        </w:rPr>
      </w:pPr>
      <w:r w:rsidRPr="004F3712">
        <w:rPr>
          <w:rFonts w:ascii="Times New Roman" w:hAnsi="Times New Roman" w:cs="Times New Roman"/>
          <w:szCs w:val="22"/>
        </w:rPr>
        <w:t xml:space="preserve">On 28 March 2025, </w:t>
      </w:r>
      <w:r w:rsidR="00041661" w:rsidRPr="004F3712">
        <w:rPr>
          <w:rFonts w:ascii="Times New Roman" w:hAnsi="Times New Roman" w:cs="Times New Roman"/>
          <w:szCs w:val="22"/>
        </w:rPr>
        <w:t>a</w:t>
      </w:r>
      <w:r w:rsidRPr="004F3712">
        <w:rPr>
          <w:rFonts w:ascii="Times New Roman" w:hAnsi="Times New Roman" w:cs="Times New Roman"/>
          <w:szCs w:val="22"/>
        </w:rPr>
        <w:t xml:space="preserve"> subsidiary received short-term </w:t>
      </w:r>
      <w:r w:rsidR="00041661" w:rsidRPr="004F3712">
        <w:rPr>
          <w:rFonts w:ascii="Times New Roman" w:hAnsi="Times New Roman" w:cs="Times New Roman"/>
          <w:szCs w:val="22"/>
        </w:rPr>
        <w:t>borrowings</w:t>
      </w:r>
      <w:r w:rsidRPr="004F3712">
        <w:rPr>
          <w:rFonts w:ascii="Times New Roman" w:hAnsi="Times New Roman" w:cs="Times New Roman"/>
          <w:szCs w:val="22"/>
        </w:rPr>
        <w:t xml:space="preserve"> from financial institutions in the form of promissory notes amounting to Baht 41.48 million, </w:t>
      </w:r>
      <w:r w:rsidR="00222D42" w:rsidRPr="004F3712">
        <w:rPr>
          <w:rFonts w:ascii="Times New Roman" w:hAnsi="Times New Roman" w:cs="Times New Roman"/>
          <w:szCs w:val="22"/>
        </w:rPr>
        <w:t xml:space="preserve">bear an interest rate of </w:t>
      </w:r>
      <w:r w:rsidRPr="004F3712">
        <w:rPr>
          <w:rFonts w:ascii="Times New Roman" w:hAnsi="Times New Roman" w:cs="Times New Roman"/>
          <w:szCs w:val="22"/>
        </w:rPr>
        <w:t>MLR-1.00% per annum</w:t>
      </w:r>
      <w:r w:rsidR="00DE1A38" w:rsidRPr="004F3712">
        <w:rPr>
          <w:rFonts w:ascii="Times New Roman" w:hAnsi="Times New Roman" w:cs="Times New Roman"/>
          <w:szCs w:val="22"/>
        </w:rPr>
        <w:t>,</w:t>
      </w:r>
      <w:r w:rsidR="00235C1D" w:rsidRPr="004F3712">
        <w:rPr>
          <w:rFonts w:ascii="Times New Roman" w:hAnsi="Times New Roman" w:cs="Times New Roman"/>
          <w:szCs w:val="22"/>
        </w:rPr>
        <w:t xml:space="preserve"> </w:t>
      </w:r>
      <w:r w:rsidR="00222D42" w:rsidRPr="004F3712">
        <w:rPr>
          <w:rFonts w:ascii="Times New Roman" w:hAnsi="Times New Roman" w:cs="Times New Roman"/>
          <w:szCs w:val="22"/>
        </w:rPr>
        <w:t xml:space="preserve">with a maturity date of </w:t>
      </w:r>
      <w:r w:rsidRPr="004F3712">
        <w:rPr>
          <w:rFonts w:ascii="Times New Roman" w:hAnsi="Times New Roman" w:cs="Times New Roman"/>
          <w:szCs w:val="22"/>
        </w:rPr>
        <w:t>26 June 2025.</w:t>
      </w:r>
    </w:p>
    <w:p w14:paraId="1AD174F8" w14:textId="7777777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both"/>
        <w:rPr>
          <w:rFonts w:ascii="Times New Roman" w:hAnsi="Times New Roman" w:cs="Times New Roman"/>
          <w:szCs w:val="22"/>
        </w:rPr>
      </w:pPr>
    </w:p>
    <w:p w14:paraId="242561AC" w14:textId="3453AABF"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i/>
          <w:iCs/>
          <w:szCs w:val="22"/>
        </w:rPr>
      </w:pPr>
      <w:r w:rsidRPr="004F3712">
        <w:rPr>
          <w:rFonts w:ascii="Times New Roman" w:hAnsi="Times New Roman" w:cs="Times New Roman"/>
          <w:i/>
          <w:iCs/>
          <w:szCs w:val="22"/>
        </w:rPr>
        <w:t xml:space="preserve">Short-term </w:t>
      </w:r>
      <w:r w:rsidR="00041661" w:rsidRPr="004F3712">
        <w:rPr>
          <w:rFonts w:ascii="Times New Roman" w:hAnsi="Times New Roman" w:cs="Times New Roman"/>
          <w:i/>
          <w:iCs/>
          <w:szCs w:val="22"/>
        </w:rPr>
        <w:t>borrowings</w:t>
      </w:r>
      <w:r w:rsidRPr="004F3712">
        <w:rPr>
          <w:rFonts w:ascii="Times New Roman" w:hAnsi="Times New Roman" w:cs="Times New Roman"/>
          <w:i/>
          <w:iCs/>
          <w:szCs w:val="22"/>
        </w:rPr>
        <w:t xml:space="preserve"> from </w:t>
      </w:r>
      <w:r w:rsidR="00C94EAB" w:rsidRPr="004F3712">
        <w:rPr>
          <w:rFonts w:ascii="Times New Roman" w:hAnsi="Times New Roman" w:cs="Times New Roman"/>
          <w:i/>
          <w:iCs/>
          <w:szCs w:val="22"/>
        </w:rPr>
        <w:t>other</w:t>
      </w:r>
      <w:r w:rsidRPr="004F3712">
        <w:rPr>
          <w:rFonts w:ascii="Times New Roman" w:hAnsi="Times New Roman" w:cs="Times New Roman"/>
          <w:i/>
          <w:iCs/>
          <w:szCs w:val="22"/>
        </w:rPr>
        <w:t xml:space="preserve"> parties</w:t>
      </w:r>
    </w:p>
    <w:p w14:paraId="588BF1CB" w14:textId="5F3AC4E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Times New Roman"/>
          <w:szCs w:val="22"/>
        </w:rPr>
        <w:t xml:space="preserve">On 11 September 2023, the Company received short-term </w:t>
      </w:r>
      <w:r w:rsidR="00041661" w:rsidRPr="004F3712">
        <w:rPr>
          <w:rFonts w:ascii="Times New Roman" w:hAnsi="Times New Roman" w:cs="Times New Roman"/>
          <w:szCs w:val="22"/>
        </w:rPr>
        <w:t>borrowings</w:t>
      </w:r>
      <w:r w:rsidRPr="004F3712">
        <w:rPr>
          <w:rFonts w:ascii="Times New Roman" w:hAnsi="Times New Roman" w:cs="Times New Roman"/>
          <w:szCs w:val="22"/>
        </w:rPr>
        <w:t xml:space="preserve"> from </w:t>
      </w:r>
      <w:r w:rsidR="00041661" w:rsidRPr="004F3712">
        <w:rPr>
          <w:rFonts w:ascii="Times New Roman" w:hAnsi="Times New Roman" w:cs="Times New Roman"/>
          <w:szCs w:val="22"/>
        </w:rPr>
        <w:t xml:space="preserve">a </w:t>
      </w:r>
      <w:r w:rsidRPr="004F3712">
        <w:rPr>
          <w:rFonts w:ascii="Times New Roman" w:hAnsi="Times New Roman" w:cs="Times New Roman"/>
          <w:szCs w:val="22"/>
        </w:rPr>
        <w:t xml:space="preserve">third party, amounting to Baht 100.00 million, </w:t>
      </w:r>
      <w:r w:rsidR="00311590" w:rsidRPr="004F3712">
        <w:rPr>
          <w:rFonts w:ascii="Times New Roman" w:hAnsi="Times New Roman" w:cs="Times New Roman"/>
          <w:szCs w:val="22"/>
        </w:rPr>
        <w:t>which bear</w:t>
      </w:r>
      <w:r w:rsidRPr="004F3712">
        <w:rPr>
          <w:rFonts w:ascii="Times New Roman" w:hAnsi="Times New Roman" w:cs="Times New Roman"/>
          <w:szCs w:val="22"/>
        </w:rPr>
        <w:t xml:space="preserve"> </w:t>
      </w:r>
      <w:r w:rsidR="00222D42" w:rsidRPr="004F3712">
        <w:rPr>
          <w:rFonts w:ascii="Times New Roman" w:hAnsi="Times New Roman" w:cs="Times New Roman"/>
          <w:szCs w:val="22"/>
        </w:rPr>
        <w:t xml:space="preserve">an </w:t>
      </w:r>
      <w:r w:rsidRPr="004F3712">
        <w:rPr>
          <w:rFonts w:ascii="Times New Roman" w:hAnsi="Times New Roman" w:cs="Times New Roman"/>
          <w:szCs w:val="22"/>
        </w:rPr>
        <w:t>interest rate 13.50% per annum, the first interest payment was made on 12 December 2023 and the principal with the second interest payment is due on 10 March 2024.</w:t>
      </w:r>
    </w:p>
    <w:p w14:paraId="0BC7EEB0" w14:textId="7777777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p>
    <w:p w14:paraId="101C85AC" w14:textId="6CA0B2DF"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Times New Roman"/>
          <w:szCs w:val="22"/>
        </w:rPr>
        <w:t xml:space="preserve">On 8 March 2024, the </w:t>
      </w:r>
      <w:r w:rsidR="00311590" w:rsidRPr="004F3712">
        <w:rPr>
          <w:rFonts w:ascii="Times New Roman" w:hAnsi="Times New Roman" w:cs="Times New Roman"/>
          <w:szCs w:val="22"/>
        </w:rPr>
        <w:t>C</w:t>
      </w:r>
      <w:r w:rsidRPr="004F3712">
        <w:rPr>
          <w:rFonts w:ascii="Times New Roman" w:hAnsi="Times New Roman" w:cs="Times New Roman"/>
          <w:szCs w:val="22"/>
        </w:rPr>
        <w:t>ompany ha</w:t>
      </w:r>
      <w:r w:rsidR="00311590" w:rsidRPr="004F3712">
        <w:rPr>
          <w:rFonts w:ascii="Times New Roman" w:hAnsi="Times New Roman" w:cs="Times New Roman"/>
          <w:szCs w:val="22"/>
        </w:rPr>
        <w:t>s</w:t>
      </w:r>
      <w:r w:rsidRPr="004F3712">
        <w:rPr>
          <w:rFonts w:ascii="Times New Roman" w:hAnsi="Times New Roman" w:cs="Times New Roman"/>
          <w:szCs w:val="22"/>
        </w:rPr>
        <w:t xml:space="preserve"> made an addendum to extend the maturity date for 6 months</w:t>
      </w:r>
      <w:r w:rsidR="00602EED" w:rsidRPr="004F3712">
        <w:rPr>
          <w:rFonts w:ascii="Times New Roman" w:hAnsi="Times New Roman" w:cs="Times New Roman"/>
          <w:szCs w:val="22"/>
        </w:rPr>
        <w:t xml:space="preserve"> from the original maturity date. The repayment scheduled in two instalment</w:t>
      </w:r>
      <w:r w:rsidR="00222D42" w:rsidRPr="004F3712">
        <w:rPr>
          <w:rFonts w:ascii="Times New Roman" w:hAnsi="Times New Roman" w:cs="Times New Roman"/>
          <w:szCs w:val="22"/>
        </w:rPr>
        <w:t>s</w:t>
      </w:r>
      <w:r w:rsidRPr="004F3712">
        <w:rPr>
          <w:rFonts w:ascii="Times New Roman" w:hAnsi="Times New Roman" w:cs="Times New Roman"/>
          <w:szCs w:val="22"/>
        </w:rPr>
        <w:t xml:space="preserve"> which are 10 June 2024 amounting to Baht 30.00 million and 10 September 2024 amounting to Baht 70.00 million, w</w:t>
      </w:r>
      <w:r w:rsidR="00311590" w:rsidRPr="004F3712">
        <w:rPr>
          <w:rFonts w:ascii="Times New Roman" w:hAnsi="Times New Roman" w:cs="Times New Roman"/>
          <w:szCs w:val="22"/>
        </w:rPr>
        <w:t>hich bear</w:t>
      </w:r>
      <w:r w:rsidRPr="004F3712">
        <w:rPr>
          <w:rFonts w:ascii="Times New Roman" w:hAnsi="Times New Roman" w:cs="Times New Roman"/>
          <w:szCs w:val="22"/>
        </w:rPr>
        <w:t xml:space="preserve"> interest rate of 13.50% per annum. The additional interest calculating from period 11 March 2024 to 10 September 2024 will be paid monthly.</w:t>
      </w:r>
    </w:p>
    <w:p w14:paraId="3140BFA6" w14:textId="7777777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p>
    <w:p w14:paraId="1C050492" w14:textId="482DC3A1"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Times New Roman"/>
          <w:szCs w:val="22"/>
        </w:rPr>
        <w:t xml:space="preserve">During the third quarter of year 2024, the Company had repayment amounting to Baht 30.00 million and the Company negotiated to extend the maturity date of remaining instalment amounting to Baht 70.00 million, from maturity on 10 September 2024 to repay amounting to Baht 10.00 million on </w:t>
      </w:r>
      <w:r w:rsidR="00F56BF0" w:rsidRPr="004F3712">
        <w:rPr>
          <w:rFonts w:ascii="Times New Roman" w:hAnsi="Times New Roman" w:cs="Times New Roman"/>
          <w:szCs w:val="22"/>
        </w:rPr>
        <w:br/>
      </w:r>
      <w:r w:rsidRPr="004F3712">
        <w:rPr>
          <w:rFonts w:ascii="Times New Roman" w:hAnsi="Times New Roman" w:cs="Times New Roman"/>
          <w:szCs w:val="22"/>
        </w:rPr>
        <w:t xml:space="preserve">31 May 2025 and </w:t>
      </w:r>
      <w:r w:rsidR="00C94EAB" w:rsidRPr="004F3712">
        <w:rPr>
          <w:rFonts w:ascii="Times New Roman" w:hAnsi="Times New Roman" w:cs="Times New Roman"/>
          <w:szCs w:val="22"/>
        </w:rPr>
        <w:t xml:space="preserve">repayment the remaining </w:t>
      </w:r>
      <w:r w:rsidRPr="004F3712">
        <w:rPr>
          <w:rFonts w:ascii="Times New Roman" w:hAnsi="Times New Roman" w:cs="Times New Roman"/>
          <w:szCs w:val="22"/>
        </w:rPr>
        <w:t>amounting to Baht 60.00 million on 10 September 2025.</w:t>
      </w:r>
    </w:p>
    <w:p w14:paraId="078D1089" w14:textId="7777777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p>
    <w:p w14:paraId="1174804B" w14:textId="6F6341DC"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i/>
          <w:iCs/>
          <w:szCs w:val="22"/>
        </w:rPr>
      </w:pPr>
      <w:r w:rsidRPr="004F3712">
        <w:rPr>
          <w:rFonts w:ascii="Times New Roman" w:hAnsi="Times New Roman" w:cs="Times New Roman"/>
          <w:i/>
          <w:iCs/>
          <w:szCs w:val="22"/>
        </w:rPr>
        <w:t xml:space="preserve">Long-term borrowings from </w:t>
      </w:r>
      <w:r w:rsidR="003F4247" w:rsidRPr="004F3712">
        <w:rPr>
          <w:rFonts w:ascii="Times New Roman" w:hAnsi="Times New Roman" w:cs="Times New Roman"/>
          <w:i/>
          <w:iCs/>
          <w:szCs w:val="22"/>
        </w:rPr>
        <w:t>related parties</w:t>
      </w:r>
    </w:p>
    <w:p w14:paraId="22026A1B" w14:textId="75096DE9" w:rsidR="00524E53" w:rsidRPr="004F3712" w:rsidRDefault="009347F1"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Angsana New"/>
        </w:rPr>
        <w:t>In</w:t>
      </w:r>
      <w:r w:rsidR="003F4247" w:rsidRPr="004F3712">
        <w:rPr>
          <w:rFonts w:ascii="Times New Roman" w:hAnsi="Times New Roman" w:cs="Times New Roman"/>
          <w:szCs w:val="22"/>
        </w:rPr>
        <w:t xml:space="preserve"> March 2025, the Company has</w:t>
      </w:r>
      <w:r w:rsidR="005A2715" w:rsidRPr="004F3712">
        <w:rPr>
          <w:rFonts w:ascii="Times New Roman" w:hAnsi="Times New Roman" w:cs="Times New Roman"/>
          <w:szCs w:val="22"/>
        </w:rPr>
        <w:t xml:space="preserve"> </w:t>
      </w:r>
      <w:r w:rsidR="00311590" w:rsidRPr="004F3712">
        <w:rPr>
          <w:rFonts w:ascii="Times New Roman" w:hAnsi="Times New Roman" w:cs="Times New Roman"/>
          <w:szCs w:val="22"/>
        </w:rPr>
        <w:t>made a repayment</w:t>
      </w:r>
      <w:r w:rsidR="005A2715" w:rsidRPr="004F3712">
        <w:rPr>
          <w:rFonts w:ascii="Times New Roman" w:hAnsi="Times New Roman" w:cs="Times New Roman"/>
          <w:szCs w:val="22"/>
        </w:rPr>
        <w:t xml:space="preserve"> long-term borrowings to two subsidiaries amounting to Baht </w:t>
      </w:r>
      <w:r w:rsidRPr="004F3712">
        <w:rPr>
          <w:rFonts w:ascii="Times New Roman" w:hAnsi="Times New Roman" w:cs="Times New Roman"/>
          <w:szCs w:val="22"/>
        </w:rPr>
        <w:t>2</w:t>
      </w:r>
      <w:r w:rsidR="005A2715" w:rsidRPr="004F3712">
        <w:rPr>
          <w:rFonts w:ascii="Times New Roman" w:hAnsi="Times New Roman" w:cs="Times New Roman"/>
          <w:szCs w:val="22"/>
        </w:rPr>
        <w:t>.</w:t>
      </w:r>
      <w:r w:rsidRPr="004F3712">
        <w:rPr>
          <w:rFonts w:ascii="Times New Roman" w:hAnsi="Times New Roman" w:cs="Times New Roman"/>
          <w:szCs w:val="22"/>
        </w:rPr>
        <w:t>30</w:t>
      </w:r>
      <w:r w:rsidR="005A2715" w:rsidRPr="004F3712">
        <w:rPr>
          <w:rFonts w:ascii="Times New Roman" w:hAnsi="Times New Roman" w:cs="Times New Roman"/>
          <w:szCs w:val="22"/>
        </w:rPr>
        <w:t xml:space="preserve"> million.</w:t>
      </w:r>
    </w:p>
    <w:p w14:paraId="0FD5F735" w14:textId="77777777" w:rsidR="00524E53" w:rsidRPr="004F3712" w:rsidRDefault="00524E53"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heme="minorBidi"/>
          <w:szCs w:val="22"/>
        </w:rPr>
      </w:pPr>
    </w:p>
    <w:p w14:paraId="4DAA9806" w14:textId="619ECF67" w:rsidR="009347F1" w:rsidRPr="004F3712" w:rsidRDefault="009347F1" w:rsidP="009347F1">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heme="minorBidi"/>
          <w:i/>
          <w:iCs/>
          <w:szCs w:val="22"/>
        </w:rPr>
      </w:pPr>
      <w:r w:rsidRPr="004F3712">
        <w:rPr>
          <w:rFonts w:ascii="Times New Roman" w:hAnsi="Times New Roman" w:cs="Times New Roman"/>
          <w:i/>
          <w:iCs/>
          <w:szCs w:val="22"/>
        </w:rPr>
        <w:t xml:space="preserve">Assets pledged as </w:t>
      </w:r>
      <w:r w:rsidR="00BD3879" w:rsidRPr="004F3712">
        <w:rPr>
          <w:rFonts w:ascii="Times New Roman" w:hAnsi="Times New Roman" w:cs="Times New Roman"/>
          <w:i/>
          <w:iCs/>
          <w:szCs w:val="22"/>
        </w:rPr>
        <w:t>collateral</w:t>
      </w:r>
    </w:p>
    <w:p w14:paraId="24970BE0" w14:textId="77777777" w:rsidR="009347F1" w:rsidRPr="004F3712" w:rsidRDefault="009347F1" w:rsidP="009347F1">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i/>
          <w:iCs/>
          <w:szCs w:val="22"/>
        </w:rPr>
      </w:pPr>
    </w:p>
    <w:tbl>
      <w:tblPr>
        <w:tblStyle w:val="TableGrid"/>
        <w:tblW w:w="913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330"/>
        <w:gridCol w:w="1170"/>
        <w:gridCol w:w="270"/>
        <w:gridCol w:w="1440"/>
        <w:gridCol w:w="270"/>
        <w:gridCol w:w="1080"/>
        <w:gridCol w:w="270"/>
        <w:gridCol w:w="1308"/>
      </w:tblGrid>
      <w:tr w:rsidR="00C94EAB" w:rsidRPr="004F3712" w14:paraId="272939AB" w14:textId="77777777" w:rsidTr="00C94EAB">
        <w:trPr>
          <w:trHeight w:val="60"/>
        </w:trPr>
        <w:tc>
          <w:tcPr>
            <w:tcW w:w="3330" w:type="dxa"/>
          </w:tcPr>
          <w:p w14:paraId="51AF6737" w14:textId="77777777" w:rsidR="00C94EAB" w:rsidRPr="004F3712" w:rsidRDefault="00C94EAB" w:rsidP="00370BF4">
            <w:pPr>
              <w:spacing w:after="0" w:line="240" w:lineRule="atLeast"/>
              <w:ind w:right="-108"/>
              <w:rPr>
                <w:rFonts w:cs="Times New Roman"/>
                <w:b/>
                <w:bCs/>
                <w:i/>
                <w:iCs/>
                <w:szCs w:val="22"/>
                <w:lang w:eastAsia="en-GB"/>
              </w:rPr>
            </w:pPr>
          </w:p>
        </w:tc>
        <w:tc>
          <w:tcPr>
            <w:tcW w:w="2880" w:type="dxa"/>
            <w:gridSpan w:val="3"/>
            <w:vAlign w:val="bottom"/>
          </w:tcPr>
          <w:p w14:paraId="1102016F" w14:textId="77777777" w:rsidR="00C94EAB" w:rsidRPr="004F3712" w:rsidRDefault="00C94EAB" w:rsidP="00370BF4">
            <w:pPr>
              <w:tabs>
                <w:tab w:val="clear" w:pos="2580"/>
                <w:tab w:val="decimal" w:pos="642"/>
                <w:tab w:val="left" w:pos="2326"/>
              </w:tabs>
              <w:spacing w:after="0" w:line="240" w:lineRule="atLeast"/>
              <w:ind w:right="-87"/>
              <w:jc w:val="center"/>
              <w:rPr>
                <w:rFonts w:cs="Times New Roman"/>
                <w:b/>
                <w:bCs/>
                <w:szCs w:val="22"/>
                <w:lang w:val="en-GB" w:eastAsia="en-GB"/>
              </w:rPr>
            </w:pPr>
            <w:r w:rsidRPr="004F3712">
              <w:rPr>
                <w:rFonts w:cs="Times New Roman"/>
                <w:b/>
                <w:bCs/>
                <w:szCs w:val="22"/>
                <w:lang w:val="en-GB" w:eastAsia="en-GB"/>
              </w:rPr>
              <w:t xml:space="preserve">Consolidated </w:t>
            </w:r>
            <w:r w:rsidRPr="004F3712">
              <w:rPr>
                <w:rFonts w:cs="Times New Roman"/>
                <w:b/>
                <w:bCs/>
                <w:szCs w:val="22"/>
                <w:lang w:val="en-GB" w:eastAsia="en-GB"/>
              </w:rPr>
              <w:br/>
              <w:t>financial statements</w:t>
            </w:r>
          </w:p>
        </w:tc>
        <w:tc>
          <w:tcPr>
            <w:tcW w:w="270" w:type="dxa"/>
            <w:vAlign w:val="bottom"/>
          </w:tcPr>
          <w:p w14:paraId="14FDBE91" w14:textId="77777777" w:rsidR="00C94EAB" w:rsidRPr="004F3712" w:rsidRDefault="00C94EAB" w:rsidP="00370BF4">
            <w:pPr>
              <w:tabs>
                <w:tab w:val="clear" w:pos="2580"/>
                <w:tab w:val="decimal" w:pos="741"/>
                <w:tab w:val="left" w:pos="2326"/>
              </w:tabs>
              <w:spacing w:after="0" w:line="240" w:lineRule="atLeast"/>
              <w:ind w:right="-87"/>
              <w:jc w:val="center"/>
              <w:rPr>
                <w:rFonts w:cs="Times New Roman"/>
                <w:b/>
                <w:bCs/>
                <w:szCs w:val="22"/>
                <w:cs/>
                <w:lang w:val="en-GB" w:eastAsia="en-GB"/>
              </w:rPr>
            </w:pPr>
          </w:p>
        </w:tc>
        <w:tc>
          <w:tcPr>
            <w:tcW w:w="2658" w:type="dxa"/>
            <w:gridSpan w:val="3"/>
            <w:shd w:val="clear" w:color="auto" w:fill="auto"/>
            <w:vAlign w:val="bottom"/>
          </w:tcPr>
          <w:p w14:paraId="65847FD7" w14:textId="77777777" w:rsidR="00C94EAB" w:rsidRPr="004F3712" w:rsidRDefault="00C94EAB" w:rsidP="00370BF4">
            <w:pPr>
              <w:tabs>
                <w:tab w:val="clear" w:pos="907"/>
                <w:tab w:val="clear" w:pos="2580"/>
                <w:tab w:val="decimal" w:pos="908"/>
                <w:tab w:val="left" w:pos="2424"/>
              </w:tabs>
              <w:spacing w:after="0" w:line="240" w:lineRule="atLeast"/>
              <w:ind w:right="-57"/>
              <w:jc w:val="center"/>
              <w:rPr>
                <w:rFonts w:cs="Times New Roman"/>
                <w:b/>
                <w:bCs/>
                <w:szCs w:val="22"/>
                <w:lang w:val="en-GB" w:eastAsia="en-GB"/>
              </w:rPr>
            </w:pPr>
            <w:r w:rsidRPr="004F3712">
              <w:rPr>
                <w:rFonts w:cs="Times New Roman"/>
                <w:b/>
                <w:bCs/>
                <w:szCs w:val="22"/>
                <w:lang w:val="en-GB" w:eastAsia="en-GB"/>
              </w:rPr>
              <w:t xml:space="preserve">Separate </w:t>
            </w:r>
            <w:r w:rsidRPr="004F3712">
              <w:rPr>
                <w:rFonts w:cs="Times New Roman"/>
                <w:b/>
                <w:bCs/>
                <w:szCs w:val="22"/>
                <w:lang w:val="en-GB" w:eastAsia="en-GB"/>
              </w:rPr>
              <w:br/>
              <w:t>financial statements</w:t>
            </w:r>
          </w:p>
        </w:tc>
      </w:tr>
      <w:tr w:rsidR="00C94EAB" w:rsidRPr="004F3712" w14:paraId="3AA2179D" w14:textId="77777777" w:rsidTr="00C94EAB">
        <w:trPr>
          <w:trHeight w:val="60"/>
        </w:trPr>
        <w:tc>
          <w:tcPr>
            <w:tcW w:w="3330" w:type="dxa"/>
          </w:tcPr>
          <w:p w14:paraId="369884BC" w14:textId="77777777" w:rsidR="00C94EAB" w:rsidRPr="004F3712" w:rsidRDefault="00C94EAB" w:rsidP="00C94EAB">
            <w:pPr>
              <w:spacing w:after="0" w:line="240" w:lineRule="atLeast"/>
              <w:ind w:right="-108"/>
              <w:rPr>
                <w:rFonts w:cs="Times New Roman"/>
                <w:b/>
                <w:bCs/>
                <w:i/>
                <w:iCs/>
                <w:szCs w:val="22"/>
                <w:lang w:eastAsia="en-GB"/>
              </w:rPr>
            </w:pPr>
          </w:p>
        </w:tc>
        <w:tc>
          <w:tcPr>
            <w:tcW w:w="1170" w:type="dxa"/>
            <w:vAlign w:val="bottom"/>
          </w:tcPr>
          <w:p w14:paraId="01CC1101" w14:textId="59A56D8C"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r w:rsidRPr="004F3712">
              <w:rPr>
                <w:rFonts w:cs="Times New Roman"/>
                <w:szCs w:val="22"/>
                <w:lang w:eastAsia="en-GB"/>
              </w:rPr>
              <w:t>31 March</w:t>
            </w:r>
          </w:p>
        </w:tc>
        <w:tc>
          <w:tcPr>
            <w:tcW w:w="270" w:type="dxa"/>
            <w:vAlign w:val="bottom"/>
          </w:tcPr>
          <w:p w14:paraId="0CB50BB6"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jc w:val="center"/>
              <w:rPr>
                <w:rFonts w:cs="Times New Roman"/>
                <w:szCs w:val="22"/>
                <w:cs/>
                <w:lang w:eastAsia="en-GB"/>
              </w:rPr>
            </w:pPr>
          </w:p>
        </w:tc>
        <w:tc>
          <w:tcPr>
            <w:tcW w:w="1440" w:type="dxa"/>
            <w:vAlign w:val="bottom"/>
          </w:tcPr>
          <w:p w14:paraId="188F0F60" w14:textId="2FF0D314"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r w:rsidRPr="004F3712">
              <w:rPr>
                <w:rFonts w:cs="Times New Roman"/>
                <w:szCs w:val="22"/>
                <w:lang w:eastAsia="en-GB"/>
              </w:rPr>
              <w:t>31 December</w:t>
            </w:r>
          </w:p>
        </w:tc>
        <w:tc>
          <w:tcPr>
            <w:tcW w:w="270" w:type="dxa"/>
            <w:vAlign w:val="bottom"/>
          </w:tcPr>
          <w:p w14:paraId="434DA092" w14:textId="77777777" w:rsidR="00C94EAB" w:rsidRPr="004F3712" w:rsidRDefault="00C94EAB" w:rsidP="00C94EAB">
            <w:pPr>
              <w:tabs>
                <w:tab w:val="decimal" w:pos="741"/>
              </w:tabs>
              <w:spacing w:after="0" w:line="240" w:lineRule="atLeast"/>
              <w:ind w:right="95"/>
              <w:jc w:val="center"/>
              <w:rPr>
                <w:rFonts w:cs="Times New Roman"/>
                <w:szCs w:val="22"/>
                <w:cs/>
                <w:lang w:eastAsia="en-GB"/>
              </w:rPr>
            </w:pPr>
          </w:p>
        </w:tc>
        <w:tc>
          <w:tcPr>
            <w:tcW w:w="1080" w:type="dxa"/>
            <w:shd w:val="clear" w:color="auto" w:fill="auto"/>
            <w:vAlign w:val="bottom"/>
          </w:tcPr>
          <w:p w14:paraId="1415CF4E" w14:textId="7FFE8646" w:rsidR="00C94EAB" w:rsidRPr="004F3712" w:rsidRDefault="00C94EAB" w:rsidP="00C94EAB">
            <w:pPr>
              <w:tabs>
                <w:tab w:val="decimal" w:pos="1066"/>
              </w:tabs>
              <w:spacing w:after="0" w:line="240" w:lineRule="atLeast"/>
              <w:ind w:right="-124"/>
              <w:jc w:val="center"/>
              <w:rPr>
                <w:rFonts w:cs="Times New Roman"/>
                <w:szCs w:val="22"/>
                <w:lang w:eastAsia="en-GB"/>
              </w:rPr>
            </w:pPr>
            <w:r w:rsidRPr="004F3712">
              <w:rPr>
                <w:rFonts w:cs="Times New Roman"/>
                <w:szCs w:val="22"/>
                <w:lang w:eastAsia="en-GB"/>
              </w:rPr>
              <w:t>31 March</w:t>
            </w:r>
          </w:p>
        </w:tc>
        <w:tc>
          <w:tcPr>
            <w:tcW w:w="270" w:type="dxa"/>
            <w:vAlign w:val="bottom"/>
          </w:tcPr>
          <w:p w14:paraId="23BE9F6E" w14:textId="77777777" w:rsidR="00C94EAB" w:rsidRPr="004F3712" w:rsidRDefault="00C94EAB" w:rsidP="00C94EAB">
            <w:pPr>
              <w:tabs>
                <w:tab w:val="clear" w:pos="907"/>
                <w:tab w:val="decimal" w:pos="908"/>
              </w:tabs>
              <w:spacing w:after="0" w:line="240" w:lineRule="atLeast"/>
              <w:ind w:right="-280"/>
              <w:jc w:val="center"/>
              <w:rPr>
                <w:rFonts w:cs="Times New Roman"/>
                <w:szCs w:val="22"/>
                <w:lang w:eastAsia="en-GB"/>
              </w:rPr>
            </w:pPr>
          </w:p>
        </w:tc>
        <w:tc>
          <w:tcPr>
            <w:tcW w:w="1308" w:type="dxa"/>
            <w:vAlign w:val="bottom"/>
          </w:tcPr>
          <w:p w14:paraId="62F70C5C" w14:textId="70E444B8" w:rsidR="00C94EAB" w:rsidRPr="004F3712" w:rsidRDefault="00C94EAB" w:rsidP="00C94EAB">
            <w:pPr>
              <w:tabs>
                <w:tab w:val="decimal" w:pos="1066"/>
              </w:tabs>
              <w:spacing w:after="0" w:line="240" w:lineRule="atLeast"/>
              <w:ind w:right="-124"/>
              <w:jc w:val="center"/>
              <w:rPr>
                <w:rFonts w:cs="Times New Roman"/>
                <w:szCs w:val="22"/>
                <w:lang w:eastAsia="en-GB"/>
              </w:rPr>
            </w:pPr>
            <w:r w:rsidRPr="004F3712">
              <w:rPr>
                <w:rFonts w:cs="Times New Roman"/>
                <w:szCs w:val="22"/>
                <w:lang w:eastAsia="en-GB"/>
              </w:rPr>
              <w:t>31 December</w:t>
            </w:r>
          </w:p>
        </w:tc>
      </w:tr>
      <w:tr w:rsidR="00C94EAB" w:rsidRPr="004F3712" w14:paraId="1D245F3A" w14:textId="77777777" w:rsidTr="00C94EAB">
        <w:trPr>
          <w:trHeight w:val="60"/>
        </w:trPr>
        <w:tc>
          <w:tcPr>
            <w:tcW w:w="3330" w:type="dxa"/>
          </w:tcPr>
          <w:p w14:paraId="73961170" w14:textId="77777777" w:rsidR="00C94EAB" w:rsidRPr="004F3712" w:rsidRDefault="00C94EAB" w:rsidP="00370BF4">
            <w:pPr>
              <w:spacing w:after="0" w:line="240" w:lineRule="atLeast"/>
              <w:ind w:right="-108"/>
              <w:rPr>
                <w:rFonts w:cs="Times New Roman"/>
                <w:b/>
                <w:bCs/>
                <w:i/>
                <w:iCs/>
                <w:szCs w:val="22"/>
                <w:lang w:eastAsia="en-GB"/>
              </w:rPr>
            </w:pPr>
          </w:p>
        </w:tc>
        <w:tc>
          <w:tcPr>
            <w:tcW w:w="1170" w:type="dxa"/>
            <w:vAlign w:val="bottom"/>
          </w:tcPr>
          <w:p w14:paraId="1696111B"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r w:rsidRPr="004F3712">
              <w:rPr>
                <w:rFonts w:cs="Times New Roman"/>
                <w:szCs w:val="22"/>
                <w:lang w:eastAsia="en-GB"/>
              </w:rPr>
              <w:t>2025</w:t>
            </w:r>
          </w:p>
        </w:tc>
        <w:tc>
          <w:tcPr>
            <w:tcW w:w="270" w:type="dxa"/>
            <w:vAlign w:val="bottom"/>
          </w:tcPr>
          <w:p w14:paraId="161AE685"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jc w:val="center"/>
              <w:rPr>
                <w:rFonts w:cs="Times New Roman"/>
                <w:szCs w:val="22"/>
                <w:cs/>
                <w:lang w:eastAsia="en-GB"/>
              </w:rPr>
            </w:pPr>
          </w:p>
        </w:tc>
        <w:tc>
          <w:tcPr>
            <w:tcW w:w="1440" w:type="dxa"/>
            <w:vAlign w:val="bottom"/>
          </w:tcPr>
          <w:p w14:paraId="210A2827"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r w:rsidRPr="004F3712">
              <w:rPr>
                <w:rFonts w:cs="Times New Roman"/>
                <w:szCs w:val="22"/>
                <w:lang w:eastAsia="en-GB"/>
              </w:rPr>
              <w:t>2024</w:t>
            </w:r>
          </w:p>
        </w:tc>
        <w:tc>
          <w:tcPr>
            <w:tcW w:w="270" w:type="dxa"/>
            <w:vAlign w:val="bottom"/>
          </w:tcPr>
          <w:p w14:paraId="1DB31D9D"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1"/>
              </w:tabs>
              <w:spacing w:after="0" w:line="240" w:lineRule="atLeast"/>
              <w:jc w:val="center"/>
              <w:rPr>
                <w:rFonts w:cs="Times New Roman"/>
                <w:szCs w:val="22"/>
                <w:cs/>
                <w:lang w:eastAsia="en-GB"/>
              </w:rPr>
            </w:pPr>
          </w:p>
        </w:tc>
        <w:tc>
          <w:tcPr>
            <w:tcW w:w="1080" w:type="dxa"/>
            <w:shd w:val="clear" w:color="auto" w:fill="auto"/>
            <w:vAlign w:val="bottom"/>
          </w:tcPr>
          <w:p w14:paraId="7B83C169"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r w:rsidRPr="004F3712">
              <w:rPr>
                <w:rFonts w:cs="Times New Roman"/>
                <w:szCs w:val="22"/>
                <w:lang w:eastAsia="en-GB"/>
              </w:rPr>
              <w:t>2025</w:t>
            </w:r>
          </w:p>
        </w:tc>
        <w:tc>
          <w:tcPr>
            <w:tcW w:w="270" w:type="dxa"/>
          </w:tcPr>
          <w:p w14:paraId="089FCDE3"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p>
        </w:tc>
        <w:tc>
          <w:tcPr>
            <w:tcW w:w="1308" w:type="dxa"/>
          </w:tcPr>
          <w:p w14:paraId="75AA30F0" w14:textId="77777777" w:rsidR="00C94EAB" w:rsidRPr="004F3712" w:rsidRDefault="00C94EAB" w:rsidP="00C94EA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center"/>
              <w:rPr>
                <w:rFonts w:cs="Times New Roman"/>
                <w:szCs w:val="22"/>
                <w:lang w:eastAsia="en-GB"/>
              </w:rPr>
            </w:pPr>
            <w:r w:rsidRPr="004F3712">
              <w:rPr>
                <w:rFonts w:cs="Times New Roman"/>
                <w:szCs w:val="22"/>
                <w:lang w:eastAsia="en-GB"/>
              </w:rPr>
              <w:t>2024</w:t>
            </w:r>
          </w:p>
        </w:tc>
      </w:tr>
      <w:tr w:rsidR="00C94EAB" w:rsidRPr="004F3712" w14:paraId="4342E086" w14:textId="77777777" w:rsidTr="00C94EAB">
        <w:trPr>
          <w:trHeight w:val="60"/>
        </w:trPr>
        <w:tc>
          <w:tcPr>
            <w:tcW w:w="3330" w:type="dxa"/>
          </w:tcPr>
          <w:p w14:paraId="1765E740" w14:textId="77777777" w:rsidR="00C94EAB" w:rsidRPr="004F3712" w:rsidRDefault="00C94EAB" w:rsidP="00370BF4">
            <w:pPr>
              <w:spacing w:after="0" w:line="240" w:lineRule="atLeast"/>
              <w:ind w:right="-108"/>
              <w:rPr>
                <w:rFonts w:cs="Times New Roman"/>
                <w:szCs w:val="22"/>
              </w:rPr>
            </w:pPr>
          </w:p>
        </w:tc>
        <w:tc>
          <w:tcPr>
            <w:tcW w:w="5808" w:type="dxa"/>
            <w:gridSpan w:val="7"/>
            <w:vAlign w:val="bottom"/>
          </w:tcPr>
          <w:p w14:paraId="35240E3C" w14:textId="77777777" w:rsidR="00C94EAB" w:rsidRPr="004F3712" w:rsidRDefault="00C94EAB" w:rsidP="00370BF4">
            <w:pPr>
              <w:tabs>
                <w:tab w:val="clear" w:pos="907"/>
                <w:tab w:val="decimal" w:pos="908"/>
              </w:tabs>
              <w:spacing w:after="0" w:line="240" w:lineRule="atLeast"/>
              <w:ind w:right="-280"/>
              <w:jc w:val="center"/>
              <w:rPr>
                <w:rFonts w:cs="Times New Roman"/>
                <w:i/>
                <w:iCs/>
                <w:szCs w:val="22"/>
                <w:lang w:val="en-GB" w:eastAsia="en-GB"/>
              </w:rPr>
            </w:pPr>
            <w:r w:rsidRPr="004F3712">
              <w:rPr>
                <w:rFonts w:cs="Times New Roman"/>
                <w:i/>
                <w:iCs/>
                <w:szCs w:val="22"/>
                <w:lang w:val="en-GB" w:eastAsia="en-GB"/>
              </w:rPr>
              <w:t>(in thousand Baht)</w:t>
            </w:r>
          </w:p>
        </w:tc>
      </w:tr>
      <w:tr w:rsidR="00C94EAB" w:rsidRPr="004F3712" w14:paraId="6275FD89" w14:textId="77777777" w:rsidTr="00C94EAB">
        <w:trPr>
          <w:trHeight w:val="60"/>
        </w:trPr>
        <w:tc>
          <w:tcPr>
            <w:tcW w:w="3330" w:type="dxa"/>
            <w:vAlign w:val="bottom"/>
          </w:tcPr>
          <w:p w14:paraId="77AC4E84" w14:textId="77777777" w:rsidR="00C94EAB" w:rsidRPr="004F3712" w:rsidRDefault="00C94EAB" w:rsidP="00370BF4">
            <w:pPr>
              <w:spacing w:after="0" w:line="240" w:lineRule="atLeast"/>
              <w:ind w:right="-108"/>
              <w:rPr>
                <w:rFonts w:cs="Times New Roman"/>
                <w:szCs w:val="22"/>
                <w:cs/>
              </w:rPr>
            </w:pPr>
            <w:r w:rsidRPr="004F3712">
              <w:rPr>
                <w:rFonts w:cs="Times New Roman"/>
                <w:szCs w:val="22"/>
              </w:rPr>
              <w:t>Property, plant and equipment</w:t>
            </w:r>
          </w:p>
        </w:tc>
        <w:tc>
          <w:tcPr>
            <w:tcW w:w="1170" w:type="dxa"/>
            <w:vAlign w:val="bottom"/>
          </w:tcPr>
          <w:p w14:paraId="30516473" w14:textId="77777777" w:rsidR="00C94EAB" w:rsidRPr="004F3712" w:rsidRDefault="00C94EAB" w:rsidP="00370B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right"/>
              <w:rPr>
                <w:rFonts w:cs="Times New Roman"/>
                <w:szCs w:val="22"/>
                <w:lang w:eastAsia="en-GB"/>
              </w:rPr>
            </w:pPr>
            <w:r w:rsidRPr="004F3712">
              <w:rPr>
                <w:rFonts w:cs="Times New Roman"/>
                <w:szCs w:val="22"/>
                <w:lang w:eastAsia="en-GB"/>
              </w:rPr>
              <w:t>2,399,810</w:t>
            </w:r>
          </w:p>
        </w:tc>
        <w:tc>
          <w:tcPr>
            <w:tcW w:w="270" w:type="dxa"/>
            <w:vAlign w:val="bottom"/>
          </w:tcPr>
          <w:p w14:paraId="3D876BF1" w14:textId="77777777" w:rsidR="00C94EAB" w:rsidRPr="004F3712" w:rsidRDefault="00C94EAB" w:rsidP="00370B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jc w:val="right"/>
              <w:rPr>
                <w:rFonts w:cs="Times New Roman"/>
                <w:szCs w:val="22"/>
                <w:cs/>
                <w:lang w:eastAsia="en-GB"/>
              </w:rPr>
            </w:pPr>
          </w:p>
        </w:tc>
        <w:tc>
          <w:tcPr>
            <w:tcW w:w="1440" w:type="dxa"/>
            <w:vAlign w:val="bottom"/>
          </w:tcPr>
          <w:p w14:paraId="0F44C011" w14:textId="77777777" w:rsidR="00C94EAB" w:rsidRPr="004F3712" w:rsidRDefault="00C94EAB" w:rsidP="00370BF4">
            <w:pPr>
              <w:spacing w:after="0" w:line="240" w:lineRule="atLeast"/>
              <w:jc w:val="right"/>
              <w:rPr>
                <w:rFonts w:cs="Times New Roman"/>
                <w:szCs w:val="22"/>
                <w:lang w:eastAsia="en-GB"/>
              </w:rPr>
            </w:pPr>
            <w:r w:rsidRPr="004F3712">
              <w:rPr>
                <w:rFonts w:cs="Times New Roman"/>
                <w:szCs w:val="22"/>
                <w:lang w:eastAsia="en-GB"/>
              </w:rPr>
              <w:t>2,410,530</w:t>
            </w:r>
          </w:p>
        </w:tc>
        <w:tc>
          <w:tcPr>
            <w:tcW w:w="270" w:type="dxa"/>
            <w:vAlign w:val="bottom"/>
          </w:tcPr>
          <w:p w14:paraId="5B88F28A" w14:textId="77777777" w:rsidR="00C94EAB" w:rsidRPr="004F3712" w:rsidRDefault="00C94EAB" w:rsidP="00370B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95"/>
              <w:jc w:val="right"/>
              <w:rPr>
                <w:rFonts w:cs="Times New Roman"/>
                <w:szCs w:val="22"/>
                <w:cs/>
                <w:lang w:val="en-GB" w:eastAsia="en-GB"/>
              </w:rPr>
            </w:pPr>
          </w:p>
        </w:tc>
        <w:tc>
          <w:tcPr>
            <w:tcW w:w="1080" w:type="dxa"/>
            <w:shd w:val="clear" w:color="auto" w:fill="auto"/>
            <w:vAlign w:val="bottom"/>
          </w:tcPr>
          <w:p w14:paraId="2FCD71F9" w14:textId="77777777" w:rsidR="00C94EAB" w:rsidRPr="004F3712" w:rsidRDefault="00C94EAB" w:rsidP="00370BF4">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jc w:val="right"/>
              <w:rPr>
                <w:rFonts w:cs="Times New Roman"/>
                <w:szCs w:val="22"/>
                <w:lang w:val="en-US" w:eastAsia="en-GB" w:bidi="th-TH"/>
              </w:rPr>
            </w:pPr>
            <w:r w:rsidRPr="004F3712">
              <w:rPr>
                <w:rFonts w:cs="Times New Roman"/>
                <w:szCs w:val="22"/>
                <w:lang w:val="en-US" w:eastAsia="en-GB" w:bidi="th-TH"/>
              </w:rPr>
              <w:t>-</w:t>
            </w:r>
          </w:p>
        </w:tc>
        <w:tc>
          <w:tcPr>
            <w:tcW w:w="270" w:type="dxa"/>
          </w:tcPr>
          <w:p w14:paraId="779A2F20"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p>
        </w:tc>
        <w:tc>
          <w:tcPr>
            <w:tcW w:w="1308" w:type="dxa"/>
          </w:tcPr>
          <w:p w14:paraId="710EDE60"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r w:rsidRPr="004F3712">
              <w:rPr>
                <w:rFonts w:cs="Times New Roman"/>
                <w:szCs w:val="22"/>
                <w:lang w:val="en-US" w:eastAsia="en-GB" w:bidi="th-TH"/>
              </w:rPr>
              <w:t>-</w:t>
            </w:r>
          </w:p>
        </w:tc>
      </w:tr>
      <w:tr w:rsidR="00C94EAB" w:rsidRPr="004F3712" w14:paraId="08890150" w14:textId="77777777" w:rsidTr="00C94EAB">
        <w:trPr>
          <w:trHeight w:val="60"/>
        </w:trPr>
        <w:tc>
          <w:tcPr>
            <w:tcW w:w="3330" w:type="dxa"/>
            <w:vAlign w:val="bottom"/>
          </w:tcPr>
          <w:p w14:paraId="638C69ED" w14:textId="75F830E6" w:rsidR="00C94EAB" w:rsidRPr="004F3712" w:rsidRDefault="00C94EAB" w:rsidP="00370BF4">
            <w:pPr>
              <w:spacing w:after="0" w:line="240" w:lineRule="atLeast"/>
              <w:ind w:right="-108"/>
              <w:rPr>
                <w:rFonts w:cs="Times New Roman"/>
                <w:szCs w:val="22"/>
              </w:rPr>
            </w:pPr>
            <w:r w:rsidRPr="004F3712">
              <w:rPr>
                <w:rFonts w:cs="Times New Roman"/>
                <w:szCs w:val="22"/>
              </w:rPr>
              <w:t xml:space="preserve">Restricted deposits with financial </w:t>
            </w:r>
            <w:r w:rsidRPr="004F3712">
              <w:rPr>
                <w:rFonts w:cstheme="minorBidi"/>
                <w:szCs w:val="22"/>
                <w:cs/>
              </w:rPr>
              <w:br/>
            </w:r>
            <w:r w:rsidRPr="004F3712">
              <w:rPr>
                <w:rFonts w:cstheme="minorBidi" w:hint="cs"/>
                <w:szCs w:val="22"/>
                <w:cs/>
              </w:rPr>
              <w:t xml:space="preserve">   </w:t>
            </w:r>
            <w:r w:rsidRPr="004F3712">
              <w:rPr>
                <w:rFonts w:cs="Times New Roman"/>
                <w:szCs w:val="22"/>
              </w:rPr>
              <w:t>institutions</w:t>
            </w:r>
          </w:p>
        </w:tc>
        <w:tc>
          <w:tcPr>
            <w:tcW w:w="1170" w:type="dxa"/>
            <w:vAlign w:val="bottom"/>
          </w:tcPr>
          <w:p w14:paraId="576D33A7" w14:textId="77777777" w:rsidR="00C94EAB" w:rsidRPr="004F3712" w:rsidRDefault="00C94EAB" w:rsidP="00370B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tLeast"/>
              <w:jc w:val="right"/>
              <w:rPr>
                <w:rFonts w:cs="Times New Roman"/>
                <w:szCs w:val="22"/>
                <w:lang w:eastAsia="en-GB"/>
              </w:rPr>
            </w:pPr>
            <w:r w:rsidRPr="004F3712">
              <w:rPr>
                <w:rFonts w:cs="Times New Roman"/>
                <w:szCs w:val="22"/>
                <w:lang w:eastAsia="en-GB"/>
              </w:rPr>
              <w:t>371,314</w:t>
            </w:r>
          </w:p>
        </w:tc>
        <w:tc>
          <w:tcPr>
            <w:tcW w:w="270" w:type="dxa"/>
            <w:vAlign w:val="bottom"/>
          </w:tcPr>
          <w:p w14:paraId="13638568" w14:textId="77777777" w:rsidR="00C94EAB" w:rsidRPr="004F3712" w:rsidRDefault="00C94EAB" w:rsidP="00370BF4">
            <w:pPr>
              <w:tabs>
                <w:tab w:val="decimal" w:pos="1141"/>
              </w:tabs>
              <w:spacing w:after="0" w:line="240" w:lineRule="atLeast"/>
              <w:ind w:right="-280"/>
              <w:jc w:val="right"/>
              <w:rPr>
                <w:rFonts w:cs="Times New Roman"/>
                <w:szCs w:val="22"/>
                <w:cs/>
                <w:lang w:eastAsia="en-GB"/>
              </w:rPr>
            </w:pPr>
          </w:p>
        </w:tc>
        <w:tc>
          <w:tcPr>
            <w:tcW w:w="1440" w:type="dxa"/>
            <w:vAlign w:val="bottom"/>
          </w:tcPr>
          <w:p w14:paraId="6C01A44C" w14:textId="77777777" w:rsidR="00C94EAB" w:rsidRPr="004F3712" w:rsidRDefault="00C94EAB" w:rsidP="00370BF4">
            <w:pPr>
              <w:spacing w:after="0" w:line="240" w:lineRule="atLeast"/>
              <w:jc w:val="right"/>
              <w:rPr>
                <w:rFonts w:cs="Times New Roman"/>
                <w:szCs w:val="22"/>
                <w:lang w:eastAsia="en-GB"/>
              </w:rPr>
            </w:pPr>
            <w:r w:rsidRPr="004F3712">
              <w:rPr>
                <w:rFonts w:cs="Times New Roman"/>
                <w:szCs w:val="22"/>
                <w:lang w:eastAsia="en-GB"/>
              </w:rPr>
              <w:t>390,422</w:t>
            </w:r>
          </w:p>
        </w:tc>
        <w:tc>
          <w:tcPr>
            <w:tcW w:w="270" w:type="dxa"/>
            <w:vAlign w:val="bottom"/>
          </w:tcPr>
          <w:p w14:paraId="1608D652" w14:textId="77777777" w:rsidR="00C94EAB" w:rsidRPr="004F3712" w:rsidRDefault="00C94EAB" w:rsidP="00370BF4">
            <w:pPr>
              <w:tabs>
                <w:tab w:val="decimal" w:pos="1141"/>
              </w:tabs>
              <w:spacing w:after="0" w:line="240" w:lineRule="atLeast"/>
              <w:ind w:right="95"/>
              <w:jc w:val="right"/>
              <w:rPr>
                <w:rFonts w:cs="Times New Roman"/>
                <w:szCs w:val="22"/>
                <w:cs/>
                <w:lang w:val="en-GB" w:eastAsia="en-GB"/>
              </w:rPr>
            </w:pPr>
          </w:p>
        </w:tc>
        <w:tc>
          <w:tcPr>
            <w:tcW w:w="1080" w:type="dxa"/>
            <w:shd w:val="clear" w:color="auto" w:fill="auto"/>
            <w:vAlign w:val="bottom"/>
          </w:tcPr>
          <w:p w14:paraId="6C12D20A" w14:textId="77777777" w:rsidR="00C94EAB" w:rsidRPr="004F3712" w:rsidRDefault="00C94EAB" w:rsidP="00370BF4">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jc w:val="right"/>
              <w:rPr>
                <w:rFonts w:cs="Times New Roman"/>
                <w:szCs w:val="22"/>
                <w:lang w:val="en-US" w:eastAsia="en-GB" w:bidi="th-TH"/>
              </w:rPr>
            </w:pPr>
            <w:r w:rsidRPr="004F3712">
              <w:rPr>
                <w:rFonts w:cs="Times New Roman"/>
                <w:szCs w:val="22"/>
                <w:lang w:val="en-US" w:eastAsia="en-GB" w:bidi="th-TH"/>
              </w:rPr>
              <w:t>-</w:t>
            </w:r>
          </w:p>
        </w:tc>
        <w:tc>
          <w:tcPr>
            <w:tcW w:w="270" w:type="dxa"/>
          </w:tcPr>
          <w:p w14:paraId="2910CA10"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p>
        </w:tc>
        <w:tc>
          <w:tcPr>
            <w:tcW w:w="1308" w:type="dxa"/>
          </w:tcPr>
          <w:p w14:paraId="0424882E"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r w:rsidRPr="004F3712">
              <w:rPr>
                <w:rFonts w:cs="Times New Roman"/>
                <w:szCs w:val="22"/>
                <w:lang w:val="en-US" w:eastAsia="en-GB" w:bidi="th-TH"/>
              </w:rPr>
              <w:br/>
              <w:t>-</w:t>
            </w:r>
          </w:p>
        </w:tc>
      </w:tr>
      <w:tr w:rsidR="00C94EAB" w:rsidRPr="004F3712" w14:paraId="20843C9F" w14:textId="77777777" w:rsidTr="00C94EAB">
        <w:trPr>
          <w:trHeight w:val="60"/>
        </w:trPr>
        <w:tc>
          <w:tcPr>
            <w:tcW w:w="3330" w:type="dxa"/>
            <w:vAlign w:val="bottom"/>
          </w:tcPr>
          <w:p w14:paraId="0B04212C" w14:textId="11A7812F" w:rsidR="00C94EAB" w:rsidRPr="004F3712" w:rsidRDefault="00C94EAB" w:rsidP="00370BF4">
            <w:pPr>
              <w:spacing w:after="0" w:line="240" w:lineRule="atLeast"/>
              <w:ind w:right="-108"/>
            </w:pPr>
            <w:r w:rsidRPr="004F3712">
              <w:t>Share certificates of subsidiary</w:t>
            </w:r>
          </w:p>
        </w:tc>
        <w:tc>
          <w:tcPr>
            <w:tcW w:w="1170" w:type="dxa"/>
            <w:vAlign w:val="bottom"/>
          </w:tcPr>
          <w:p w14:paraId="22086F95" w14:textId="77777777" w:rsidR="00C94EAB" w:rsidRPr="004F3712" w:rsidRDefault="00C94EAB" w:rsidP="00370BF4">
            <w:pPr>
              <w:spacing w:after="0" w:line="240" w:lineRule="atLeast"/>
              <w:jc w:val="right"/>
              <w:rPr>
                <w:rFonts w:cstheme="minorBidi"/>
                <w:szCs w:val="22"/>
                <w:cs/>
                <w:lang w:eastAsia="en-GB"/>
              </w:rPr>
            </w:pPr>
            <w:r w:rsidRPr="004F3712">
              <w:rPr>
                <w:rFonts w:cs="Times New Roman"/>
                <w:szCs w:val="22"/>
                <w:lang w:eastAsia="en-GB"/>
              </w:rPr>
              <w:t>32,000</w:t>
            </w:r>
          </w:p>
        </w:tc>
        <w:tc>
          <w:tcPr>
            <w:tcW w:w="270" w:type="dxa"/>
            <w:vAlign w:val="bottom"/>
          </w:tcPr>
          <w:p w14:paraId="38AD646C" w14:textId="77777777" w:rsidR="00C94EAB" w:rsidRPr="004F3712" w:rsidRDefault="00C94EAB" w:rsidP="00370BF4">
            <w:pPr>
              <w:tabs>
                <w:tab w:val="decimal" w:pos="1141"/>
              </w:tabs>
              <w:spacing w:after="0" w:line="240" w:lineRule="atLeast"/>
              <w:ind w:right="-280"/>
              <w:jc w:val="right"/>
              <w:rPr>
                <w:rFonts w:cs="Times New Roman"/>
                <w:szCs w:val="22"/>
                <w:cs/>
                <w:lang w:eastAsia="en-GB"/>
              </w:rPr>
            </w:pPr>
          </w:p>
        </w:tc>
        <w:tc>
          <w:tcPr>
            <w:tcW w:w="1440" w:type="dxa"/>
            <w:vAlign w:val="bottom"/>
          </w:tcPr>
          <w:p w14:paraId="6EF24D09" w14:textId="77777777" w:rsidR="00C94EAB" w:rsidRPr="004F3712" w:rsidRDefault="00C94EAB" w:rsidP="00370BF4">
            <w:pPr>
              <w:spacing w:after="0" w:line="240" w:lineRule="atLeast"/>
              <w:jc w:val="right"/>
              <w:rPr>
                <w:rFonts w:cs="Times New Roman"/>
                <w:szCs w:val="22"/>
                <w:lang w:eastAsia="en-GB"/>
              </w:rPr>
            </w:pPr>
            <w:r w:rsidRPr="004F3712">
              <w:rPr>
                <w:rFonts w:cs="Times New Roman"/>
                <w:szCs w:val="22"/>
                <w:lang w:eastAsia="en-GB"/>
              </w:rPr>
              <w:t>32,000</w:t>
            </w:r>
          </w:p>
        </w:tc>
        <w:tc>
          <w:tcPr>
            <w:tcW w:w="270" w:type="dxa"/>
            <w:vAlign w:val="bottom"/>
          </w:tcPr>
          <w:p w14:paraId="60824F40" w14:textId="77777777" w:rsidR="00C94EAB" w:rsidRPr="004F3712" w:rsidRDefault="00C94EAB" w:rsidP="00370BF4">
            <w:pPr>
              <w:tabs>
                <w:tab w:val="decimal" w:pos="1141"/>
              </w:tabs>
              <w:spacing w:after="0" w:line="240" w:lineRule="atLeast"/>
              <w:ind w:right="95"/>
              <w:jc w:val="right"/>
              <w:rPr>
                <w:rFonts w:cs="Times New Roman"/>
                <w:szCs w:val="22"/>
                <w:cs/>
                <w:lang w:val="en-GB" w:eastAsia="en-GB"/>
              </w:rPr>
            </w:pPr>
          </w:p>
        </w:tc>
        <w:tc>
          <w:tcPr>
            <w:tcW w:w="1080" w:type="dxa"/>
            <w:shd w:val="clear" w:color="auto" w:fill="auto"/>
            <w:vAlign w:val="bottom"/>
          </w:tcPr>
          <w:p w14:paraId="02272332"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r w:rsidRPr="004F3712">
              <w:rPr>
                <w:rFonts w:cs="Times New Roman"/>
                <w:szCs w:val="22"/>
                <w:lang w:val="en-US" w:eastAsia="en-GB" w:bidi="th-TH"/>
              </w:rPr>
              <w:t>-</w:t>
            </w:r>
          </w:p>
        </w:tc>
        <w:tc>
          <w:tcPr>
            <w:tcW w:w="270" w:type="dxa"/>
          </w:tcPr>
          <w:p w14:paraId="327DD995"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p>
        </w:tc>
        <w:tc>
          <w:tcPr>
            <w:tcW w:w="1308" w:type="dxa"/>
          </w:tcPr>
          <w:p w14:paraId="2110E740"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szCs w:val="22"/>
                <w:lang w:val="en-US" w:eastAsia="en-GB" w:bidi="th-TH"/>
              </w:rPr>
            </w:pPr>
            <w:r w:rsidRPr="004F3712">
              <w:rPr>
                <w:rFonts w:cs="Times New Roman"/>
                <w:szCs w:val="22"/>
                <w:lang w:val="en-US" w:eastAsia="en-GB" w:bidi="th-TH"/>
              </w:rPr>
              <w:t>-</w:t>
            </w:r>
          </w:p>
        </w:tc>
      </w:tr>
      <w:tr w:rsidR="00C94EAB" w:rsidRPr="004F3712" w14:paraId="6D272198" w14:textId="77777777" w:rsidTr="00C94EAB">
        <w:trPr>
          <w:trHeight w:val="50"/>
        </w:trPr>
        <w:tc>
          <w:tcPr>
            <w:tcW w:w="3330" w:type="dxa"/>
            <w:hideMark/>
          </w:tcPr>
          <w:p w14:paraId="0C166659" w14:textId="77777777" w:rsidR="00C94EAB" w:rsidRPr="004F3712" w:rsidRDefault="00C94EAB" w:rsidP="00370BF4">
            <w:pPr>
              <w:spacing w:after="0" w:line="240" w:lineRule="atLeast"/>
              <w:ind w:right="-108"/>
              <w:rPr>
                <w:rFonts w:cs="Times New Roman"/>
                <w:b/>
                <w:bCs/>
                <w:szCs w:val="22"/>
                <w:cs/>
              </w:rPr>
            </w:pPr>
            <w:r w:rsidRPr="004F3712">
              <w:rPr>
                <w:rFonts w:cs="Times New Roman"/>
                <w:b/>
                <w:bCs/>
                <w:szCs w:val="22"/>
              </w:rPr>
              <w:t>Total</w:t>
            </w:r>
          </w:p>
        </w:tc>
        <w:tc>
          <w:tcPr>
            <w:tcW w:w="1170" w:type="dxa"/>
            <w:tcBorders>
              <w:top w:val="single" w:sz="4" w:space="0" w:color="auto"/>
              <w:left w:val="nil"/>
              <w:bottom w:val="double" w:sz="4" w:space="0" w:color="auto"/>
              <w:right w:val="nil"/>
            </w:tcBorders>
            <w:shd w:val="clear" w:color="auto" w:fill="auto"/>
            <w:vAlign w:val="bottom"/>
          </w:tcPr>
          <w:p w14:paraId="72766AE2" w14:textId="77777777" w:rsidR="00C94EAB" w:rsidRPr="004F3712" w:rsidRDefault="00C94EAB" w:rsidP="00370BF4">
            <w:pPr>
              <w:spacing w:after="0" w:line="240" w:lineRule="atLeast"/>
              <w:jc w:val="right"/>
              <w:rPr>
                <w:rFonts w:cs="Times New Roman"/>
                <w:b/>
                <w:bCs/>
                <w:szCs w:val="22"/>
                <w:lang w:eastAsia="en-GB"/>
              </w:rPr>
            </w:pPr>
            <w:r w:rsidRPr="004F3712">
              <w:rPr>
                <w:rFonts w:cs="Times New Roman"/>
                <w:b/>
                <w:bCs/>
                <w:szCs w:val="22"/>
                <w:lang w:eastAsia="en-GB"/>
              </w:rPr>
              <w:t>2,803,124</w:t>
            </w:r>
          </w:p>
        </w:tc>
        <w:tc>
          <w:tcPr>
            <w:tcW w:w="270" w:type="dxa"/>
            <w:vAlign w:val="bottom"/>
          </w:tcPr>
          <w:p w14:paraId="43EF677F" w14:textId="77777777" w:rsidR="00C94EAB" w:rsidRPr="004F3712" w:rsidRDefault="00C94EAB" w:rsidP="00370B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ind w:right="-280"/>
              <w:jc w:val="right"/>
              <w:rPr>
                <w:rFonts w:cs="Times New Roman"/>
                <w:b/>
                <w:bCs/>
                <w:szCs w:val="22"/>
                <w:cs/>
                <w:lang w:eastAsia="en-GB"/>
              </w:rPr>
            </w:pPr>
          </w:p>
        </w:tc>
        <w:tc>
          <w:tcPr>
            <w:tcW w:w="1440" w:type="dxa"/>
            <w:tcBorders>
              <w:top w:val="single" w:sz="4" w:space="0" w:color="auto"/>
              <w:left w:val="nil"/>
              <w:bottom w:val="double" w:sz="4" w:space="0" w:color="auto"/>
              <w:right w:val="nil"/>
            </w:tcBorders>
            <w:vAlign w:val="bottom"/>
          </w:tcPr>
          <w:p w14:paraId="526255AB" w14:textId="77777777" w:rsidR="00C94EAB" w:rsidRPr="004F3712" w:rsidRDefault="00C94EAB" w:rsidP="00370BF4">
            <w:pPr>
              <w:spacing w:after="0" w:line="240" w:lineRule="atLeast"/>
              <w:jc w:val="right"/>
              <w:rPr>
                <w:rFonts w:cs="Times New Roman"/>
                <w:b/>
                <w:bCs/>
                <w:szCs w:val="22"/>
                <w:lang w:eastAsia="en-GB"/>
              </w:rPr>
            </w:pPr>
            <w:r w:rsidRPr="004F3712">
              <w:rPr>
                <w:rFonts w:cs="Times New Roman"/>
                <w:b/>
                <w:bCs/>
                <w:szCs w:val="22"/>
                <w:lang w:eastAsia="en-GB"/>
              </w:rPr>
              <w:t>2,832,952</w:t>
            </w:r>
          </w:p>
        </w:tc>
        <w:tc>
          <w:tcPr>
            <w:tcW w:w="270" w:type="dxa"/>
            <w:vAlign w:val="bottom"/>
          </w:tcPr>
          <w:p w14:paraId="217D557E" w14:textId="77777777" w:rsidR="00C94EAB" w:rsidRPr="004F3712" w:rsidRDefault="00C94EAB" w:rsidP="00370BF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after="0" w:line="240" w:lineRule="atLeast"/>
              <w:jc w:val="right"/>
              <w:rPr>
                <w:rFonts w:cs="Times New Roman"/>
                <w:b/>
                <w:bCs/>
                <w:szCs w:val="22"/>
                <w:cs/>
                <w:lang w:val="en-GB" w:eastAsia="en-GB"/>
              </w:rPr>
            </w:pPr>
          </w:p>
        </w:tc>
        <w:tc>
          <w:tcPr>
            <w:tcW w:w="1080" w:type="dxa"/>
            <w:tcBorders>
              <w:top w:val="single" w:sz="4" w:space="0" w:color="auto"/>
              <w:left w:val="nil"/>
              <w:bottom w:val="double" w:sz="4" w:space="0" w:color="auto"/>
              <w:right w:val="nil"/>
            </w:tcBorders>
            <w:vAlign w:val="bottom"/>
          </w:tcPr>
          <w:p w14:paraId="60458A7A" w14:textId="77777777" w:rsidR="00C94EAB" w:rsidRPr="004F3712" w:rsidRDefault="00C94EAB" w:rsidP="00370BF4">
            <w:pPr>
              <w:pStyle w:val="acctfourfigures"/>
              <w:tabs>
                <w:tab w:val="clear" w:pos="227"/>
                <w:tab w:val="clear" w:pos="454"/>
                <w:tab w:val="clear" w:pos="680"/>
                <w:tab w:val="clear" w:pos="765"/>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41"/>
              </w:tabs>
              <w:spacing w:line="240" w:lineRule="atLeast"/>
              <w:ind w:left="-79" w:right="68"/>
              <w:jc w:val="right"/>
              <w:rPr>
                <w:rFonts w:cs="Times New Roman"/>
                <w:b/>
                <w:bCs/>
                <w:szCs w:val="22"/>
                <w:lang w:val="en-US" w:eastAsia="en-GB" w:bidi="th-TH"/>
              </w:rPr>
            </w:pPr>
            <w:r w:rsidRPr="004F3712">
              <w:rPr>
                <w:rFonts w:cs="Times New Roman"/>
                <w:b/>
                <w:bCs/>
                <w:szCs w:val="22"/>
                <w:lang w:val="en-US" w:eastAsia="en-GB" w:bidi="th-TH"/>
              </w:rPr>
              <w:t>-</w:t>
            </w:r>
          </w:p>
        </w:tc>
        <w:tc>
          <w:tcPr>
            <w:tcW w:w="270" w:type="dxa"/>
            <w:tcBorders>
              <w:left w:val="nil"/>
              <w:right w:val="nil"/>
            </w:tcBorders>
          </w:tcPr>
          <w:p w14:paraId="66DE6400"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b/>
                <w:bCs/>
                <w:szCs w:val="22"/>
                <w:lang w:val="en-US" w:eastAsia="en-GB" w:bidi="th-TH"/>
              </w:rPr>
            </w:pPr>
          </w:p>
        </w:tc>
        <w:tc>
          <w:tcPr>
            <w:tcW w:w="1308" w:type="dxa"/>
            <w:tcBorders>
              <w:top w:val="single" w:sz="4" w:space="0" w:color="auto"/>
              <w:left w:val="nil"/>
              <w:bottom w:val="double" w:sz="4" w:space="0" w:color="auto"/>
              <w:right w:val="nil"/>
            </w:tcBorders>
          </w:tcPr>
          <w:p w14:paraId="7CAF5399" w14:textId="77777777" w:rsidR="00C94EAB" w:rsidRPr="004F3712" w:rsidRDefault="00C94EAB" w:rsidP="00370BF4">
            <w:pPr>
              <w:pStyle w:val="acctfourfigures"/>
              <w:tabs>
                <w:tab w:val="clear" w:pos="765"/>
                <w:tab w:val="decimal" w:pos="1141"/>
              </w:tabs>
              <w:spacing w:line="240" w:lineRule="atLeast"/>
              <w:ind w:left="-79" w:right="68"/>
              <w:jc w:val="right"/>
              <w:rPr>
                <w:rFonts w:cs="Times New Roman"/>
                <w:b/>
                <w:bCs/>
                <w:szCs w:val="22"/>
                <w:lang w:val="en-US" w:eastAsia="en-GB" w:bidi="th-TH"/>
              </w:rPr>
            </w:pPr>
            <w:r w:rsidRPr="004F3712">
              <w:rPr>
                <w:rFonts w:cs="Times New Roman"/>
                <w:b/>
                <w:bCs/>
                <w:szCs w:val="22"/>
                <w:lang w:val="en-US" w:eastAsia="en-GB" w:bidi="th-TH"/>
              </w:rPr>
              <w:t>-</w:t>
            </w:r>
          </w:p>
        </w:tc>
      </w:tr>
    </w:tbl>
    <w:p w14:paraId="61BA931D" w14:textId="77777777" w:rsidR="009347F1" w:rsidRPr="004F3712" w:rsidRDefault="009347F1"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heme="minorBidi"/>
          <w:szCs w:val="22"/>
        </w:rPr>
      </w:pPr>
    </w:p>
    <w:p w14:paraId="68166D58" w14:textId="604E0D27" w:rsidR="009347F1" w:rsidRPr="004F3712" w:rsidRDefault="009347F1" w:rsidP="009347F1">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imes New Roman"/>
          <w:szCs w:val="22"/>
        </w:rPr>
      </w:pPr>
      <w:r w:rsidRPr="004F3712">
        <w:rPr>
          <w:rFonts w:ascii="Times New Roman" w:hAnsi="Times New Roman" w:cs="Times New Roman"/>
          <w:szCs w:val="22"/>
        </w:rPr>
        <w:t>In the year 2021, Prime Energy KH Company Limited (</w:t>
      </w:r>
      <w:r w:rsidR="00EE0EBC" w:rsidRPr="004F3712">
        <w:rPr>
          <w:rFonts w:ascii="Times New Roman" w:hAnsi="Times New Roman" w:cs="Times New Roman"/>
          <w:szCs w:val="22"/>
        </w:rPr>
        <w:t>“</w:t>
      </w:r>
      <w:r w:rsidRPr="004F3712">
        <w:rPr>
          <w:rFonts w:ascii="Times New Roman" w:hAnsi="Times New Roman" w:cs="Times New Roman"/>
          <w:szCs w:val="22"/>
        </w:rPr>
        <w:t>PEKH</w:t>
      </w:r>
      <w:r w:rsidR="00EE0EBC" w:rsidRPr="004F3712">
        <w:rPr>
          <w:rFonts w:ascii="Times New Roman" w:hAnsi="Times New Roman" w:cs="Times New Roman"/>
          <w:szCs w:val="22"/>
        </w:rPr>
        <w:t>”</w:t>
      </w:r>
      <w:r w:rsidRPr="004F3712">
        <w:rPr>
          <w:rFonts w:ascii="Times New Roman" w:hAnsi="Times New Roman" w:cs="Times New Roman"/>
          <w:szCs w:val="22"/>
        </w:rPr>
        <w:t>) has pledged the shares in Prime Road Alternative (Cambodia) Co., Ltd, a subsidiary, amounting to Baht 31,999,700 with The Bank of New York Mellon, Singapore Bra</w:t>
      </w:r>
      <w:r w:rsidR="00C94EAB" w:rsidRPr="004F3712">
        <w:rPr>
          <w:rFonts w:ascii="Times New Roman" w:hAnsi="Times New Roman" w:cs="Times New Roman"/>
          <w:szCs w:val="22"/>
        </w:rPr>
        <w:t>n</w:t>
      </w:r>
      <w:r w:rsidRPr="004F3712">
        <w:rPr>
          <w:rFonts w:ascii="Times New Roman" w:hAnsi="Times New Roman" w:cs="Times New Roman"/>
          <w:szCs w:val="22"/>
        </w:rPr>
        <w:t>ch (the Security Agent of the lenders) as a security in respect of the syndicated loan from the Asian Development Bank (ADB), International Finance Corporation (IFC), Japan International Cooperation Agency, Norwegian</w:t>
      </w:r>
      <w:r w:rsidR="00B5697C" w:rsidRPr="004F3712">
        <w:rPr>
          <w:rFonts w:ascii="Times New Roman" w:hAnsi="Times New Roman" w:cs="Times New Roman"/>
          <w:szCs w:val="22"/>
        </w:rPr>
        <w:t xml:space="preserve"> Investment</w:t>
      </w:r>
      <w:r w:rsidRPr="004F3712">
        <w:rPr>
          <w:rFonts w:ascii="Times New Roman" w:hAnsi="Times New Roman" w:cs="Times New Roman"/>
          <w:szCs w:val="22"/>
        </w:rPr>
        <w:t xml:space="preserve"> Fund for Developing Countries (Norfund) and Export-Import Bank of Thailand (TEXIM) with an aggregated facility commitment of up to USD 30,380,000.</w:t>
      </w:r>
    </w:p>
    <w:p w14:paraId="73E30A7E" w14:textId="77777777" w:rsidR="009347F1" w:rsidRPr="004F3712" w:rsidRDefault="009347F1" w:rsidP="00524E53">
      <w:pPr>
        <w:tabs>
          <w:tab w:val="left" w:pos="1134"/>
          <w:tab w:val="left" w:pos="1276"/>
          <w:tab w:val="center" w:pos="3402"/>
          <w:tab w:val="center" w:pos="4536"/>
          <w:tab w:val="center" w:pos="5670"/>
          <w:tab w:val="center" w:pos="6804"/>
          <w:tab w:val="right" w:pos="7655"/>
        </w:tabs>
        <w:spacing w:after="0" w:line="240" w:lineRule="auto"/>
        <w:ind w:left="540"/>
        <w:jc w:val="thaiDistribute"/>
        <w:rPr>
          <w:rFonts w:ascii="Times New Roman" w:hAnsi="Times New Roman" w:cstheme="minorBidi"/>
          <w:szCs w:val="22"/>
        </w:rPr>
      </w:pPr>
    </w:p>
    <w:p w14:paraId="0A7FFE82" w14:textId="405A4FED" w:rsidR="009347F1" w:rsidRPr="004F3712" w:rsidRDefault="009347F1">
      <w:pPr>
        <w:spacing w:after="0" w:line="240" w:lineRule="auto"/>
        <w:rPr>
          <w:rFonts w:ascii="Times New Roman" w:hAnsi="Times New Roman" w:cs="Times New Roman"/>
          <w:szCs w:val="22"/>
        </w:rPr>
      </w:pPr>
      <w:r w:rsidRPr="004F3712">
        <w:rPr>
          <w:rFonts w:ascii="Times New Roman" w:hAnsi="Times New Roman" w:cs="Times New Roman"/>
          <w:szCs w:val="22"/>
        </w:rPr>
        <w:br w:type="page"/>
      </w:r>
    </w:p>
    <w:p w14:paraId="114305C7" w14:textId="537AABDA" w:rsidR="002A200D" w:rsidRPr="004F3712" w:rsidRDefault="000367E5" w:rsidP="000367E5">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lastRenderedPageBreak/>
        <w:t>Rights in power purchase agreements payables</w:t>
      </w:r>
    </w:p>
    <w:p w14:paraId="7822AC77" w14:textId="77777777" w:rsidR="000367E5" w:rsidRPr="004F3712" w:rsidRDefault="000367E5" w:rsidP="000367E5">
      <w:pPr>
        <w:pStyle w:val="BodyText"/>
        <w:spacing w:after="0" w:line="240" w:lineRule="atLeast"/>
        <w:jc w:val="thaiDistribute"/>
        <w:rPr>
          <w:rFonts w:ascii="Times New Roman" w:hAnsi="Times New Roman" w:cs="Times New Roman"/>
          <w:sz w:val="20"/>
          <w:szCs w:val="20"/>
        </w:rPr>
      </w:pPr>
    </w:p>
    <w:p w14:paraId="6AAC507F" w14:textId="66FF730A" w:rsidR="000367E5" w:rsidRPr="004F3712" w:rsidRDefault="000367E5" w:rsidP="00064934">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The Group has entered into sponsorship agreements to produce electricity from ground - mounted solar power plants. The royalties of the sponsorship are recognised as “Rights in power purchase agreements payable” commencing the commercial operations dates.</w:t>
      </w:r>
    </w:p>
    <w:p w14:paraId="0017C13A" w14:textId="36E3B9B1" w:rsidR="00E62EA0" w:rsidRPr="004F3712" w:rsidRDefault="00E62EA0">
      <w:pPr>
        <w:spacing w:after="0" w:line="240" w:lineRule="auto"/>
        <w:rPr>
          <w:rFonts w:ascii="Times New Roman" w:hAnsi="Times New Roman" w:cs="Times New Roman"/>
          <w:sz w:val="20"/>
          <w:szCs w:val="20"/>
        </w:rPr>
      </w:pPr>
    </w:p>
    <w:p w14:paraId="343414B4" w14:textId="36E23190" w:rsidR="000367E5" w:rsidRPr="004F3712" w:rsidRDefault="000367E5" w:rsidP="0023619B">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The present value of rights in power purchase agreements payable is due as follows:</w:t>
      </w:r>
    </w:p>
    <w:p w14:paraId="375ABC97" w14:textId="77777777" w:rsidR="0023619B" w:rsidRPr="004F3712" w:rsidRDefault="0023619B" w:rsidP="0023619B">
      <w:pPr>
        <w:pStyle w:val="BodyText"/>
        <w:spacing w:after="0" w:line="240" w:lineRule="atLeast"/>
        <w:ind w:left="540"/>
        <w:jc w:val="thaiDistribute"/>
        <w:rPr>
          <w:rFonts w:ascii="Times New Roman" w:hAnsi="Times New Roman" w:cs="Times New Roman"/>
          <w:sz w:val="20"/>
          <w:szCs w:val="20"/>
        </w:rPr>
      </w:pPr>
    </w:p>
    <w:tbl>
      <w:tblPr>
        <w:tblW w:w="9069" w:type="dxa"/>
        <w:tblInd w:w="450" w:type="dxa"/>
        <w:tblLayout w:type="fixed"/>
        <w:tblLook w:val="0000" w:firstRow="0" w:lastRow="0" w:firstColumn="0" w:lastColumn="0" w:noHBand="0" w:noVBand="0"/>
      </w:tblPr>
      <w:tblGrid>
        <w:gridCol w:w="5561"/>
        <w:gridCol w:w="1618"/>
        <w:gridCol w:w="267"/>
        <w:gridCol w:w="1623"/>
      </w:tblGrid>
      <w:tr w:rsidR="002A200D" w:rsidRPr="004F3712" w14:paraId="47285D41" w14:textId="77777777" w:rsidTr="00E0397C">
        <w:tc>
          <w:tcPr>
            <w:tcW w:w="3066" w:type="pct"/>
          </w:tcPr>
          <w:p w14:paraId="6773A8C0" w14:textId="77777777" w:rsidR="002A200D" w:rsidRPr="004F3712" w:rsidRDefault="002A200D" w:rsidP="00E0397C">
            <w:pPr>
              <w:spacing w:after="0" w:line="240" w:lineRule="atLeast"/>
              <w:jc w:val="thaiDistribute"/>
              <w:rPr>
                <w:rFonts w:ascii="Times New Roman" w:hAnsi="Times New Roman" w:cs="Times New Roman"/>
                <w:szCs w:val="22"/>
                <w:cs/>
              </w:rPr>
            </w:pPr>
          </w:p>
        </w:tc>
        <w:tc>
          <w:tcPr>
            <w:tcW w:w="1934" w:type="pct"/>
            <w:gridSpan w:val="3"/>
          </w:tcPr>
          <w:p w14:paraId="19A4178E" w14:textId="68351AFC" w:rsidR="002A200D" w:rsidRPr="004F3712" w:rsidRDefault="00E47A23" w:rsidP="00E0397C">
            <w:pPr>
              <w:spacing w:after="0" w:line="240" w:lineRule="atLeast"/>
              <w:ind w:left="-123" w:right="-106"/>
              <w:jc w:val="center"/>
              <w:rPr>
                <w:rFonts w:ascii="Times New Roman" w:eastAsia="Times New Roman" w:hAnsi="Times New Roman" w:cs="Times New Roman"/>
                <w:b/>
                <w:bCs/>
                <w:szCs w:val="22"/>
                <w:cs/>
                <w:lang w:eastAsia="x-none"/>
              </w:rPr>
            </w:pPr>
            <w:r w:rsidRPr="004F3712">
              <w:rPr>
                <w:rFonts w:ascii="Times New Roman" w:hAnsi="Times New Roman" w:cs="Times New Roman"/>
                <w:b/>
                <w:bCs/>
                <w:szCs w:val="22"/>
              </w:rPr>
              <w:t>Consolidated financial statements</w:t>
            </w:r>
          </w:p>
        </w:tc>
      </w:tr>
      <w:tr w:rsidR="002A200D" w:rsidRPr="004F3712" w14:paraId="131022B9" w14:textId="77777777" w:rsidTr="00E0397C">
        <w:tc>
          <w:tcPr>
            <w:tcW w:w="3066" w:type="pct"/>
          </w:tcPr>
          <w:p w14:paraId="507C725B" w14:textId="77777777" w:rsidR="002A200D" w:rsidRPr="004F3712" w:rsidRDefault="002A200D" w:rsidP="00E0397C">
            <w:pPr>
              <w:spacing w:after="0" w:line="240" w:lineRule="atLeast"/>
              <w:jc w:val="thaiDistribute"/>
              <w:rPr>
                <w:rFonts w:ascii="Times New Roman" w:hAnsi="Times New Roman" w:cs="Times New Roman"/>
                <w:szCs w:val="22"/>
                <w:cs/>
              </w:rPr>
            </w:pPr>
          </w:p>
        </w:tc>
        <w:tc>
          <w:tcPr>
            <w:tcW w:w="892" w:type="pct"/>
          </w:tcPr>
          <w:p w14:paraId="513BDCC8" w14:textId="64F1DEE5" w:rsidR="002A200D" w:rsidRPr="004F3712" w:rsidRDefault="00E47A23" w:rsidP="00E0397C">
            <w:pPr>
              <w:spacing w:after="0" w:line="240" w:lineRule="atLeast"/>
              <w:ind w:left="-123" w:right="-106"/>
              <w:jc w:val="center"/>
              <w:rPr>
                <w:rFonts w:ascii="Times New Roman" w:eastAsia="Times New Roman" w:hAnsi="Times New Roman" w:cs="Times New Roman"/>
                <w:szCs w:val="22"/>
                <w:cs/>
                <w:lang w:val="en-GB" w:eastAsia="en-GB"/>
              </w:rPr>
            </w:pPr>
            <w:r w:rsidRPr="004F3712">
              <w:rPr>
                <w:rFonts w:ascii="Times New Roman" w:eastAsia="Times New Roman" w:hAnsi="Times New Roman" w:cs="Times New Roman"/>
                <w:szCs w:val="22"/>
                <w:lang w:val="en-GB" w:eastAsia="en-GB"/>
              </w:rPr>
              <w:t xml:space="preserve">31 March </w:t>
            </w:r>
          </w:p>
        </w:tc>
        <w:tc>
          <w:tcPr>
            <w:tcW w:w="147" w:type="pct"/>
          </w:tcPr>
          <w:p w14:paraId="0091C8B1" w14:textId="6A958FC4" w:rsidR="002A200D" w:rsidRPr="004F3712" w:rsidRDefault="002A200D" w:rsidP="00E0397C">
            <w:pPr>
              <w:spacing w:after="0" w:line="240" w:lineRule="atLeast"/>
              <w:ind w:left="-123" w:right="-106"/>
              <w:jc w:val="center"/>
              <w:rPr>
                <w:rFonts w:ascii="Times New Roman" w:eastAsia="Times New Roman" w:hAnsi="Times New Roman" w:cs="Times New Roman"/>
                <w:szCs w:val="22"/>
                <w:lang w:eastAsia="en-GB"/>
              </w:rPr>
            </w:pPr>
          </w:p>
        </w:tc>
        <w:tc>
          <w:tcPr>
            <w:tcW w:w="895" w:type="pct"/>
          </w:tcPr>
          <w:p w14:paraId="73CCCE38" w14:textId="2E00DF58" w:rsidR="002A200D" w:rsidRPr="004F3712" w:rsidRDefault="00E47A23" w:rsidP="00E0397C">
            <w:pPr>
              <w:spacing w:after="0" w:line="240" w:lineRule="atLeast"/>
              <w:ind w:left="-123" w:right="-106"/>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val="en-GB" w:eastAsia="en-GB"/>
              </w:rPr>
              <w:t>31 December</w:t>
            </w:r>
          </w:p>
        </w:tc>
      </w:tr>
      <w:tr w:rsidR="00E0397C" w:rsidRPr="004F3712" w14:paraId="7F1D187C" w14:textId="77777777" w:rsidTr="00E0397C">
        <w:tc>
          <w:tcPr>
            <w:tcW w:w="3066" w:type="pct"/>
          </w:tcPr>
          <w:p w14:paraId="6AB303B8" w14:textId="77777777" w:rsidR="00E0397C" w:rsidRPr="004F3712" w:rsidRDefault="00E0397C" w:rsidP="00E0397C">
            <w:pPr>
              <w:spacing w:after="0" w:line="240" w:lineRule="atLeast"/>
              <w:jc w:val="thaiDistribute"/>
              <w:rPr>
                <w:rFonts w:ascii="Times New Roman" w:hAnsi="Times New Roman" w:cs="Times New Roman"/>
                <w:szCs w:val="22"/>
                <w:cs/>
              </w:rPr>
            </w:pPr>
          </w:p>
        </w:tc>
        <w:tc>
          <w:tcPr>
            <w:tcW w:w="892" w:type="pct"/>
          </w:tcPr>
          <w:p w14:paraId="70A2A240" w14:textId="27127B11" w:rsidR="00E0397C" w:rsidRPr="004F3712" w:rsidRDefault="00E0397C" w:rsidP="00E0397C">
            <w:pPr>
              <w:spacing w:after="0" w:line="240" w:lineRule="atLeast"/>
              <w:ind w:left="-123" w:right="-106"/>
              <w:jc w:val="center"/>
              <w:rPr>
                <w:rFonts w:ascii="Times New Roman" w:eastAsia="Times New Roman" w:hAnsi="Times New Roman" w:cs="Times New Roman"/>
                <w:szCs w:val="22"/>
                <w:lang w:eastAsia="en-GB"/>
              </w:rPr>
            </w:pPr>
            <w:r w:rsidRPr="004F3712">
              <w:rPr>
                <w:rFonts w:ascii="Times New Roman" w:eastAsia="Times New Roman" w:hAnsi="Times New Roman" w:cs="Times New Roman"/>
                <w:szCs w:val="22"/>
                <w:lang w:val="en-GB" w:eastAsia="en-GB"/>
              </w:rPr>
              <w:t>202</w:t>
            </w:r>
            <w:r w:rsidR="0047148C" w:rsidRPr="004F3712">
              <w:rPr>
                <w:rFonts w:ascii="Times New Roman" w:eastAsia="Times New Roman" w:hAnsi="Times New Roman" w:cs="Times New Roman"/>
                <w:szCs w:val="22"/>
                <w:lang w:eastAsia="en-GB"/>
              </w:rPr>
              <w:t>5</w:t>
            </w:r>
          </w:p>
        </w:tc>
        <w:tc>
          <w:tcPr>
            <w:tcW w:w="147" w:type="pct"/>
          </w:tcPr>
          <w:p w14:paraId="2A376D7C" w14:textId="77777777" w:rsidR="00E0397C" w:rsidRPr="004F3712" w:rsidRDefault="00E0397C" w:rsidP="00E0397C">
            <w:pPr>
              <w:spacing w:after="0" w:line="240" w:lineRule="atLeast"/>
              <w:ind w:left="-123" w:right="-106"/>
              <w:jc w:val="center"/>
              <w:rPr>
                <w:rFonts w:ascii="Times New Roman" w:eastAsia="Times New Roman" w:hAnsi="Times New Roman" w:cs="Times New Roman"/>
                <w:szCs w:val="22"/>
                <w:lang w:eastAsia="en-GB"/>
              </w:rPr>
            </w:pPr>
          </w:p>
        </w:tc>
        <w:tc>
          <w:tcPr>
            <w:tcW w:w="895" w:type="pct"/>
          </w:tcPr>
          <w:p w14:paraId="2B6FE7D1" w14:textId="3C1CDB32" w:rsidR="00E0397C" w:rsidRPr="004F3712" w:rsidRDefault="00E0397C" w:rsidP="00E0397C">
            <w:pPr>
              <w:spacing w:after="0" w:line="240" w:lineRule="atLeast"/>
              <w:ind w:left="-123" w:right="-106"/>
              <w:jc w:val="center"/>
              <w:rPr>
                <w:rFonts w:ascii="Times New Roman" w:eastAsia="Times New Roman" w:hAnsi="Times New Roman" w:cs="Times New Roman"/>
                <w:szCs w:val="22"/>
                <w:lang w:val="en-GB" w:eastAsia="en-GB"/>
              </w:rPr>
            </w:pPr>
            <w:r w:rsidRPr="004F3712">
              <w:rPr>
                <w:rFonts w:ascii="Times New Roman" w:eastAsia="Times New Roman" w:hAnsi="Times New Roman" w:cs="Times New Roman"/>
                <w:szCs w:val="22"/>
                <w:lang w:val="en-GB" w:eastAsia="en-GB"/>
              </w:rPr>
              <w:t>2024</w:t>
            </w:r>
          </w:p>
        </w:tc>
      </w:tr>
      <w:tr w:rsidR="002A200D" w:rsidRPr="004F3712" w14:paraId="60763D0E" w14:textId="77777777" w:rsidTr="00E0397C">
        <w:tc>
          <w:tcPr>
            <w:tcW w:w="3066" w:type="pct"/>
          </w:tcPr>
          <w:p w14:paraId="6D10D345" w14:textId="77777777" w:rsidR="002A200D" w:rsidRPr="004F3712" w:rsidRDefault="002A200D" w:rsidP="00E0397C">
            <w:pPr>
              <w:spacing w:after="0" w:line="240" w:lineRule="atLeast"/>
              <w:jc w:val="thaiDistribute"/>
              <w:rPr>
                <w:rFonts w:ascii="Times New Roman" w:hAnsi="Times New Roman" w:cs="Times New Roman"/>
                <w:szCs w:val="22"/>
                <w:cs/>
              </w:rPr>
            </w:pPr>
          </w:p>
        </w:tc>
        <w:tc>
          <w:tcPr>
            <w:tcW w:w="1934" w:type="pct"/>
            <w:gridSpan w:val="3"/>
          </w:tcPr>
          <w:p w14:paraId="3985E385" w14:textId="543BAE3D" w:rsidR="002A200D" w:rsidRPr="004F3712" w:rsidRDefault="00E47A23" w:rsidP="00E0397C">
            <w:pPr>
              <w:tabs>
                <w:tab w:val="decimal" w:pos="956"/>
              </w:tabs>
              <w:spacing w:after="0" w:line="240" w:lineRule="atLeast"/>
              <w:ind w:right="-81"/>
              <w:jc w:val="center"/>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i/>
                <w:iCs/>
                <w:szCs w:val="22"/>
                <w:lang w:eastAsia="x-none"/>
              </w:rPr>
              <w:t>(in thousand Baht)</w:t>
            </w:r>
          </w:p>
        </w:tc>
      </w:tr>
      <w:tr w:rsidR="00976662" w:rsidRPr="004F3712" w14:paraId="2B367BA8" w14:textId="77777777" w:rsidTr="003A625E">
        <w:trPr>
          <w:trHeight w:val="60"/>
        </w:trPr>
        <w:tc>
          <w:tcPr>
            <w:tcW w:w="3066" w:type="pct"/>
            <w:vAlign w:val="bottom"/>
          </w:tcPr>
          <w:p w14:paraId="331136D3" w14:textId="46E1F9A1" w:rsidR="00976662" w:rsidRPr="004F3712" w:rsidRDefault="00976662" w:rsidP="00976662">
            <w:pPr>
              <w:spacing w:after="0" w:line="240" w:lineRule="atLeast"/>
              <w:jc w:val="thaiDistribute"/>
              <w:rPr>
                <w:rFonts w:ascii="Times New Roman" w:hAnsi="Times New Roman" w:cs="Times New Roman"/>
                <w:szCs w:val="22"/>
                <w:cs/>
              </w:rPr>
            </w:pPr>
            <w:r w:rsidRPr="004F3712">
              <w:rPr>
                <w:rFonts w:ascii="Times New Roman" w:eastAsia="Times New Roman" w:hAnsi="Times New Roman" w:cs="Times New Roman"/>
                <w:szCs w:val="22"/>
                <w:lang w:val="en-GB" w:eastAsia="en-GB"/>
              </w:rPr>
              <w:t>Within 1 year</w:t>
            </w:r>
          </w:p>
        </w:tc>
        <w:tc>
          <w:tcPr>
            <w:tcW w:w="892" w:type="pct"/>
          </w:tcPr>
          <w:p w14:paraId="36711658" w14:textId="24320DC6" w:rsidR="00976662" w:rsidRPr="004F3712" w:rsidRDefault="000122C1" w:rsidP="00976662">
            <w:pPr>
              <w:pStyle w:val="acctfourfigures"/>
              <w:tabs>
                <w:tab w:val="clear" w:pos="765"/>
                <w:tab w:val="decimal" w:pos="1310"/>
              </w:tabs>
              <w:spacing w:line="240" w:lineRule="atLeast"/>
              <w:ind w:right="-75"/>
              <w:rPr>
                <w:rFonts w:cs="Times New Roman"/>
                <w:szCs w:val="22"/>
                <w:lang w:eastAsia="x-none" w:bidi="th-TH"/>
              </w:rPr>
            </w:pPr>
            <w:r w:rsidRPr="004F3712">
              <w:rPr>
                <w:rFonts w:cs="Times New Roman"/>
                <w:szCs w:val="22"/>
                <w:lang w:eastAsia="x-none" w:bidi="th-TH"/>
              </w:rPr>
              <w:t>4,550</w:t>
            </w:r>
          </w:p>
        </w:tc>
        <w:tc>
          <w:tcPr>
            <w:tcW w:w="147" w:type="pct"/>
          </w:tcPr>
          <w:p w14:paraId="2B72F1B5" w14:textId="77777777" w:rsidR="00976662" w:rsidRPr="004F3712" w:rsidRDefault="00976662" w:rsidP="00976662">
            <w:pPr>
              <w:tabs>
                <w:tab w:val="decimal" w:pos="1310"/>
              </w:tabs>
              <w:spacing w:after="0" w:line="240" w:lineRule="atLeast"/>
              <w:ind w:left="-108" w:right="-81"/>
              <w:rPr>
                <w:rFonts w:ascii="Times New Roman" w:eastAsia="Times New Roman" w:hAnsi="Times New Roman" w:cs="Times New Roman"/>
                <w:szCs w:val="22"/>
                <w:lang w:val="x-none" w:eastAsia="x-none"/>
              </w:rPr>
            </w:pPr>
          </w:p>
        </w:tc>
        <w:tc>
          <w:tcPr>
            <w:tcW w:w="895" w:type="pct"/>
            <w:vAlign w:val="center"/>
          </w:tcPr>
          <w:p w14:paraId="73AF6805" w14:textId="333CFAB4" w:rsidR="00976662" w:rsidRPr="004F3712" w:rsidRDefault="000122C1" w:rsidP="00976662">
            <w:pPr>
              <w:tabs>
                <w:tab w:val="decimal" w:pos="1310"/>
              </w:tabs>
              <w:spacing w:after="0" w:line="240" w:lineRule="atLeast"/>
              <w:ind w:right="-81"/>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4,498</w:t>
            </w:r>
          </w:p>
        </w:tc>
      </w:tr>
      <w:tr w:rsidR="00976662" w:rsidRPr="004F3712" w14:paraId="067A1CD0" w14:textId="77777777" w:rsidTr="003A625E">
        <w:trPr>
          <w:trHeight w:val="60"/>
        </w:trPr>
        <w:tc>
          <w:tcPr>
            <w:tcW w:w="3066" w:type="pct"/>
            <w:vAlign w:val="bottom"/>
          </w:tcPr>
          <w:p w14:paraId="6432AEFA" w14:textId="366A4C42" w:rsidR="00976662" w:rsidRPr="004F3712" w:rsidRDefault="00976662" w:rsidP="00976662">
            <w:pPr>
              <w:spacing w:after="0" w:line="240" w:lineRule="atLeast"/>
              <w:jc w:val="thaiDistribute"/>
              <w:rPr>
                <w:rFonts w:ascii="Times New Roman" w:hAnsi="Times New Roman" w:cs="Times New Roman"/>
                <w:szCs w:val="22"/>
                <w:cs/>
              </w:rPr>
            </w:pPr>
            <w:r w:rsidRPr="004F3712">
              <w:rPr>
                <w:rFonts w:ascii="Times New Roman" w:eastAsia="Times New Roman" w:hAnsi="Times New Roman" w:cs="Times New Roman"/>
                <w:szCs w:val="22"/>
                <w:lang w:val="en-GB" w:eastAsia="en-GB"/>
              </w:rPr>
              <w:t>After 1 year but within 5 years</w:t>
            </w:r>
          </w:p>
        </w:tc>
        <w:tc>
          <w:tcPr>
            <w:tcW w:w="892" w:type="pct"/>
          </w:tcPr>
          <w:p w14:paraId="076F8996" w14:textId="1BBE6BE8" w:rsidR="00976662" w:rsidRPr="004F3712" w:rsidRDefault="000122C1" w:rsidP="00976662">
            <w:pPr>
              <w:pStyle w:val="acctfourfigures"/>
              <w:tabs>
                <w:tab w:val="clear" w:pos="765"/>
                <w:tab w:val="decimal" w:pos="1310"/>
              </w:tabs>
              <w:spacing w:line="240" w:lineRule="atLeast"/>
              <w:ind w:right="-75"/>
              <w:rPr>
                <w:rFonts w:cs="Times New Roman"/>
                <w:szCs w:val="22"/>
                <w:lang w:eastAsia="x-none"/>
              </w:rPr>
            </w:pPr>
            <w:r w:rsidRPr="004F3712">
              <w:rPr>
                <w:rFonts w:cs="Times New Roman"/>
                <w:szCs w:val="22"/>
                <w:lang w:eastAsia="x-none"/>
              </w:rPr>
              <w:t>21,036</w:t>
            </w:r>
          </w:p>
        </w:tc>
        <w:tc>
          <w:tcPr>
            <w:tcW w:w="147" w:type="pct"/>
          </w:tcPr>
          <w:p w14:paraId="5CFDEE05" w14:textId="77777777" w:rsidR="00976662" w:rsidRPr="004F3712" w:rsidRDefault="00976662" w:rsidP="00976662">
            <w:pPr>
              <w:tabs>
                <w:tab w:val="decimal" w:pos="1310"/>
              </w:tabs>
              <w:spacing w:after="0" w:line="240" w:lineRule="atLeast"/>
              <w:ind w:left="-108" w:right="-81"/>
              <w:rPr>
                <w:rFonts w:ascii="Times New Roman" w:eastAsia="Times New Roman" w:hAnsi="Times New Roman" w:cs="Times New Roman"/>
                <w:szCs w:val="22"/>
                <w:lang w:val="x-none" w:eastAsia="x-none"/>
              </w:rPr>
            </w:pPr>
          </w:p>
        </w:tc>
        <w:tc>
          <w:tcPr>
            <w:tcW w:w="895" w:type="pct"/>
            <w:vAlign w:val="center"/>
          </w:tcPr>
          <w:p w14:paraId="14A12E4E" w14:textId="12876197" w:rsidR="00976662" w:rsidRPr="004F3712" w:rsidRDefault="000122C1" w:rsidP="00976662">
            <w:pPr>
              <w:tabs>
                <w:tab w:val="decimal" w:pos="1310"/>
              </w:tabs>
              <w:spacing w:after="0" w:line="240" w:lineRule="atLeast"/>
              <w:ind w:right="-1069"/>
              <w:rPr>
                <w:rFonts w:ascii="Times New Roman" w:eastAsia="Times New Roman" w:hAnsi="Times New Roman" w:cs="Times New Roman"/>
                <w:szCs w:val="22"/>
              </w:rPr>
            </w:pPr>
            <w:r w:rsidRPr="004F3712">
              <w:rPr>
                <w:rFonts w:ascii="Times New Roman" w:eastAsia="Times New Roman" w:hAnsi="Times New Roman" w:cs="Times New Roman"/>
                <w:szCs w:val="22"/>
              </w:rPr>
              <w:t>20,669</w:t>
            </w:r>
          </w:p>
        </w:tc>
      </w:tr>
      <w:tr w:rsidR="00976662" w:rsidRPr="004F3712" w14:paraId="51D32B02" w14:textId="77777777" w:rsidTr="003A625E">
        <w:tc>
          <w:tcPr>
            <w:tcW w:w="3066" w:type="pct"/>
            <w:vAlign w:val="bottom"/>
          </w:tcPr>
          <w:p w14:paraId="56CA0736" w14:textId="3B05AD7A" w:rsidR="00976662" w:rsidRPr="004F3712" w:rsidRDefault="00976662" w:rsidP="00976662">
            <w:pPr>
              <w:spacing w:after="0" w:line="240" w:lineRule="atLeast"/>
              <w:jc w:val="thaiDistribute"/>
              <w:rPr>
                <w:rFonts w:ascii="Times New Roman" w:hAnsi="Times New Roman" w:cs="Times New Roman"/>
                <w:szCs w:val="22"/>
                <w:cs/>
              </w:rPr>
            </w:pPr>
            <w:r w:rsidRPr="004F3712">
              <w:rPr>
                <w:rFonts w:ascii="Times New Roman" w:eastAsia="Times New Roman" w:hAnsi="Times New Roman" w:cs="Times New Roman"/>
                <w:szCs w:val="22"/>
                <w:lang w:val="en-GB" w:eastAsia="en-GB"/>
              </w:rPr>
              <w:t>After 5 years</w:t>
            </w:r>
          </w:p>
        </w:tc>
        <w:tc>
          <w:tcPr>
            <w:tcW w:w="892" w:type="pct"/>
            <w:tcBorders>
              <w:bottom w:val="single" w:sz="4" w:space="0" w:color="auto"/>
            </w:tcBorders>
          </w:tcPr>
          <w:p w14:paraId="1F837FD5" w14:textId="1A94DD86" w:rsidR="00976662" w:rsidRPr="004F3712" w:rsidRDefault="000122C1" w:rsidP="00976662">
            <w:pPr>
              <w:pStyle w:val="acctfourfigures"/>
              <w:tabs>
                <w:tab w:val="clear" w:pos="765"/>
                <w:tab w:val="decimal" w:pos="1310"/>
              </w:tabs>
              <w:spacing w:line="240" w:lineRule="atLeast"/>
              <w:ind w:right="-75"/>
              <w:rPr>
                <w:rFonts w:cs="Times New Roman"/>
                <w:szCs w:val="22"/>
                <w:lang w:eastAsia="x-none"/>
              </w:rPr>
            </w:pPr>
            <w:r w:rsidRPr="004F3712">
              <w:rPr>
                <w:rFonts w:cs="Times New Roman"/>
                <w:szCs w:val="22"/>
                <w:lang w:eastAsia="x-none"/>
              </w:rPr>
              <w:t>117,090</w:t>
            </w:r>
          </w:p>
        </w:tc>
        <w:tc>
          <w:tcPr>
            <w:tcW w:w="147" w:type="pct"/>
          </w:tcPr>
          <w:p w14:paraId="12CBC05C" w14:textId="77777777" w:rsidR="00976662" w:rsidRPr="004F3712" w:rsidRDefault="00976662" w:rsidP="00976662">
            <w:pPr>
              <w:tabs>
                <w:tab w:val="decimal" w:pos="1310"/>
              </w:tabs>
              <w:spacing w:after="0" w:line="240" w:lineRule="atLeast"/>
              <w:ind w:left="-108" w:right="-81"/>
              <w:rPr>
                <w:rFonts w:ascii="Times New Roman" w:eastAsia="Times New Roman" w:hAnsi="Times New Roman" w:cs="Times New Roman"/>
                <w:szCs w:val="22"/>
                <w:lang w:val="x-none" w:eastAsia="x-none"/>
              </w:rPr>
            </w:pPr>
          </w:p>
        </w:tc>
        <w:tc>
          <w:tcPr>
            <w:tcW w:w="895" w:type="pct"/>
            <w:tcBorders>
              <w:bottom w:val="single" w:sz="4" w:space="0" w:color="auto"/>
            </w:tcBorders>
            <w:vAlign w:val="center"/>
          </w:tcPr>
          <w:p w14:paraId="2D9F42D2" w14:textId="1C05AC88" w:rsidR="00976662" w:rsidRPr="004F3712" w:rsidRDefault="000122C1" w:rsidP="00976662">
            <w:pPr>
              <w:tabs>
                <w:tab w:val="decimal" w:pos="1310"/>
              </w:tabs>
              <w:spacing w:after="0" w:line="240" w:lineRule="atLeast"/>
              <w:ind w:right="-1069"/>
              <w:rPr>
                <w:rFonts w:ascii="Times New Roman" w:eastAsia="Times New Roman" w:hAnsi="Times New Roman" w:cs="Times New Roman"/>
                <w:szCs w:val="22"/>
              </w:rPr>
            </w:pPr>
            <w:r w:rsidRPr="004F3712">
              <w:rPr>
                <w:rFonts w:ascii="Times New Roman" w:eastAsia="Times New Roman" w:hAnsi="Times New Roman" w:cs="Times New Roman"/>
                <w:szCs w:val="22"/>
              </w:rPr>
              <w:t>118,615</w:t>
            </w:r>
          </w:p>
        </w:tc>
      </w:tr>
      <w:tr w:rsidR="002A200D" w:rsidRPr="004F3712" w14:paraId="301CA52B" w14:textId="77777777" w:rsidTr="00E0397C">
        <w:tc>
          <w:tcPr>
            <w:tcW w:w="3066" w:type="pct"/>
          </w:tcPr>
          <w:p w14:paraId="0EBE507A" w14:textId="641339D2" w:rsidR="002A200D" w:rsidRPr="004F3712" w:rsidRDefault="000122C1" w:rsidP="00E0397C">
            <w:pPr>
              <w:spacing w:after="0" w:line="240" w:lineRule="atLeast"/>
              <w:jc w:val="thaiDistribute"/>
              <w:rPr>
                <w:rFonts w:ascii="Times New Roman" w:hAnsi="Times New Roman" w:cs="Times New Roman"/>
                <w:b/>
                <w:bCs/>
                <w:szCs w:val="22"/>
                <w:cs/>
              </w:rPr>
            </w:pPr>
            <w:r w:rsidRPr="004F3712">
              <w:rPr>
                <w:rFonts w:ascii="Times New Roman" w:hAnsi="Times New Roman" w:cs="Times New Roman"/>
                <w:b/>
                <w:bCs/>
                <w:szCs w:val="22"/>
              </w:rPr>
              <w:t>Total</w:t>
            </w:r>
          </w:p>
        </w:tc>
        <w:tc>
          <w:tcPr>
            <w:tcW w:w="892" w:type="pct"/>
            <w:tcBorders>
              <w:top w:val="single" w:sz="4" w:space="0" w:color="auto"/>
              <w:bottom w:val="double" w:sz="4" w:space="0" w:color="auto"/>
            </w:tcBorders>
          </w:tcPr>
          <w:p w14:paraId="36220B46" w14:textId="07ADA4DE" w:rsidR="002A200D" w:rsidRPr="004F3712" w:rsidRDefault="000122C1" w:rsidP="00E0397C">
            <w:pPr>
              <w:pStyle w:val="acctfourfigures"/>
              <w:tabs>
                <w:tab w:val="clear" w:pos="765"/>
                <w:tab w:val="decimal" w:pos="1310"/>
              </w:tabs>
              <w:spacing w:line="240" w:lineRule="atLeast"/>
              <w:ind w:right="-75"/>
              <w:rPr>
                <w:rFonts w:cs="Times New Roman"/>
                <w:b/>
                <w:bCs/>
                <w:szCs w:val="22"/>
                <w:lang w:eastAsia="x-none"/>
              </w:rPr>
            </w:pPr>
            <w:r w:rsidRPr="004F3712">
              <w:rPr>
                <w:rFonts w:cs="Times New Roman"/>
                <w:b/>
                <w:bCs/>
                <w:szCs w:val="22"/>
                <w:lang w:eastAsia="x-none"/>
              </w:rPr>
              <w:t>142,676</w:t>
            </w:r>
          </w:p>
        </w:tc>
        <w:tc>
          <w:tcPr>
            <w:tcW w:w="147" w:type="pct"/>
          </w:tcPr>
          <w:p w14:paraId="531743B0" w14:textId="77777777" w:rsidR="002A200D" w:rsidRPr="004F3712" w:rsidRDefault="002A200D" w:rsidP="00E0397C">
            <w:pPr>
              <w:tabs>
                <w:tab w:val="decimal" w:pos="1310"/>
              </w:tabs>
              <w:spacing w:after="0" w:line="240" w:lineRule="atLeast"/>
              <w:ind w:left="-108" w:right="-81"/>
              <w:rPr>
                <w:rFonts w:ascii="Times New Roman" w:eastAsia="Times New Roman" w:hAnsi="Times New Roman" w:cs="Times New Roman"/>
                <w:b/>
                <w:bCs/>
                <w:szCs w:val="22"/>
                <w:lang w:val="x-none" w:eastAsia="x-none"/>
              </w:rPr>
            </w:pPr>
          </w:p>
        </w:tc>
        <w:tc>
          <w:tcPr>
            <w:tcW w:w="895" w:type="pct"/>
            <w:tcBorders>
              <w:top w:val="single" w:sz="4" w:space="0" w:color="auto"/>
              <w:bottom w:val="double" w:sz="4" w:space="0" w:color="auto"/>
            </w:tcBorders>
            <w:vAlign w:val="center"/>
          </w:tcPr>
          <w:p w14:paraId="3E8C86D0" w14:textId="4F23657C" w:rsidR="002A200D" w:rsidRPr="004F3712" w:rsidRDefault="000122C1" w:rsidP="00E0397C">
            <w:pPr>
              <w:tabs>
                <w:tab w:val="decimal" w:pos="1310"/>
              </w:tabs>
              <w:spacing w:after="0" w:line="240" w:lineRule="atLeast"/>
              <w:ind w:right="-1069"/>
              <w:rPr>
                <w:rFonts w:ascii="Times New Roman" w:eastAsia="Times New Roman" w:hAnsi="Times New Roman" w:cs="Times New Roman"/>
                <w:b/>
                <w:bCs/>
                <w:szCs w:val="22"/>
              </w:rPr>
            </w:pPr>
            <w:r w:rsidRPr="004F3712">
              <w:rPr>
                <w:rFonts w:ascii="Times New Roman" w:eastAsia="Times New Roman" w:hAnsi="Times New Roman" w:cs="Times New Roman"/>
                <w:b/>
                <w:bCs/>
                <w:szCs w:val="22"/>
              </w:rPr>
              <w:t>143,782</w:t>
            </w:r>
          </w:p>
        </w:tc>
      </w:tr>
    </w:tbl>
    <w:p w14:paraId="5D24429C" w14:textId="61E704A9" w:rsidR="002A0709" w:rsidRPr="004F3712" w:rsidRDefault="002A0709" w:rsidP="0023619B">
      <w:pPr>
        <w:pStyle w:val="BodyText"/>
        <w:spacing w:after="0" w:line="240" w:lineRule="atLeast"/>
        <w:ind w:left="540"/>
        <w:jc w:val="thaiDistribute"/>
        <w:rPr>
          <w:rFonts w:ascii="Times New Roman" w:hAnsi="Times New Roman" w:cs="Times New Roman"/>
          <w:sz w:val="20"/>
          <w:szCs w:val="20"/>
        </w:rPr>
      </w:pPr>
    </w:p>
    <w:p w14:paraId="72619FBB" w14:textId="4B34F9C4" w:rsidR="0023619B" w:rsidRPr="004F3712" w:rsidRDefault="0023619B" w:rsidP="0023619B">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Material movements </w:t>
      </w:r>
      <w:r w:rsidR="0047148C" w:rsidRPr="004F3712">
        <w:rPr>
          <w:rFonts w:ascii="Times New Roman" w:hAnsi="Times New Roman" w:cs="Times New Roman"/>
          <w:szCs w:val="22"/>
        </w:rPr>
        <w:t xml:space="preserve">for the </w:t>
      </w:r>
      <w:r w:rsidRPr="004F3712">
        <w:rPr>
          <w:rFonts w:ascii="Times New Roman" w:hAnsi="Times New Roman" w:cs="Times New Roman"/>
          <w:szCs w:val="22"/>
        </w:rPr>
        <w:t>three-month period ended 31 March 2025</w:t>
      </w:r>
      <w:r w:rsidR="0047148C" w:rsidRPr="004F3712">
        <w:rPr>
          <w:rFonts w:ascii="Times New Roman" w:hAnsi="Times New Roman" w:cs="Times New Roman"/>
          <w:szCs w:val="22"/>
        </w:rPr>
        <w:t xml:space="preserve"> were as follows:</w:t>
      </w:r>
    </w:p>
    <w:p w14:paraId="62DB1A94" w14:textId="77777777" w:rsidR="00A02C9C" w:rsidRPr="004F3712" w:rsidRDefault="00A02C9C" w:rsidP="009136DD">
      <w:pPr>
        <w:spacing w:after="0" w:line="240" w:lineRule="auto"/>
        <w:ind w:left="540"/>
        <w:jc w:val="thaiDistribute"/>
        <w:rPr>
          <w:rFonts w:ascii="Times New Roman" w:hAnsi="Times New Roman" w:cs="Times New Roman"/>
          <w:color w:val="000000" w:themeColor="text1"/>
          <w:sz w:val="20"/>
          <w:szCs w:val="20"/>
        </w:rPr>
      </w:pPr>
    </w:p>
    <w:tbl>
      <w:tblPr>
        <w:tblW w:w="9450" w:type="dxa"/>
        <w:tblInd w:w="450" w:type="dxa"/>
        <w:tblLayout w:type="fixed"/>
        <w:tblCellMar>
          <w:left w:w="79" w:type="dxa"/>
          <w:right w:w="79" w:type="dxa"/>
        </w:tblCellMar>
        <w:tblLook w:val="0000" w:firstRow="0" w:lastRow="0" w:firstColumn="0" w:lastColumn="0" w:noHBand="0" w:noVBand="0"/>
      </w:tblPr>
      <w:tblGrid>
        <w:gridCol w:w="7290"/>
        <w:gridCol w:w="2160"/>
      </w:tblGrid>
      <w:tr w:rsidR="00A02C9C" w:rsidRPr="004F3712" w14:paraId="55946674" w14:textId="77777777" w:rsidTr="00A02C9C">
        <w:trPr>
          <w:cantSplit/>
          <w:trHeight w:val="20"/>
          <w:tblHeader/>
        </w:trPr>
        <w:tc>
          <w:tcPr>
            <w:tcW w:w="7290" w:type="dxa"/>
            <w:shd w:val="clear" w:color="auto" w:fill="auto"/>
            <w:vAlign w:val="bottom"/>
          </w:tcPr>
          <w:p w14:paraId="1CD40A1F" w14:textId="77777777" w:rsidR="00A02C9C" w:rsidRPr="004F3712" w:rsidRDefault="00A02C9C" w:rsidP="004A32D8">
            <w:pPr>
              <w:pStyle w:val="acctfourfigures"/>
              <w:tabs>
                <w:tab w:val="clear" w:pos="765"/>
                <w:tab w:val="decimal" w:pos="87"/>
              </w:tabs>
              <w:spacing w:line="240" w:lineRule="atLeast"/>
              <w:rPr>
                <w:rFonts w:cs="Times New Roman"/>
                <w:b/>
                <w:bCs/>
                <w:i/>
                <w:iCs/>
                <w:color w:val="0000FF"/>
                <w:szCs w:val="22"/>
                <w:cs/>
                <w:lang w:val="en-US" w:bidi="th-TH"/>
              </w:rPr>
            </w:pPr>
          </w:p>
        </w:tc>
        <w:tc>
          <w:tcPr>
            <w:tcW w:w="2160" w:type="dxa"/>
            <w:vAlign w:val="bottom"/>
          </w:tcPr>
          <w:p w14:paraId="63E0216E" w14:textId="77777777" w:rsidR="00E0397C" w:rsidRPr="004F3712" w:rsidRDefault="00E47A23" w:rsidP="004A32D8">
            <w:pPr>
              <w:autoSpaceDE w:val="0"/>
              <w:autoSpaceDN w:val="0"/>
              <w:adjustRightInd w:val="0"/>
              <w:spacing w:after="0" w:line="240" w:lineRule="atLeast"/>
              <w:ind w:left="-80" w:right="-80"/>
              <w:jc w:val="center"/>
              <w:rPr>
                <w:rFonts w:ascii="Times New Roman" w:hAnsi="Times New Roman" w:cs="Times New Roman"/>
                <w:b/>
                <w:bCs/>
                <w:szCs w:val="22"/>
              </w:rPr>
            </w:pPr>
            <w:r w:rsidRPr="004F3712">
              <w:rPr>
                <w:rFonts w:ascii="Times New Roman" w:hAnsi="Times New Roman" w:cs="Times New Roman"/>
                <w:b/>
                <w:bCs/>
                <w:szCs w:val="22"/>
              </w:rPr>
              <w:t xml:space="preserve">Consolidated </w:t>
            </w:r>
          </w:p>
          <w:p w14:paraId="391429CD" w14:textId="4788BDA4" w:rsidR="00A02C9C" w:rsidRPr="004F3712" w:rsidRDefault="00E47A23" w:rsidP="004A32D8">
            <w:pPr>
              <w:autoSpaceDE w:val="0"/>
              <w:autoSpaceDN w:val="0"/>
              <w:adjustRightInd w:val="0"/>
              <w:spacing w:after="0" w:line="240" w:lineRule="atLeast"/>
              <w:ind w:left="-80" w:right="-80"/>
              <w:jc w:val="center"/>
              <w:rPr>
                <w:rFonts w:ascii="Times New Roman" w:hAnsi="Times New Roman" w:cs="Times New Roman"/>
                <w:b/>
                <w:bCs/>
                <w:szCs w:val="22"/>
              </w:rPr>
            </w:pPr>
            <w:r w:rsidRPr="004F3712">
              <w:rPr>
                <w:rFonts w:ascii="Times New Roman" w:hAnsi="Times New Roman" w:cs="Times New Roman"/>
                <w:b/>
                <w:bCs/>
                <w:szCs w:val="22"/>
              </w:rPr>
              <w:t>financial statements</w:t>
            </w:r>
          </w:p>
        </w:tc>
      </w:tr>
      <w:tr w:rsidR="00A02C9C" w:rsidRPr="004F3712" w14:paraId="65EC5C1E" w14:textId="77777777" w:rsidTr="00A02C9C">
        <w:trPr>
          <w:cantSplit/>
          <w:trHeight w:val="20"/>
          <w:tblHeader/>
        </w:trPr>
        <w:tc>
          <w:tcPr>
            <w:tcW w:w="7290" w:type="dxa"/>
          </w:tcPr>
          <w:p w14:paraId="392B46D5" w14:textId="77777777" w:rsidR="00A02C9C" w:rsidRPr="004F3712" w:rsidRDefault="00A02C9C" w:rsidP="0023619B">
            <w:pPr>
              <w:spacing w:after="0" w:line="240" w:lineRule="atLeast"/>
              <w:jc w:val="thaiDistribute"/>
              <w:rPr>
                <w:rFonts w:ascii="Times New Roman" w:hAnsi="Times New Roman" w:cs="Times New Roman"/>
                <w:szCs w:val="22"/>
              </w:rPr>
            </w:pPr>
          </w:p>
        </w:tc>
        <w:tc>
          <w:tcPr>
            <w:tcW w:w="2160" w:type="dxa"/>
          </w:tcPr>
          <w:p w14:paraId="792D9CFC" w14:textId="4953E654" w:rsidR="00A02C9C" w:rsidRPr="004F3712" w:rsidRDefault="00E47A23" w:rsidP="004A32D8">
            <w:pPr>
              <w:pStyle w:val="acctfourfigures"/>
              <w:spacing w:line="240" w:lineRule="atLeast"/>
              <w:ind w:left="-80" w:right="-80"/>
              <w:jc w:val="center"/>
              <w:rPr>
                <w:rFonts w:cs="Times New Roman"/>
                <w:i/>
                <w:iCs/>
                <w:szCs w:val="22"/>
              </w:rPr>
            </w:pPr>
            <w:r w:rsidRPr="004F3712">
              <w:rPr>
                <w:rFonts w:cs="Times New Roman"/>
                <w:i/>
                <w:iCs/>
                <w:szCs w:val="22"/>
                <w:lang w:eastAsia="x-none"/>
              </w:rPr>
              <w:t>(in thousand Baht)</w:t>
            </w:r>
          </w:p>
        </w:tc>
      </w:tr>
      <w:tr w:rsidR="00A02C9C" w:rsidRPr="004F3712" w14:paraId="7DC8C7A2" w14:textId="77777777" w:rsidTr="00E0397C">
        <w:trPr>
          <w:cantSplit/>
          <w:trHeight w:val="60"/>
        </w:trPr>
        <w:tc>
          <w:tcPr>
            <w:tcW w:w="7290" w:type="dxa"/>
          </w:tcPr>
          <w:p w14:paraId="3796CC62" w14:textId="6427B279" w:rsidR="00A02C9C" w:rsidRPr="004F3712" w:rsidRDefault="0023619B" w:rsidP="0023619B">
            <w:pPr>
              <w:spacing w:after="0" w:line="240" w:lineRule="atLeast"/>
              <w:jc w:val="thaiDistribute"/>
              <w:rPr>
                <w:rFonts w:ascii="Times New Roman" w:hAnsi="Times New Roman" w:cs="Times New Roman"/>
                <w:szCs w:val="22"/>
                <w:cs/>
              </w:rPr>
            </w:pPr>
            <w:r w:rsidRPr="004F3712">
              <w:rPr>
                <w:rFonts w:ascii="Times New Roman" w:hAnsi="Times New Roman" w:cs="Times New Roman"/>
                <w:szCs w:val="22"/>
              </w:rPr>
              <w:t>Repayment</w:t>
            </w:r>
          </w:p>
        </w:tc>
        <w:tc>
          <w:tcPr>
            <w:tcW w:w="2160" w:type="dxa"/>
            <w:shd w:val="clear" w:color="auto" w:fill="auto"/>
          </w:tcPr>
          <w:p w14:paraId="0A01AFFA" w14:textId="0E718892" w:rsidR="00A02C9C" w:rsidRPr="004F3712" w:rsidRDefault="000122C1" w:rsidP="004A32D8">
            <w:pPr>
              <w:tabs>
                <w:tab w:val="decimal" w:pos="1811"/>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(2,784)</w:t>
            </w:r>
          </w:p>
        </w:tc>
      </w:tr>
      <w:tr w:rsidR="00A02C9C" w:rsidRPr="004F3712" w14:paraId="3804D545" w14:textId="77777777" w:rsidTr="00A02C9C">
        <w:trPr>
          <w:cantSplit/>
          <w:trHeight w:val="20"/>
        </w:trPr>
        <w:tc>
          <w:tcPr>
            <w:tcW w:w="7290" w:type="dxa"/>
          </w:tcPr>
          <w:p w14:paraId="1A9F8C70" w14:textId="3C0EF49B" w:rsidR="00A02C9C" w:rsidRPr="004F3712" w:rsidRDefault="0023619B" w:rsidP="0023619B">
            <w:pPr>
              <w:spacing w:after="0" w:line="240" w:lineRule="atLeast"/>
              <w:jc w:val="thaiDistribute"/>
              <w:rPr>
                <w:rFonts w:ascii="Times New Roman" w:hAnsi="Times New Roman" w:cs="Times New Roman"/>
                <w:szCs w:val="22"/>
              </w:rPr>
            </w:pPr>
            <w:r w:rsidRPr="004F3712">
              <w:rPr>
                <w:rFonts w:ascii="Times New Roman" w:hAnsi="Times New Roman" w:cs="Times New Roman"/>
                <w:szCs w:val="22"/>
              </w:rPr>
              <w:t>Finance costs</w:t>
            </w:r>
          </w:p>
        </w:tc>
        <w:tc>
          <w:tcPr>
            <w:tcW w:w="2160" w:type="dxa"/>
            <w:shd w:val="clear" w:color="auto" w:fill="auto"/>
          </w:tcPr>
          <w:p w14:paraId="179486D2" w14:textId="66BC77A7" w:rsidR="00A02C9C" w:rsidRPr="004F3712" w:rsidRDefault="000122C1" w:rsidP="004A32D8">
            <w:pPr>
              <w:tabs>
                <w:tab w:val="decimal" w:pos="1811"/>
              </w:tabs>
              <w:spacing w:after="0" w:line="240" w:lineRule="atLeast"/>
              <w:ind w:right="-1069"/>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eastAsia="x-none"/>
              </w:rPr>
              <w:t>1,67</w:t>
            </w:r>
            <w:r w:rsidR="005A2715" w:rsidRPr="004F3712">
              <w:rPr>
                <w:rFonts w:ascii="Times New Roman" w:eastAsia="Times New Roman" w:hAnsi="Times New Roman" w:cs="Times New Roman"/>
                <w:szCs w:val="22"/>
                <w:lang w:eastAsia="x-none"/>
              </w:rPr>
              <w:t>8</w:t>
            </w:r>
          </w:p>
        </w:tc>
      </w:tr>
    </w:tbl>
    <w:p w14:paraId="2845E7A2" w14:textId="77777777" w:rsidR="00A02C9C" w:rsidRPr="004F3712" w:rsidRDefault="00A02C9C" w:rsidP="0023619B">
      <w:pPr>
        <w:pStyle w:val="BodyText"/>
        <w:spacing w:after="0" w:line="240" w:lineRule="atLeast"/>
        <w:ind w:left="540"/>
        <w:jc w:val="thaiDistribute"/>
        <w:rPr>
          <w:rFonts w:ascii="Times New Roman" w:hAnsi="Times New Roman" w:cs="Times New Roman"/>
          <w:color w:val="000000" w:themeColor="text1"/>
          <w:sz w:val="20"/>
          <w:szCs w:val="20"/>
        </w:rPr>
      </w:pPr>
    </w:p>
    <w:p w14:paraId="2E2B2546" w14:textId="56A6F370" w:rsidR="00022A55" w:rsidRPr="004F3712" w:rsidRDefault="00E0397C" w:rsidP="00022A55">
      <w:pPr>
        <w:keepNext/>
        <w:keepLines/>
        <w:numPr>
          <w:ilvl w:val="0"/>
          <w:numId w:val="2"/>
        </w:numPr>
        <w:spacing w:after="0" w:line="240" w:lineRule="auto"/>
        <w:ind w:right="-45"/>
        <w:jc w:val="thaiDistribute"/>
        <w:outlineLvl w:val="0"/>
        <w:rPr>
          <w:rFonts w:ascii="Times New Roman" w:eastAsia="Times New Roman" w:hAnsi="Times New Roman" w:cs="Times New Roman"/>
          <w:b/>
          <w:bCs/>
          <w:color w:val="000000" w:themeColor="text1"/>
          <w:sz w:val="24"/>
          <w:szCs w:val="24"/>
        </w:rPr>
      </w:pPr>
      <w:r w:rsidRPr="004F3712">
        <w:rPr>
          <w:rFonts w:ascii="Times New Roman" w:eastAsia="Times New Roman" w:hAnsi="Times New Roman" w:cs="Times New Roman"/>
          <w:b/>
          <w:bCs/>
          <w:sz w:val="24"/>
          <w:szCs w:val="24"/>
          <w:lang w:eastAsia="x-none"/>
        </w:rPr>
        <w:t>Debentures</w:t>
      </w:r>
    </w:p>
    <w:p w14:paraId="1DD44654" w14:textId="77777777" w:rsidR="00022A55" w:rsidRPr="004F3712" w:rsidRDefault="00022A55" w:rsidP="006F5A3C">
      <w:pPr>
        <w:spacing w:after="0" w:line="240" w:lineRule="auto"/>
        <w:ind w:left="540"/>
        <w:jc w:val="thaiDistribute"/>
        <w:rPr>
          <w:rFonts w:ascii="Times New Roman" w:eastAsia="Times New Roman" w:hAnsi="Times New Roman" w:cs="Times New Roman"/>
          <w:b/>
          <w:bCs/>
          <w:color w:val="000000" w:themeColor="text1"/>
          <w:sz w:val="20"/>
          <w:szCs w:val="20"/>
        </w:rPr>
      </w:pPr>
    </w:p>
    <w:tbl>
      <w:tblPr>
        <w:tblW w:w="9630" w:type="dxa"/>
        <w:tblInd w:w="450" w:type="dxa"/>
        <w:tblLayout w:type="fixed"/>
        <w:tblLook w:val="04A0" w:firstRow="1" w:lastRow="0" w:firstColumn="1" w:lastColumn="0" w:noHBand="0" w:noVBand="1"/>
      </w:tblPr>
      <w:tblGrid>
        <w:gridCol w:w="1170"/>
        <w:gridCol w:w="1440"/>
        <w:gridCol w:w="810"/>
        <w:gridCol w:w="720"/>
        <w:gridCol w:w="1350"/>
        <w:gridCol w:w="1440"/>
        <w:gridCol w:w="1440"/>
        <w:gridCol w:w="1260"/>
      </w:tblGrid>
      <w:tr w:rsidR="0047148C" w:rsidRPr="004F3712" w14:paraId="6D099758" w14:textId="77777777" w:rsidTr="00D43E65">
        <w:trPr>
          <w:tblHeader/>
        </w:trPr>
        <w:tc>
          <w:tcPr>
            <w:tcW w:w="9630" w:type="dxa"/>
            <w:gridSpan w:val="8"/>
          </w:tcPr>
          <w:p w14:paraId="0CC7EE31" w14:textId="1BF73285" w:rsidR="0047148C" w:rsidRPr="004F3712" w:rsidRDefault="0047148C" w:rsidP="00CE0B23">
            <w:pPr>
              <w:spacing w:after="0" w:line="240" w:lineRule="atLeast"/>
              <w:ind w:left="-165" w:right="-156"/>
              <w:jc w:val="center"/>
              <w:rPr>
                <w:rFonts w:ascii="Times New Roman" w:hAnsi="Times New Roman" w:cs="Times New Roman"/>
                <w:b/>
                <w:bCs/>
                <w:sz w:val="18"/>
                <w:szCs w:val="18"/>
              </w:rPr>
            </w:pPr>
            <w:r w:rsidRPr="004F3712">
              <w:rPr>
                <w:rFonts w:ascii="Times New Roman" w:hAnsi="Times New Roman" w:cs="Times New Roman"/>
                <w:b/>
                <w:bCs/>
                <w:sz w:val="18"/>
                <w:szCs w:val="18"/>
              </w:rPr>
              <w:t>Consolidated/Separate financial statements</w:t>
            </w:r>
          </w:p>
        </w:tc>
      </w:tr>
      <w:tr w:rsidR="0014201F" w:rsidRPr="004F3712" w14:paraId="7724948B" w14:textId="77777777" w:rsidTr="00A24302">
        <w:trPr>
          <w:tblHeader/>
        </w:trPr>
        <w:tc>
          <w:tcPr>
            <w:tcW w:w="1170" w:type="dxa"/>
          </w:tcPr>
          <w:p w14:paraId="329AF213" w14:textId="77777777" w:rsidR="0014201F" w:rsidRPr="004F3712" w:rsidRDefault="0014201F" w:rsidP="00CE0B23">
            <w:pPr>
              <w:pStyle w:val="BodyText"/>
              <w:spacing w:after="0" w:line="240" w:lineRule="atLeast"/>
              <w:jc w:val="thaiDistribute"/>
              <w:rPr>
                <w:rFonts w:ascii="Times New Roman" w:hAnsi="Times New Roman" w:cs="Times New Roman"/>
                <w:sz w:val="18"/>
                <w:szCs w:val="18"/>
                <w:cs/>
              </w:rPr>
            </w:pPr>
          </w:p>
        </w:tc>
        <w:tc>
          <w:tcPr>
            <w:tcW w:w="1440" w:type="dxa"/>
            <w:shd w:val="clear" w:color="auto" w:fill="auto"/>
            <w:vAlign w:val="bottom"/>
          </w:tcPr>
          <w:p w14:paraId="7D458DFA" w14:textId="77777777" w:rsidR="0014201F" w:rsidRPr="004F3712" w:rsidRDefault="0014201F" w:rsidP="00CE0B23">
            <w:pPr>
              <w:pStyle w:val="BodyText"/>
              <w:spacing w:after="0" w:line="240" w:lineRule="atLeast"/>
              <w:jc w:val="thaiDistribute"/>
              <w:rPr>
                <w:rFonts w:ascii="Times New Roman" w:hAnsi="Times New Roman" w:cs="Times New Roman"/>
                <w:sz w:val="18"/>
                <w:szCs w:val="18"/>
                <w:cs/>
              </w:rPr>
            </w:pPr>
          </w:p>
        </w:tc>
        <w:tc>
          <w:tcPr>
            <w:tcW w:w="810" w:type="dxa"/>
            <w:shd w:val="clear" w:color="auto" w:fill="auto"/>
            <w:vAlign w:val="bottom"/>
          </w:tcPr>
          <w:p w14:paraId="7064B02B" w14:textId="76809B51" w:rsidR="0014201F" w:rsidRPr="004F3712" w:rsidRDefault="0014201F" w:rsidP="00CE0B23">
            <w:pPr>
              <w:spacing w:after="0" w:line="240" w:lineRule="atLeast"/>
              <w:ind w:left="-114" w:right="-108"/>
              <w:jc w:val="center"/>
              <w:rPr>
                <w:rFonts w:ascii="Times New Roman" w:hAnsi="Times New Roman" w:cs="Times New Roman"/>
                <w:spacing w:val="-4"/>
                <w:sz w:val="18"/>
                <w:szCs w:val="18"/>
              </w:rPr>
            </w:pPr>
            <w:r w:rsidRPr="004F3712">
              <w:rPr>
                <w:rFonts w:ascii="Times New Roman" w:hAnsi="Times New Roman" w:cs="Times New Roman"/>
                <w:spacing w:val="-4"/>
                <w:sz w:val="18"/>
                <w:szCs w:val="18"/>
              </w:rPr>
              <w:t>Interest rate</w:t>
            </w:r>
          </w:p>
        </w:tc>
        <w:tc>
          <w:tcPr>
            <w:tcW w:w="720" w:type="dxa"/>
            <w:vAlign w:val="bottom"/>
          </w:tcPr>
          <w:p w14:paraId="61C767AB" w14:textId="2714E0C9" w:rsidR="0014201F" w:rsidRPr="004F3712" w:rsidRDefault="0014201F" w:rsidP="00CE0B23">
            <w:pPr>
              <w:spacing w:after="0" w:line="240" w:lineRule="atLeast"/>
              <w:ind w:left="-118" w:right="-108"/>
              <w:jc w:val="center"/>
              <w:rPr>
                <w:rFonts w:ascii="Times New Roman" w:hAnsi="Times New Roman" w:cs="Times New Roman"/>
                <w:spacing w:val="-4"/>
                <w:sz w:val="18"/>
                <w:szCs w:val="18"/>
                <w:cs/>
              </w:rPr>
            </w:pPr>
            <w:r w:rsidRPr="004F3712">
              <w:rPr>
                <w:rFonts w:ascii="Times New Roman" w:hAnsi="Times New Roman" w:cs="Times New Roman"/>
                <w:spacing w:val="-4"/>
                <w:sz w:val="18"/>
                <w:szCs w:val="18"/>
              </w:rPr>
              <w:t>Maturity</w:t>
            </w:r>
          </w:p>
        </w:tc>
        <w:tc>
          <w:tcPr>
            <w:tcW w:w="1350" w:type="dxa"/>
            <w:shd w:val="clear" w:color="auto" w:fill="auto"/>
            <w:vAlign w:val="bottom"/>
          </w:tcPr>
          <w:p w14:paraId="39E0E350" w14:textId="5485FCD5" w:rsidR="0014201F" w:rsidRPr="004F3712" w:rsidRDefault="0014201F" w:rsidP="00CE0B23">
            <w:pPr>
              <w:spacing w:after="0" w:line="240" w:lineRule="atLeast"/>
              <w:ind w:left="-118" w:right="-108"/>
              <w:jc w:val="center"/>
              <w:rPr>
                <w:rFonts w:ascii="Times New Roman" w:hAnsi="Times New Roman" w:cs="Times New Roman"/>
                <w:spacing w:val="-4"/>
                <w:sz w:val="18"/>
                <w:szCs w:val="18"/>
                <w:cs/>
              </w:rPr>
            </w:pPr>
            <w:r w:rsidRPr="004F3712">
              <w:rPr>
                <w:rFonts w:ascii="Times New Roman" w:hAnsi="Times New Roman" w:cs="Times New Roman"/>
                <w:spacing w:val="-4"/>
                <w:sz w:val="18"/>
                <w:szCs w:val="18"/>
              </w:rPr>
              <w:t>Issue date</w:t>
            </w:r>
          </w:p>
        </w:tc>
        <w:tc>
          <w:tcPr>
            <w:tcW w:w="1440" w:type="dxa"/>
            <w:shd w:val="clear" w:color="auto" w:fill="auto"/>
            <w:vAlign w:val="bottom"/>
          </w:tcPr>
          <w:p w14:paraId="037D45E3" w14:textId="06620B04" w:rsidR="0014201F" w:rsidRPr="004F3712" w:rsidRDefault="00A24302" w:rsidP="00CE0B23">
            <w:pPr>
              <w:spacing w:after="0" w:line="240" w:lineRule="atLeast"/>
              <w:jc w:val="center"/>
              <w:rPr>
                <w:rFonts w:ascii="Times New Roman" w:hAnsi="Times New Roman" w:cs="Times New Roman"/>
                <w:sz w:val="18"/>
                <w:szCs w:val="18"/>
              </w:rPr>
            </w:pPr>
            <w:r w:rsidRPr="004F3712">
              <w:rPr>
                <w:rFonts w:ascii="Times New Roman" w:hAnsi="Times New Roman" w:cs="Times New Roman"/>
                <w:sz w:val="18"/>
                <w:szCs w:val="18"/>
              </w:rPr>
              <w:t xml:space="preserve">Number of </w:t>
            </w:r>
            <w:r w:rsidR="0047148C" w:rsidRPr="004F3712">
              <w:rPr>
                <w:rFonts w:ascii="Times New Roman" w:hAnsi="Times New Roman" w:cs="Times New Roman"/>
                <w:sz w:val="18"/>
                <w:szCs w:val="18"/>
              </w:rPr>
              <w:t>debenture</w:t>
            </w:r>
          </w:p>
        </w:tc>
        <w:tc>
          <w:tcPr>
            <w:tcW w:w="1440" w:type="dxa"/>
            <w:shd w:val="clear" w:color="auto" w:fill="auto"/>
            <w:vAlign w:val="bottom"/>
          </w:tcPr>
          <w:p w14:paraId="77EED66D" w14:textId="68C21148" w:rsidR="0014201F" w:rsidRPr="004F3712" w:rsidRDefault="00A24302" w:rsidP="00CE0B23">
            <w:pPr>
              <w:spacing w:after="0" w:line="240" w:lineRule="atLeast"/>
              <w:jc w:val="center"/>
              <w:rPr>
                <w:rFonts w:ascii="Times New Roman" w:hAnsi="Times New Roman" w:cs="Times New Roman"/>
                <w:sz w:val="18"/>
                <w:szCs w:val="18"/>
              </w:rPr>
            </w:pPr>
            <w:r w:rsidRPr="004F3712">
              <w:rPr>
                <w:rFonts w:ascii="Times New Roman" w:hAnsi="Times New Roman" w:cs="Times New Roman"/>
                <w:sz w:val="18"/>
                <w:szCs w:val="18"/>
              </w:rPr>
              <w:t>Maturity date</w:t>
            </w:r>
          </w:p>
        </w:tc>
        <w:tc>
          <w:tcPr>
            <w:tcW w:w="1260" w:type="dxa"/>
            <w:shd w:val="clear" w:color="auto" w:fill="auto"/>
            <w:vAlign w:val="bottom"/>
          </w:tcPr>
          <w:p w14:paraId="74FBB390" w14:textId="4D6EF6A7" w:rsidR="0014201F" w:rsidRPr="004F3712" w:rsidRDefault="00A24302" w:rsidP="00CE0B23">
            <w:pPr>
              <w:spacing w:after="0" w:line="240" w:lineRule="atLeast"/>
              <w:ind w:left="-165" w:right="-156"/>
              <w:jc w:val="center"/>
              <w:rPr>
                <w:rFonts w:ascii="Times New Roman" w:hAnsi="Times New Roman" w:cs="Times New Roman"/>
                <w:sz w:val="18"/>
                <w:szCs w:val="18"/>
              </w:rPr>
            </w:pPr>
            <w:r w:rsidRPr="004F3712">
              <w:rPr>
                <w:rFonts w:ascii="Times New Roman" w:hAnsi="Times New Roman" w:cs="Times New Roman"/>
                <w:sz w:val="18"/>
                <w:szCs w:val="18"/>
              </w:rPr>
              <w:t>A</w:t>
            </w:r>
            <w:r w:rsidR="0014201F" w:rsidRPr="004F3712">
              <w:rPr>
                <w:rFonts w:ascii="Times New Roman" w:hAnsi="Times New Roman" w:cs="Times New Roman"/>
                <w:sz w:val="18"/>
                <w:szCs w:val="18"/>
              </w:rPr>
              <w:t>mount</w:t>
            </w:r>
          </w:p>
        </w:tc>
      </w:tr>
      <w:tr w:rsidR="0014201F" w:rsidRPr="004F3712" w14:paraId="453C0977" w14:textId="77777777" w:rsidTr="00A24302">
        <w:trPr>
          <w:tblHeader/>
        </w:trPr>
        <w:tc>
          <w:tcPr>
            <w:tcW w:w="1170" w:type="dxa"/>
          </w:tcPr>
          <w:p w14:paraId="516394CD" w14:textId="77777777" w:rsidR="0014201F" w:rsidRPr="004F3712" w:rsidRDefault="0014201F" w:rsidP="00CE0B23">
            <w:pPr>
              <w:pStyle w:val="BodyText"/>
              <w:spacing w:after="0" w:line="240" w:lineRule="atLeast"/>
              <w:jc w:val="thaiDistribute"/>
              <w:rPr>
                <w:rFonts w:ascii="Times New Roman" w:hAnsi="Times New Roman" w:cs="Times New Roman"/>
                <w:sz w:val="18"/>
                <w:szCs w:val="18"/>
                <w:cs/>
              </w:rPr>
            </w:pPr>
          </w:p>
        </w:tc>
        <w:tc>
          <w:tcPr>
            <w:tcW w:w="1440" w:type="dxa"/>
            <w:shd w:val="clear" w:color="auto" w:fill="auto"/>
            <w:vAlign w:val="bottom"/>
          </w:tcPr>
          <w:p w14:paraId="7450637F" w14:textId="77777777" w:rsidR="0014201F" w:rsidRPr="004F3712" w:rsidRDefault="0014201F" w:rsidP="00CE0B23">
            <w:pPr>
              <w:pStyle w:val="BodyText"/>
              <w:spacing w:after="0" w:line="240" w:lineRule="atLeast"/>
              <w:jc w:val="thaiDistribute"/>
              <w:rPr>
                <w:rFonts w:ascii="Times New Roman" w:hAnsi="Times New Roman" w:cs="Times New Roman"/>
                <w:sz w:val="18"/>
                <w:szCs w:val="18"/>
                <w:cs/>
              </w:rPr>
            </w:pPr>
          </w:p>
        </w:tc>
        <w:tc>
          <w:tcPr>
            <w:tcW w:w="810" w:type="dxa"/>
            <w:shd w:val="clear" w:color="auto" w:fill="auto"/>
            <w:vAlign w:val="bottom"/>
          </w:tcPr>
          <w:p w14:paraId="4B05F5F9" w14:textId="2C72F298" w:rsidR="0014201F" w:rsidRPr="004F3712" w:rsidRDefault="0014201F" w:rsidP="00CE0B23">
            <w:pPr>
              <w:spacing w:after="0" w:line="240" w:lineRule="atLeast"/>
              <w:ind w:left="-114" w:right="-108"/>
              <w:jc w:val="center"/>
              <w:rPr>
                <w:rFonts w:ascii="Times New Roman" w:hAnsi="Times New Roman" w:cs="Times New Roman"/>
                <w:i/>
                <w:iCs/>
                <w:spacing w:val="-4"/>
                <w:sz w:val="18"/>
                <w:szCs w:val="18"/>
              </w:rPr>
            </w:pPr>
            <w:r w:rsidRPr="004F3712">
              <w:rPr>
                <w:rFonts w:ascii="Times New Roman" w:hAnsi="Times New Roman" w:cs="Times New Roman"/>
                <w:i/>
                <w:iCs/>
                <w:spacing w:val="-4"/>
                <w:sz w:val="18"/>
                <w:szCs w:val="18"/>
              </w:rPr>
              <w:t>(</w:t>
            </w:r>
            <w:r w:rsidR="0047148C" w:rsidRPr="004F3712">
              <w:rPr>
                <w:rFonts w:ascii="Times New Roman" w:hAnsi="Times New Roman" w:cs="Times New Roman"/>
                <w:i/>
                <w:iCs/>
                <w:spacing w:val="-4"/>
                <w:sz w:val="18"/>
                <w:szCs w:val="18"/>
              </w:rPr>
              <w:t>%</w:t>
            </w:r>
            <w:r w:rsidRPr="004F3712">
              <w:rPr>
                <w:rFonts w:ascii="Times New Roman" w:hAnsi="Times New Roman" w:cs="Times New Roman"/>
                <w:i/>
                <w:iCs/>
                <w:spacing w:val="-4"/>
                <w:sz w:val="18"/>
                <w:szCs w:val="18"/>
              </w:rPr>
              <w:t>t)</w:t>
            </w:r>
          </w:p>
        </w:tc>
        <w:tc>
          <w:tcPr>
            <w:tcW w:w="720" w:type="dxa"/>
            <w:vAlign w:val="bottom"/>
          </w:tcPr>
          <w:p w14:paraId="3EBA2E98" w14:textId="10E1FADC" w:rsidR="0014201F" w:rsidRPr="004F3712" w:rsidRDefault="0014201F" w:rsidP="00CE0B23">
            <w:pPr>
              <w:spacing w:after="0" w:line="240" w:lineRule="atLeast"/>
              <w:ind w:left="-118" w:right="-108"/>
              <w:jc w:val="center"/>
              <w:rPr>
                <w:rFonts w:ascii="Times New Roman" w:hAnsi="Times New Roman" w:cs="Times New Roman"/>
                <w:i/>
                <w:iCs/>
                <w:spacing w:val="-4"/>
                <w:sz w:val="18"/>
                <w:szCs w:val="18"/>
              </w:rPr>
            </w:pPr>
            <w:r w:rsidRPr="004F3712">
              <w:rPr>
                <w:rFonts w:ascii="Times New Roman" w:hAnsi="Times New Roman" w:cs="Times New Roman"/>
                <w:i/>
                <w:iCs/>
                <w:spacing w:val="-4"/>
                <w:sz w:val="18"/>
                <w:szCs w:val="18"/>
              </w:rPr>
              <w:t>(</w:t>
            </w:r>
            <w:r w:rsidR="0047148C" w:rsidRPr="004F3712">
              <w:rPr>
                <w:rFonts w:ascii="Times New Roman" w:hAnsi="Times New Roman" w:cs="Times New Roman"/>
                <w:i/>
                <w:iCs/>
                <w:spacing w:val="-4"/>
                <w:sz w:val="18"/>
                <w:szCs w:val="18"/>
              </w:rPr>
              <w:t>Y</w:t>
            </w:r>
            <w:r w:rsidRPr="004F3712">
              <w:rPr>
                <w:rFonts w:ascii="Times New Roman" w:hAnsi="Times New Roman" w:cs="Times New Roman"/>
                <w:i/>
                <w:iCs/>
                <w:spacing w:val="-4"/>
                <w:sz w:val="18"/>
                <w:szCs w:val="18"/>
              </w:rPr>
              <w:t>ear)</w:t>
            </w:r>
          </w:p>
        </w:tc>
        <w:tc>
          <w:tcPr>
            <w:tcW w:w="1350" w:type="dxa"/>
            <w:shd w:val="clear" w:color="auto" w:fill="auto"/>
            <w:vAlign w:val="bottom"/>
          </w:tcPr>
          <w:p w14:paraId="079A4E98" w14:textId="77777777" w:rsidR="0014201F" w:rsidRPr="004F3712" w:rsidRDefault="0014201F" w:rsidP="00CE0B23">
            <w:pPr>
              <w:spacing w:after="0" w:line="240" w:lineRule="atLeast"/>
              <w:ind w:left="-118" w:right="-108"/>
              <w:jc w:val="center"/>
              <w:rPr>
                <w:rFonts w:ascii="Times New Roman" w:hAnsi="Times New Roman" w:cs="Times New Roman"/>
                <w:spacing w:val="-4"/>
                <w:sz w:val="18"/>
                <w:szCs w:val="18"/>
                <w:cs/>
              </w:rPr>
            </w:pPr>
          </w:p>
        </w:tc>
        <w:tc>
          <w:tcPr>
            <w:tcW w:w="1440" w:type="dxa"/>
            <w:shd w:val="clear" w:color="auto" w:fill="auto"/>
            <w:vAlign w:val="bottom"/>
          </w:tcPr>
          <w:p w14:paraId="45C5DABC" w14:textId="5203ABA1" w:rsidR="0014201F" w:rsidRPr="004F3712" w:rsidRDefault="00A24302" w:rsidP="00CE0B23">
            <w:pPr>
              <w:spacing w:after="0" w:line="240" w:lineRule="atLeast"/>
              <w:jc w:val="center"/>
              <w:rPr>
                <w:rFonts w:ascii="Times New Roman" w:hAnsi="Times New Roman" w:cs="Times New Roman"/>
                <w:sz w:val="18"/>
                <w:szCs w:val="18"/>
                <w:cs/>
              </w:rPr>
            </w:pPr>
            <w:r w:rsidRPr="004F3712">
              <w:rPr>
                <w:rFonts w:ascii="Times New Roman" w:hAnsi="Times New Roman" w:cs="Times New Roman"/>
                <w:i/>
                <w:iCs/>
                <w:sz w:val="18"/>
                <w:szCs w:val="18"/>
              </w:rPr>
              <w:t>(units)</w:t>
            </w:r>
          </w:p>
        </w:tc>
        <w:tc>
          <w:tcPr>
            <w:tcW w:w="1440" w:type="dxa"/>
            <w:shd w:val="clear" w:color="auto" w:fill="auto"/>
            <w:vAlign w:val="bottom"/>
          </w:tcPr>
          <w:p w14:paraId="52653D01" w14:textId="0F81153A" w:rsidR="0014201F" w:rsidRPr="004F3712" w:rsidRDefault="0014201F" w:rsidP="00CE0B23">
            <w:pPr>
              <w:spacing w:after="0" w:line="240" w:lineRule="atLeast"/>
              <w:jc w:val="center"/>
              <w:rPr>
                <w:rFonts w:ascii="Times New Roman" w:hAnsi="Times New Roman" w:cs="Times New Roman"/>
                <w:i/>
                <w:iCs/>
                <w:sz w:val="18"/>
                <w:szCs w:val="18"/>
              </w:rPr>
            </w:pPr>
          </w:p>
        </w:tc>
        <w:tc>
          <w:tcPr>
            <w:tcW w:w="1260" w:type="dxa"/>
            <w:shd w:val="clear" w:color="auto" w:fill="auto"/>
            <w:vAlign w:val="bottom"/>
          </w:tcPr>
          <w:p w14:paraId="52BD5A3F" w14:textId="6B935DC4" w:rsidR="0014201F" w:rsidRPr="004F3712" w:rsidRDefault="0014201F" w:rsidP="00CE0B23">
            <w:pPr>
              <w:spacing w:after="0" w:line="240" w:lineRule="atLeast"/>
              <w:ind w:left="-165" w:right="-156"/>
              <w:jc w:val="center"/>
              <w:rPr>
                <w:rFonts w:ascii="Times New Roman" w:hAnsi="Times New Roman" w:cs="Times New Roman"/>
                <w:i/>
                <w:iCs/>
                <w:sz w:val="18"/>
                <w:szCs w:val="18"/>
              </w:rPr>
            </w:pPr>
            <w:r w:rsidRPr="004F3712">
              <w:rPr>
                <w:rFonts w:ascii="Times New Roman" w:hAnsi="Times New Roman" w:cs="Times New Roman"/>
                <w:i/>
                <w:iCs/>
                <w:sz w:val="18"/>
                <w:szCs w:val="18"/>
              </w:rPr>
              <w:t xml:space="preserve">(in </w:t>
            </w:r>
            <w:r w:rsidR="00A24302" w:rsidRPr="004F3712">
              <w:rPr>
                <w:rFonts w:ascii="Times New Roman" w:hAnsi="Times New Roman" w:cs="Times New Roman"/>
                <w:i/>
                <w:iCs/>
                <w:sz w:val="18"/>
                <w:szCs w:val="18"/>
              </w:rPr>
              <w:t>million</w:t>
            </w:r>
            <w:r w:rsidRPr="004F3712">
              <w:rPr>
                <w:rFonts w:ascii="Times New Roman" w:hAnsi="Times New Roman" w:cs="Times New Roman"/>
                <w:i/>
                <w:iCs/>
                <w:sz w:val="18"/>
                <w:szCs w:val="18"/>
              </w:rPr>
              <w:t xml:space="preserve"> Baht)</w:t>
            </w:r>
          </w:p>
        </w:tc>
      </w:tr>
      <w:tr w:rsidR="00A24302" w:rsidRPr="004F3712" w14:paraId="1C386FF4" w14:textId="77777777" w:rsidTr="00A24302">
        <w:trPr>
          <w:trHeight w:val="60"/>
        </w:trPr>
        <w:tc>
          <w:tcPr>
            <w:tcW w:w="1170" w:type="dxa"/>
          </w:tcPr>
          <w:p w14:paraId="2B43E742" w14:textId="49FD6D53" w:rsidR="00A24302" w:rsidRPr="004F3712" w:rsidRDefault="00A24302" w:rsidP="00A24302">
            <w:pPr>
              <w:spacing w:after="0" w:line="240" w:lineRule="atLeast"/>
              <w:ind w:right="-132"/>
              <w:rPr>
                <w:rFonts w:ascii="Times New Roman" w:hAnsi="Times New Roman" w:cs="Times New Roman"/>
                <w:sz w:val="18"/>
                <w:szCs w:val="18"/>
              </w:rPr>
            </w:pPr>
            <w:r w:rsidRPr="004F3712">
              <w:rPr>
                <w:rFonts w:ascii="Times New Roman" w:hAnsi="Times New Roman" w:cs="Times New Roman"/>
                <w:sz w:val="18"/>
                <w:szCs w:val="18"/>
              </w:rPr>
              <w:t>PRIME253A</w:t>
            </w:r>
          </w:p>
        </w:tc>
        <w:tc>
          <w:tcPr>
            <w:tcW w:w="1440" w:type="dxa"/>
            <w:shd w:val="clear" w:color="auto" w:fill="auto"/>
          </w:tcPr>
          <w:p w14:paraId="670B9E53" w14:textId="155FB59F" w:rsidR="00A24302" w:rsidRPr="004F3712" w:rsidRDefault="00A24302" w:rsidP="00A24302">
            <w:pPr>
              <w:spacing w:after="0" w:line="240" w:lineRule="atLeast"/>
              <w:ind w:right="-132"/>
              <w:rPr>
                <w:rFonts w:ascii="Times New Roman" w:hAnsi="Times New Roman" w:cs="Times New Roman"/>
                <w:sz w:val="18"/>
                <w:szCs w:val="18"/>
              </w:rPr>
            </w:pPr>
            <w:r w:rsidRPr="004F3712">
              <w:rPr>
                <w:rFonts w:ascii="Times New Roman" w:hAnsi="Times New Roman" w:cs="Times New Roman"/>
                <w:sz w:val="18"/>
                <w:szCs w:val="18"/>
              </w:rPr>
              <w:t>No.1/2022</w:t>
            </w:r>
          </w:p>
        </w:tc>
        <w:tc>
          <w:tcPr>
            <w:tcW w:w="810" w:type="dxa"/>
            <w:shd w:val="clear" w:color="auto" w:fill="auto"/>
          </w:tcPr>
          <w:p w14:paraId="43C5BDB4" w14:textId="168DB475" w:rsidR="00A24302" w:rsidRPr="004F3712" w:rsidRDefault="00A24302" w:rsidP="00A24302">
            <w:pPr>
              <w:spacing w:after="0" w:line="240" w:lineRule="atLeast"/>
              <w:ind w:left="-108" w:right="-108"/>
              <w:jc w:val="center"/>
              <w:rPr>
                <w:rFonts w:ascii="Times New Roman" w:hAnsi="Times New Roman" w:cs="Times New Roman"/>
                <w:sz w:val="18"/>
                <w:szCs w:val="18"/>
                <w:cs/>
              </w:rPr>
            </w:pPr>
            <w:r w:rsidRPr="004F3712">
              <w:rPr>
                <w:rFonts w:ascii="Times New Roman" w:hAnsi="Times New Roman" w:cs="Times New Roman"/>
                <w:sz w:val="18"/>
                <w:szCs w:val="18"/>
              </w:rPr>
              <w:t>5.50</w:t>
            </w:r>
          </w:p>
        </w:tc>
        <w:tc>
          <w:tcPr>
            <w:tcW w:w="720" w:type="dxa"/>
            <w:tcBorders>
              <w:left w:val="nil"/>
            </w:tcBorders>
            <w:shd w:val="clear" w:color="auto" w:fill="auto"/>
          </w:tcPr>
          <w:p w14:paraId="140B7D48" w14:textId="06D429AC" w:rsidR="00A24302" w:rsidRPr="004F3712" w:rsidRDefault="00A24302" w:rsidP="00A24302">
            <w:pPr>
              <w:spacing w:after="0" w:line="240" w:lineRule="atLeast"/>
              <w:ind w:left="-104" w:right="-132"/>
              <w:jc w:val="center"/>
              <w:rPr>
                <w:rFonts w:ascii="Times New Roman" w:hAnsi="Times New Roman" w:cs="Times New Roman"/>
                <w:sz w:val="18"/>
                <w:szCs w:val="18"/>
                <w:cs/>
              </w:rPr>
            </w:pPr>
            <w:r w:rsidRPr="004F3712">
              <w:rPr>
                <w:rFonts w:ascii="Times New Roman" w:hAnsi="Times New Roman" w:cs="Times New Roman"/>
                <w:sz w:val="18"/>
                <w:szCs w:val="18"/>
              </w:rPr>
              <w:t>4</w:t>
            </w:r>
          </w:p>
        </w:tc>
        <w:tc>
          <w:tcPr>
            <w:tcW w:w="1350" w:type="dxa"/>
            <w:shd w:val="clear" w:color="auto" w:fill="auto"/>
          </w:tcPr>
          <w:p w14:paraId="17D1F34C" w14:textId="52602DDE"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r w:rsidRPr="004F3712">
              <w:rPr>
                <w:rFonts w:ascii="Times New Roman" w:hAnsi="Times New Roman" w:cs="Times New Roman"/>
                <w:spacing w:val="-4"/>
                <w:sz w:val="18"/>
                <w:szCs w:val="18"/>
              </w:rPr>
              <w:t>10 March 2022</w:t>
            </w:r>
          </w:p>
        </w:tc>
        <w:tc>
          <w:tcPr>
            <w:tcW w:w="1440" w:type="dxa"/>
            <w:shd w:val="clear" w:color="auto" w:fill="auto"/>
          </w:tcPr>
          <w:p w14:paraId="6C6F70AA" w14:textId="326CE8E4" w:rsidR="00A24302" w:rsidRPr="004F3712" w:rsidRDefault="00A24302" w:rsidP="00A24302">
            <w:pPr>
              <w:tabs>
                <w:tab w:val="left" w:pos="1600"/>
              </w:tabs>
              <w:spacing w:after="0" w:line="240" w:lineRule="atLeast"/>
              <w:ind w:left="-110" w:right="-110"/>
              <w:jc w:val="center"/>
              <w:rPr>
                <w:rFonts w:ascii="Times New Roman" w:hAnsi="Times New Roman" w:cs="Times New Roman"/>
                <w:spacing w:val="-4"/>
                <w:sz w:val="18"/>
                <w:szCs w:val="18"/>
              </w:rPr>
            </w:pPr>
            <w:r w:rsidRPr="004F3712">
              <w:rPr>
                <w:rFonts w:ascii="Times New Roman" w:hAnsi="Times New Roman" w:cs="Times New Roman"/>
                <w:color w:val="000000"/>
                <w:sz w:val="18"/>
                <w:szCs w:val="18"/>
              </w:rPr>
              <w:t>1,000,000</w:t>
            </w:r>
          </w:p>
        </w:tc>
        <w:tc>
          <w:tcPr>
            <w:tcW w:w="1440" w:type="dxa"/>
            <w:shd w:val="clear" w:color="auto" w:fill="auto"/>
          </w:tcPr>
          <w:p w14:paraId="0A422398" w14:textId="39D678A7" w:rsidR="00A24302" w:rsidRPr="004F3712" w:rsidRDefault="00A24302" w:rsidP="00A24302">
            <w:pPr>
              <w:spacing w:after="0" w:line="240" w:lineRule="atLeast"/>
              <w:ind w:left="-110" w:right="-110"/>
              <w:jc w:val="center"/>
              <w:rPr>
                <w:rFonts w:ascii="Times New Roman" w:hAnsi="Times New Roman" w:cs="Times New Roman"/>
                <w:color w:val="000000"/>
                <w:sz w:val="18"/>
                <w:szCs w:val="18"/>
              </w:rPr>
            </w:pPr>
            <w:r w:rsidRPr="004F3712">
              <w:rPr>
                <w:rFonts w:ascii="Times New Roman" w:hAnsi="Times New Roman" w:cs="Times New Roman"/>
                <w:color w:val="000000"/>
                <w:sz w:val="18"/>
                <w:szCs w:val="18"/>
              </w:rPr>
              <w:t xml:space="preserve">31 </w:t>
            </w:r>
            <w:r w:rsidRPr="004F3712">
              <w:rPr>
                <w:rFonts w:ascii="Times New Roman" w:hAnsi="Times New Roman" w:cs="Times New Roman"/>
                <w:spacing w:val="-4"/>
                <w:sz w:val="18"/>
                <w:szCs w:val="18"/>
              </w:rPr>
              <w:t>July</w:t>
            </w:r>
            <w:r w:rsidRPr="004F3712">
              <w:rPr>
                <w:rFonts w:ascii="Times New Roman" w:hAnsi="Times New Roman" w:cs="Times New Roman"/>
                <w:color w:val="000000"/>
                <w:sz w:val="18"/>
                <w:szCs w:val="18"/>
              </w:rPr>
              <w:t xml:space="preserve"> 2025</w:t>
            </w:r>
          </w:p>
        </w:tc>
        <w:tc>
          <w:tcPr>
            <w:tcW w:w="1260" w:type="dxa"/>
            <w:shd w:val="clear" w:color="auto" w:fill="auto"/>
          </w:tcPr>
          <w:p w14:paraId="3BF0B40F" w14:textId="14DE37C7" w:rsidR="00A24302" w:rsidRPr="004F3712" w:rsidRDefault="00A24302"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300</w:t>
            </w:r>
          </w:p>
        </w:tc>
      </w:tr>
      <w:tr w:rsidR="00A24302" w:rsidRPr="004F3712" w14:paraId="10831F3C" w14:textId="77777777" w:rsidTr="00581003">
        <w:trPr>
          <w:trHeight w:val="60"/>
        </w:trPr>
        <w:tc>
          <w:tcPr>
            <w:tcW w:w="1170" w:type="dxa"/>
          </w:tcPr>
          <w:p w14:paraId="56B96F2B"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22EA97A5"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1CC8524F"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4C0A7179"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47B00174" w14:textId="77777777"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46349875"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6AC987C2" w14:textId="049A5E92" w:rsidR="00A24302" w:rsidRPr="004F3712" w:rsidRDefault="00A24302" w:rsidP="00A24302">
            <w:pPr>
              <w:spacing w:after="0" w:line="240" w:lineRule="atLeast"/>
              <w:ind w:left="-110" w:right="-110"/>
              <w:jc w:val="center"/>
              <w:rPr>
                <w:rFonts w:ascii="Times New Roman" w:hAnsi="Times New Roman" w:cs="Times New Roman"/>
                <w:color w:val="000000"/>
                <w:sz w:val="18"/>
                <w:szCs w:val="18"/>
              </w:rPr>
            </w:pPr>
            <w:r w:rsidRPr="004F3712">
              <w:rPr>
                <w:rFonts w:ascii="Times New Roman" w:hAnsi="Times New Roman" w:cs="Times New Roman"/>
                <w:color w:val="000000"/>
                <w:sz w:val="18"/>
                <w:szCs w:val="18"/>
              </w:rPr>
              <w:t>10 March 2026</w:t>
            </w:r>
          </w:p>
        </w:tc>
        <w:tc>
          <w:tcPr>
            <w:tcW w:w="1260" w:type="dxa"/>
            <w:tcBorders>
              <w:bottom w:val="single" w:sz="4" w:space="0" w:color="auto"/>
            </w:tcBorders>
            <w:shd w:val="clear" w:color="auto" w:fill="auto"/>
          </w:tcPr>
          <w:p w14:paraId="506A13B6" w14:textId="275B04B4" w:rsidR="00A24302" w:rsidRPr="004F3712" w:rsidRDefault="00A24302"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700</w:t>
            </w:r>
          </w:p>
        </w:tc>
      </w:tr>
      <w:tr w:rsidR="00A24302" w:rsidRPr="004F3712" w14:paraId="5D459743" w14:textId="77777777" w:rsidTr="00581003">
        <w:trPr>
          <w:trHeight w:val="60"/>
        </w:trPr>
        <w:tc>
          <w:tcPr>
            <w:tcW w:w="1170" w:type="dxa"/>
          </w:tcPr>
          <w:p w14:paraId="28F7E5A0"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4930FBF9"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773F58EB"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54432AED"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2FD2B42B" w14:textId="77777777"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4156A8F1"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349BFECB" w14:textId="77777777" w:rsidR="00A24302" w:rsidRPr="004F3712" w:rsidRDefault="00A24302" w:rsidP="00A24302">
            <w:pPr>
              <w:spacing w:after="0" w:line="240" w:lineRule="atLeast"/>
              <w:ind w:left="-110" w:right="-110"/>
              <w:jc w:val="center"/>
              <w:rPr>
                <w:rFonts w:ascii="Times New Roman" w:hAnsi="Times New Roman" w:cs="Times New Roman"/>
                <w:color w:val="000000"/>
                <w:sz w:val="18"/>
                <w:szCs w:val="18"/>
              </w:rPr>
            </w:pPr>
          </w:p>
        </w:tc>
        <w:tc>
          <w:tcPr>
            <w:tcW w:w="1260" w:type="dxa"/>
            <w:tcBorders>
              <w:top w:val="single" w:sz="4" w:space="0" w:color="auto"/>
              <w:bottom w:val="single" w:sz="4" w:space="0" w:color="auto"/>
            </w:tcBorders>
            <w:shd w:val="clear" w:color="auto" w:fill="auto"/>
          </w:tcPr>
          <w:p w14:paraId="5F8A7208" w14:textId="6C17D071" w:rsidR="00A24302" w:rsidRPr="004F3712" w:rsidRDefault="00A24302"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1,000</w:t>
            </w:r>
          </w:p>
        </w:tc>
      </w:tr>
      <w:tr w:rsidR="00A24302" w:rsidRPr="004F3712" w14:paraId="5587CC62" w14:textId="77777777" w:rsidTr="00581003">
        <w:trPr>
          <w:trHeight w:val="60"/>
        </w:trPr>
        <w:tc>
          <w:tcPr>
            <w:tcW w:w="1170" w:type="dxa"/>
          </w:tcPr>
          <w:p w14:paraId="3C2BA893" w14:textId="374A82DB" w:rsidR="00A24302" w:rsidRPr="004F3712" w:rsidRDefault="00A24302" w:rsidP="00A24302">
            <w:pPr>
              <w:spacing w:after="0" w:line="240" w:lineRule="atLeast"/>
              <w:ind w:right="-132"/>
              <w:rPr>
                <w:rFonts w:ascii="Times New Roman" w:hAnsi="Times New Roman" w:cs="Times New Roman"/>
                <w:sz w:val="18"/>
                <w:szCs w:val="18"/>
                <w:cs/>
              </w:rPr>
            </w:pPr>
            <w:r w:rsidRPr="004F3712">
              <w:rPr>
                <w:rFonts w:ascii="Times New Roman" w:hAnsi="Times New Roman" w:cs="Times New Roman"/>
                <w:sz w:val="18"/>
                <w:szCs w:val="18"/>
              </w:rPr>
              <w:t>PRIME25DA</w:t>
            </w:r>
          </w:p>
        </w:tc>
        <w:tc>
          <w:tcPr>
            <w:tcW w:w="1440" w:type="dxa"/>
            <w:shd w:val="clear" w:color="auto" w:fill="auto"/>
          </w:tcPr>
          <w:p w14:paraId="71EEED6F" w14:textId="3A70F965" w:rsidR="00A24302" w:rsidRPr="004F3712" w:rsidRDefault="00A24302" w:rsidP="00A24302">
            <w:pPr>
              <w:spacing w:after="0" w:line="240" w:lineRule="atLeast"/>
              <w:ind w:right="-132"/>
              <w:rPr>
                <w:rFonts w:ascii="Times New Roman" w:hAnsi="Times New Roman" w:cs="Times New Roman"/>
                <w:sz w:val="18"/>
                <w:szCs w:val="18"/>
                <w:cs/>
              </w:rPr>
            </w:pPr>
            <w:r w:rsidRPr="004F3712">
              <w:rPr>
                <w:rFonts w:ascii="Times New Roman" w:hAnsi="Times New Roman" w:cs="Times New Roman"/>
                <w:sz w:val="18"/>
                <w:szCs w:val="18"/>
              </w:rPr>
              <w:t>No.2/2022</w:t>
            </w:r>
          </w:p>
        </w:tc>
        <w:tc>
          <w:tcPr>
            <w:tcW w:w="810" w:type="dxa"/>
            <w:shd w:val="clear" w:color="auto" w:fill="auto"/>
          </w:tcPr>
          <w:p w14:paraId="7617B9F3" w14:textId="672520C5" w:rsidR="00A24302" w:rsidRPr="004F3712" w:rsidRDefault="00A24302" w:rsidP="00A24302">
            <w:pPr>
              <w:spacing w:after="0" w:line="240" w:lineRule="atLeast"/>
              <w:ind w:left="-108" w:right="-108"/>
              <w:jc w:val="center"/>
              <w:rPr>
                <w:rFonts w:ascii="Times New Roman" w:hAnsi="Times New Roman" w:cs="Times New Roman"/>
                <w:sz w:val="18"/>
                <w:szCs w:val="18"/>
                <w:cs/>
              </w:rPr>
            </w:pPr>
            <w:r w:rsidRPr="004F3712">
              <w:rPr>
                <w:rFonts w:ascii="Times New Roman" w:hAnsi="Times New Roman" w:cs="Times New Roman"/>
                <w:sz w:val="18"/>
                <w:szCs w:val="18"/>
              </w:rPr>
              <w:t>5.70</w:t>
            </w:r>
          </w:p>
        </w:tc>
        <w:tc>
          <w:tcPr>
            <w:tcW w:w="720" w:type="dxa"/>
            <w:tcBorders>
              <w:left w:val="nil"/>
            </w:tcBorders>
            <w:shd w:val="clear" w:color="auto" w:fill="auto"/>
          </w:tcPr>
          <w:p w14:paraId="07459E96" w14:textId="144F51DA" w:rsidR="00A24302" w:rsidRPr="004F3712" w:rsidRDefault="00A24302" w:rsidP="00A24302">
            <w:pPr>
              <w:spacing w:after="0" w:line="240" w:lineRule="atLeast"/>
              <w:ind w:left="-104" w:right="-132"/>
              <w:jc w:val="center"/>
              <w:rPr>
                <w:rFonts w:ascii="Times New Roman" w:hAnsi="Times New Roman" w:cs="Times New Roman"/>
                <w:sz w:val="18"/>
                <w:szCs w:val="18"/>
              </w:rPr>
            </w:pPr>
            <w:r w:rsidRPr="004F3712">
              <w:rPr>
                <w:rFonts w:ascii="Times New Roman" w:hAnsi="Times New Roman" w:cs="Times New Roman"/>
                <w:sz w:val="18"/>
                <w:szCs w:val="18"/>
              </w:rPr>
              <w:t>4</w:t>
            </w:r>
          </w:p>
        </w:tc>
        <w:tc>
          <w:tcPr>
            <w:tcW w:w="1350" w:type="dxa"/>
            <w:shd w:val="clear" w:color="auto" w:fill="auto"/>
          </w:tcPr>
          <w:p w14:paraId="14E184FC" w14:textId="118A84CC" w:rsidR="00A24302" w:rsidRPr="004F3712" w:rsidRDefault="00A24302"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2 December 2022</w:t>
            </w:r>
          </w:p>
        </w:tc>
        <w:tc>
          <w:tcPr>
            <w:tcW w:w="1440" w:type="dxa"/>
            <w:shd w:val="clear" w:color="auto" w:fill="auto"/>
          </w:tcPr>
          <w:p w14:paraId="2AB77CA2" w14:textId="0D7783F8"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849,500</w:t>
            </w:r>
          </w:p>
        </w:tc>
        <w:tc>
          <w:tcPr>
            <w:tcW w:w="1440" w:type="dxa"/>
            <w:shd w:val="clear" w:color="auto" w:fill="auto"/>
          </w:tcPr>
          <w:p w14:paraId="5C351875" w14:textId="044BFF73" w:rsidR="00A24302" w:rsidRPr="004F3712" w:rsidRDefault="00A24302"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2 December 2025</w:t>
            </w:r>
          </w:p>
        </w:tc>
        <w:tc>
          <w:tcPr>
            <w:tcW w:w="1260" w:type="dxa"/>
            <w:tcBorders>
              <w:top w:val="single" w:sz="4" w:space="0" w:color="auto"/>
            </w:tcBorders>
            <w:shd w:val="clear" w:color="auto" w:fill="auto"/>
          </w:tcPr>
          <w:p w14:paraId="7C5EA25D" w14:textId="0450FE2E"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255</w:t>
            </w:r>
          </w:p>
        </w:tc>
      </w:tr>
      <w:tr w:rsidR="00A24302" w:rsidRPr="004F3712" w14:paraId="0CCD6203" w14:textId="77777777" w:rsidTr="00581003">
        <w:trPr>
          <w:trHeight w:val="60"/>
        </w:trPr>
        <w:tc>
          <w:tcPr>
            <w:tcW w:w="1170" w:type="dxa"/>
          </w:tcPr>
          <w:p w14:paraId="4479432D"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7B12E9DD"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1FA2BF4B"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41916B66"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02D20904"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4EB09394"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671A664A" w14:textId="69410B36" w:rsidR="00A24302" w:rsidRPr="004F3712" w:rsidRDefault="00A24302"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2 December 2026</w:t>
            </w:r>
          </w:p>
        </w:tc>
        <w:tc>
          <w:tcPr>
            <w:tcW w:w="1260" w:type="dxa"/>
            <w:tcBorders>
              <w:bottom w:val="single" w:sz="4" w:space="0" w:color="auto"/>
            </w:tcBorders>
            <w:shd w:val="clear" w:color="auto" w:fill="auto"/>
          </w:tcPr>
          <w:p w14:paraId="7AD30756" w14:textId="64DA9CC7"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595</w:t>
            </w:r>
          </w:p>
        </w:tc>
      </w:tr>
      <w:tr w:rsidR="00A24302" w:rsidRPr="004F3712" w14:paraId="070D059C" w14:textId="77777777" w:rsidTr="00581003">
        <w:trPr>
          <w:trHeight w:val="60"/>
        </w:trPr>
        <w:tc>
          <w:tcPr>
            <w:tcW w:w="1170" w:type="dxa"/>
          </w:tcPr>
          <w:p w14:paraId="363D4138"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66FBE30D"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6842552B"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53CA3E98"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10D01D3F"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1AFEAD11"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37421AFA"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260" w:type="dxa"/>
            <w:tcBorders>
              <w:top w:val="single" w:sz="4" w:space="0" w:color="auto"/>
              <w:bottom w:val="single" w:sz="4" w:space="0" w:color="auto"/>
            </w:tcBorders>
            <w:shd w:val="clear" w:color="auto" w:fill="auto"/>
          </w:tcPr>
          <w:p w14:paraId="7E11AC54" w14:textId="125F61A2"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850</w:t>
            </w:r>
          </w:p>
        </w:tc>
      </w:tr>
      <w:tr w:rsidR="00A24302" w:rsidRPr="004F3712" w14:paraId="298F375B" w14:textId="77777777" w:rsidTr="00581003">
        <w:tc>
          <w:tcPr>
            <w:tcW w:w="1170" w:type="dxa"/>
          </w:tcPr>
          <w:p w14:paraId="55B8BC84" w14:textId="2B5B8E0E" w:rsidR="00A24302" w:rsidRPr="004F3712" w:rsidRDefault="00A24302" w:rsidP="00A24302">
            <w:pPr>
              <w:spacing w:after="0" w:line="240" w:lineRule="atLeast"/>
              <w:ind w:right="-132"/>
              <w:rPr>
                <w:rFonts w:ascii="Times New Roman" w:hAnsi="Times New Roman" w:cs="Times New Roman"/>
                <w:sz w:val="18"/>
                <w:szCs w:val="18"/>
                <w:cs/>
              </w:rPr>
            </w:pPr>
            <w:r w:rsidRPr="004F3712">
              <w:rPr>
                <w:rFonts w:ascii="Times New Roman" w:hAnsi="Times New Roman" w:cs="Times New Roman"/>
                <w:sz w:val="18"/>
                <w:szCs w:val="18"/>
              </w:rPr>
              <w:t>PRIME25DB</w:t>
            </w:r>
          </w:p>
        </w:tc>
        <w:tc>
          <w:tcPr>
            <w:tcW w:w="1440" w:type="dxa"/>
            <w:shd w:val="clear" w:color="auto" w:fill="auto"/>
          </w:tcPr>
          <w:p w14:paraId="2B2509E4" w14:textId="62FE1C71" w:rsidR="00A24302" w:rsidRPr="004F3712" w:rsidRDefault="00A24302" w:rsidP="00A24302">
            <w:pPr>
              <w:spacing w:after="0" w:line="240" w:lineRule="atLeast"/>
              <w:ind w:right="-132"/>
              <w:rPr>
                <w:rFonts w:ascii="Times New Roman" w:hAnsi="Times New Roman" w:cs="Times New Roman"/>
                <w:sz w:val="18"/>
                <w:szCs w:val="18"/>
              </w:rPr>
            </w:pPr>
            <w:r w:rsidRPr="004F3712">
              <w:rPr>
                <w:rFonts w:ascii="Times New Roman" w:hAnsi="Times New Roman" w:cs="Times New Roman"/>
                <w:sz w:val="18"/>
                <w:szCs w:val="18"/>
              </w:rPr>
              <w:t>No.1/2023 1</w:t>
            </w:r>
            <w:r w:rsidRPr="004F3712">
              <w:rPr>
                <w:rFonts w:ascii="Times New Roman" w:hAnsi="Times New Roman" w:cs="Times New Roman"/>
                <w:sz w:val="18"/>
                <w:szCs w:val="18"/>
                <w:vertAlign w:val="superscript"/>
              </w:rPr>
              <w:t>st</w:t>
            </w:r>
            <w:r w:rsidRPr="004F3712">
              <w:rPr>
                <w:rFonts w:ascii="Times New Roman" w:hAnsi="Times New Roman" w:cs="Times New Roman"/>
                <w:sz w:val="18"/>
                <w:szCs w:val="18"/>
              </w:rPr>
              <w:t xml:space="preserve"> set</w:t>
            </w:r>
          </w:p>
        </w:tc>
        <w:tc>
          <w:tcPr>
            <w:tcW w:w="810" w:type="dxa"/>
            <w:shd w:val="clear" w:color="auto" w:fill="auto"/>
          </w:tcPr>
          <w:p w14:paraId="46F945EC" w14:textId="295BD08F" w:rsidR="00A24302" w:rsidRPr="004F3712" w:rsidRDefault="00A24302" w:rsidP="00A24302">
            <w:pPr>
              <w:spacing w:after="0" w:line="240" w:lineRule="atLeast"/>
              <w:ind w:left="-108" w:right="-108"/>
              <w:jc w:val="center"/>
              <w:rPr>
                <w:rFonts w:ascii="Times New Roman" w:hAnsi="Times New Roman" w:cs="Times New Roman"/>
                <w:sz w:val="18"/>
                <w:szCs w:val="18"/>
              </w:rPr>
            </w:pPr>
            <w:r w:rsidRPr="004F3712">
              <w:rPr>
                <w:rFonts w:ascii="Times New Roman" w:hAnsi="Times New Roman" w:cs="Times New Roman"/>
                <w:sz w:val="18"/>
                <w:szCs w:val="18"/>
              </w:rPr>
              <w:t>6.45</w:t>
            </w:r>
          </w:p>
        </w:tc>
        <w:tc>
          <w:tcPr>
            <w:tcW w:w="720" w:type="dxa"/>
            <w:tcBorders>
              <w:left w:val="nil"/>
            </w:tcBorders>
            <w:shd w:val="clear" w:color="auto" w:fill="auto"/>
          </w:tcPr>
          <w:p w14:paraId="63FC3D42" w14:textId="062295F7" w:rsidR="00A24302" w:rsidRPr="004F3712" w:rsidRDefault="00A24302" w:rsidP="00A24302">
            <w:pPr>
              <w:spacing w:after="0" w:line="240" w:lineRule="atLeast"/>
              <w:ind w:left="-104" w:right="-132"/>
              <w:jc w:val="center"/>
              <w:rPr>
                <w:rFonts w:ascii="Times New Roman" w:hAnsi="Times New Roman" w:cs="Times New Roman"/>
                <w:sz w:val="18"/>
                <w:szCs w:val="18"/>
              </w:rPr>
            </w:pPr>
            <w:r w:rsidRPr="004F3712">
              <w:rPr>
                <w:rFonts w:ascii="Times New Roman" w:hAnsi="Times New Roman" w:cs="Times New Roman"/>
                <w:sz w:val="18"/>
                <w:szCs w:val="18"/>
              </w:rPr>
              <w:t>2.58</w:t>
            </w:r>
          </w:p>
        </w:tc>
        <w:tc>
          <w:tcPr>
            <w:tcW w:w="1350" w:type="dxa"/>
            <w:shd w:val="clear" w:color="auto" w:fill="auto"/>
          </w:tcPr>
          <w:p w14:paraId="5EC6F49A" w14:textId="1C2F34FE" w:rsidR="00A24302" w:rsidRPr="004F3712" w:rsidRDefault="00A24302"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8 August 2023</w:t>
            </w:r>
          </w:p>
        </w:tc>
        <w:tc>
          <w:tcPr>
            <w:tcW w:w="1440" w:type="dxa"/>
            <w:shd w:val="clear" w:color="auto" w:fill="auto"/>
          </w:tcPr>
          <w:p w14:paraId="11A299CE" w14:textId="6D982259"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121,100</w:t>
            </w:r>
          </w:p>
        </w:tc>
        <w:tc>
          <w:tcPr>
            <w:tcW w:w="1440" w:type="dxa"/>
            <w:shd w:val="clear" w:color="auto" w:fill="auto"/>
          </w:tcPr>
          <w:p w14:paraId="25F32FDB" w14:textId="23B84FB2" w:rsidR="00A24302" w:rsidRPr="004F3712" w:rsidRDefault="00142A27"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8 December 2025</w:t>
            </w:r>
          </w:p>
        </w:tc>
        <w:tc>
          <w:tcPr>
            <w:tcW w:w="1260" w:type="dxa"/>
            <w:tcBorders>
              <w:top w:val="single" w:sz="4" w:space="0" w:color="auto"/>
            </w:tcBorders>
            <w:shd w:val="clear" w:color="auto" w:fill="auto"/>
          </w:tcPr>
          <w:p w14:paraId="25CFA239" w14:textId="2BA2DD80"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36</w:t>
            </w:r>
          </w:p>
        </w:tc>
      </w:tr>
      <w:tr w:rsidR="00A24302" w:rsidRPr="004F3712" w14:paraId="552971C7" w14:textId="77777777" w:rsidTr="00581003">
        <w:tc>
          <w:tcPr>
            <w:tcW w:w="1170" w:type="dxa"/>
          </w:tcPr>
          <w:p w14:paraId="0BD1C542"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09892862"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6DDEDBF0"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19A88A10"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71C555A9"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3A742A08"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157D55A4" w14:textId="7385AD07" w:rsidR="00A24302" w:rsidRPr="004F3712" w:rsidRDefault="00142A27"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8 December 2026</w:t>
            </w:r>
          </w:p>
        </w:tc>
        <w:tc>
          <w:tcPr>
            <w:tcW w:w="1260" w:type="dxa"/>
            <w:tcBorders>
              <w:bottom w:val="single" w:sz="4" w:space="0" w:color="auto"/>
            </w:tcBorders>
            <w:shd w:val="clear" w:color="auto" w:fill="auto"/>
          </w:tcPr>
          <w:p w14:paraId="044B3B2A" w14:textId="15BC78E8"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85</w:t>
            </w:r>
          </w:p>
        </w:tc>
      </w:tr>
      <w:tr w:rsidR="00A24302" w:rsidRPr="004F3712" w14:paraId="10952FBA" w14:textId="77777777" w:rsidTr="00581003">
        <w:tc>
          <w:tcPr>
            <w:tcW w:w="1170" w:type="dxa"/>
          </w:tcPr>
          <w:p w14:paraId="4CF76AF6"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4ACF3B01"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0B1774D3"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1DE985DE"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22C14681"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6BBA86D2"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6DD31CD3"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260" w:type="dxa"/>
            <w:tcBorders>
              <w:top w:val="single" w:sz="4" w:space="0" w:color="auto"/>
              <w:bottom w:val="single" w:sz="4" w:space="0" w:color="auto"/>
            </w:tcBorders>
            <w:shd w:val="clear" w:color="auto" w:fill="auto"/>
          </w:tcPr>
          <w:p w14:paraId="5705B247" w14:textId="010C64FD"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121</w:t>
            </w:r>
          </w:p>
        </w:tc>
      </w:tr>
      <w:tr w:rsidR="00A24302" w:rsidRPr="004F3712" w14:paraId="3651F9F6" w14:textId="77777777" w:rsidTr="00581003">
        <w:tc>
          <w:tcPr>
            <w:tcW w:w="1170" w:type="dxa"/>
          </w:tcPr>
          <w:p w14:paraId="764B5EF2" w14:textId="3BCFC2F1" w:rsidR="00A24302" w:rsidRPr="004F3712" w:rsidRDefault="00A24302" w:rsidP="00A24302">
            <w:pPr>
              <w:spacing w:after="0" w:line="240" w:lineRule="atLeast"/>
              <w:ind w:right="-132"/>
              <w:rPr>
                <w:rFonts w:ascii="Times New Roman" w:hAnsi="Times New Roman" w:cs="Times New Roman"/>
                <w:sz w:val="18"/>
                <w:szCs w:val="18"/>
                <w:cs/>
              </w:rPr>
            </w:pPr>
            <w:r w:rsidRPr="004F3712">
              <w:rPr>
                <w:rFonts w:ascii="Times New Roman" w:hAnsi="Times New Roman" w:cs="Times New Roman"/>
                <w:sz w:val="18"/>
                <w:szCs w:val="18"/>
              </w:rPr>
              <w:t>PRIME253B</w:t>
            </w:r>
          </w:p>
        </w:tc>
        <w:tc>
          <w:tcPr>
            <w:tcW w:w="1440" w:type="dxa"/>
            <w:shd w:val="clear" w:color="auto" w:fill="auto"/>
          </w:tcPr>
          <w:p w14:paraId="44864F4B" w14:textId="3E65C1D7" w:rsidR="00A24302" w:rsidRPr="004F3712" w:rsidRDefault="00A24302" w:rsidP="00A24302">
            <w:pPr>
              <w:spacing w:after="0" w:line="240" w:lineRule="atLeast"/>
              <w:ind w:right="-132"/>
              <w:rPr>
                <w:rFonts w:ascii="Times New Roman" w:hAnsi="Times New Roman" w:cs="Times New Roman"/>
                <w:sz w:val="18"/>
                <w:szCs w:val="18"/>
                <w:cs/>
              </w:rPr>
            </w:pPr>
            <w:r w:rsidRPr="004F3712">
              <w:rPr>
                <w:rFonts w:ascii="Times New Roman" w:hAnsi="Times New Roman" w:cs="Times New Roman"/>
                <w:sz w:val="18"/>
                <w:szCs w:val="18"/>
              </w:rPr>
              <w:t>No1/2023 2</w:t>
            </w:r>
            <w:r w:rsidRPr="004F3712">
              <w:rPr>
                <w:rFonts w:ascii="Times New Roman" w:hAnsi="Times New Roman" w:cs="Times New Roman"/>
                <w:sz w:val="18"/>
                <w:szCs w:val="18"/>
                <w:vertAlign w:val="superscript"/>
              </w:rPr>
              <w:t>nd</w:t>
            </w:r>
            <w:r w:rsidRPr="004F3712">
              <w:rPr>
                <w:rFonts w:ascii="Times New Roman" w:hAnsi="Times New Roman" w:cs="Times New Roman"/>
                <w:sz w:val="18"/>
                <w:szCs w:val="18"/>
              </w:rPr>
              <w:t xml:space="preserve"> set</w:t>
            </w:r>
          </w:p>
        </w:tc>
        <w:tc>
          <w:tcPr>
            <w:tcW w:w="810" w:type="dxa"/>
            <w:shd w:val="clear" w:color="auto" w:fill="auto"/>
          </w:tcPr>
          <w:p w14:paraId="6F9CC0F1" w14:textId="0A2D4C48" w:rsidR="00A24302" w:rsidRPr="004F3712" w:rsidRDefault="00A24302" w:rsidP="00A24302">
            <w:pPr>
              <w:spacing w:after="0" w:line="240" w:lineRule="atLeast"/>
              <w:ind w:left="-108" w:right="-108"/>
              <w:jc w:val="center"/>
              <w:rPr>
                <w:rFonts w:ascii="Times New Roman" w:hAnsi="Times New Roman" w:cs="Times New Roman"/>
                <w:sz w:val="18"/>
                <w:szCs w:val="18"/>
              </w:rPr>
            </w:pPr>
            <w:r w:rsidRPr="004F3712">
              <w:rPr>
                <w:rFonts w:ascii="Times New Roman" w:hAnsi="Times New Roman" w:cs="Times New Roman"/>
                <w:sz w:val="18"/>
                <w:szCs w:val="18"/>
              </w:rPr>
              <w:t>6.65</w:t>
            </w:r>
          </w:p>
        </w:tc>
        <w:tc>
          <w:tcPr>
            <w:tcW w:w="720" w:type="dxa"/>
            <w:tcBorders>
              <w:left w:val="nil"/>
            </w:tcBorders>
            <w:shd w:val="clear" w:color="auto" w:fill="auto"/>
          </w:tcPr>
          <w:p w14:paraId="6BA2CF70" w14:textId="77DFCA1E" w:rsidR="00A24302" w:rsidRPr="004F3712" w:rsidRDefault="00A24302" w:rsidP="00A24302">
            <w:pPr>
              <w:spacing w:after="0" w:line="240" w:lineRule="atLeast"/>
              <w:ind w:left="-104" w:right="-132"/>
              <w:jc w:val="center"/>
              <w:rPr>
                <w:rFonts w:ascii="Times New Roman" w:hAnsi="Times New Roman" w:cs="Times New Roman"/>
                <w:sz w:val="18"/>
                <w:szCs w:val="18"/>
              </w:rPr>
            </w:pPr>
            <w:r w:rsidRPr="004F3712">
              <w:rPr>
                <w:rFonts w:ascii="Times New Roman" w:hAnsi="Times New Roman" w:cs="Times New Roman"/>
                <w:sz w:val="18"/>
                <w:szCs w:val="18"/>
              </w:rPr>
              <w:t>3</w:t>
            </w:r>
          </w:p>
        </w:tc>
        <w:tc>
          <w:tcPr>
            <w:tcW w:w="1350" w:type="dxa"/>
            <w:shd w:val="clear" w:color="auto" w:fill="auto"/>
          </w:tcPr>
          <w:p w14:paraId="5FFCFF7C" w14:textId="6993B6EF"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r w:rsidRPr="004F3712">
              <w:rPr>
                <w:rFonts w:ascii="Times New Roman" w:hAnsi="Times New Roman" w:cs="Times New Roman"/>
                <w:spacing w:val="-4"/>
                <w:sz w:val="18"/>
                <w:szCs w:val="18"/>
              </w:rPr>
              <w:t>8 August 2023</w:t>
            </w:r>
          </w:p>
        </w:tc>
        <w:tc>
          <w:tcPr>
            <w:tcW w:w="1440" w:type="dxa"/>
            <w:shd w:val="clear" w:color="auto" w:fill="auto"/>
          </w:tcPr>
          <w:p w14:paraId="07E2255F" w14:textId="16096048" w:rsidR="00A24302" w:rsidRPr="004F3712" w:rsidRDefault="00A24302" w:rsidP="00A24302">
            <w:pPr>
              <w:tabs>
                <w:tab w:val="left" w:pos="1600"/>
              </w:tabs>
              <w:spacing w:after="0" w:line="240" w:lineRule="atLeast"/>
              <w:ind w:left="-110" w:right="-110"/>
              <w:jc w:val="center"/>
              <w:rPr>
                <w:rFonts w:ascii="Times New Roman" w:hAnsi="Times New Roman" w:cs="Times New Roman"/>
                <w:spacing w:val="-4"/>
                <w:sz w:val="18"/>
                <w:szCs w:val="18"/>
              </w:rPr>
            </w:pPr>
            <w:r w:rsidRPr="004F3712">
              <w:rPr>
                <w:rFonts w:ascii="Times New Roman" w:hAnsi="Times New Roman" w:cs="Times New Roman"/>
                <w:sz w:val="18"/>
                <w:szCs w:val="18"/>
              </w:rPr>
              <w:t>78,900</w:t>
            </w:r>
          </w:p>
        </w:tc>
        <w:tc>
          <w:tcPr>
            <w:tcW w:w="1440" w:type="dxa"/>
            <w:shd w:val="clear" w:color="auto" w:fill="auto"/>
          </w:tcPr>
          <w:p w14:paraId="09C06184" w14:textId="36AEF815" w:rsidR="00A24302" w:rsidRPr="004F3712" w:rsidRDefault="00142A27"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31 July 2025</w:t>
            </w:r>
          </w:p>
        </w:tc>
        <w:tc>
          <w:tcPr>
            <w:tcW w:w="1260" w:type="dxa"/>
            <w:tcBorders>
              <w:top w:val="single" w:sz="4" w:space="0" w:color="auto"/>
            </w:tcBorders>
            <w:shd w:val="clear" w:color="auto" w:fill="auto"/>
          </w:tcPr>
          <w:p w14:paraId="572B61C0" w14:textId="65A12230" w:rsidR="00A24302" w:rsidRPr="004F3712" w:rsidRDefault="008B773B"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24</w:t>
            </w:r>
          </w:p>
        </w:tc>
      </w:tr>
      <w:tr w:rsidR="00A24302" w:rsidRPr="004F3712" w14:paraId="2C0DAB46" w14:textId="77777777" w:rsidTr="00581003">
        <w:tc>
          <w:tcPr>
            <w:tcW w:w="1170" w:type="dxa"/>
          </w:tcPr>
          <w:p w14:paraId="7D43C286"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2B8A8DAF"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7D6A47EA"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7155D7F0"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0549FCD0" w14:textId="77777777"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02747D53"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49F890C0" w14:textId="1C82D15B" w:rsidR="00A24302" w:rsidRPr="004F3712" w:rsidRDefault="00142A27" w:rsidP="00A24302">
            <w:pPr>
              <w:spacing w:after="0" w:line="240" w:lineRule="atLeast"/>
              <w:ind w:left="-110" w:right="-110"/>
              <w:jc w:val="center"/>
              <w:rPr>
                <w:rFonts w:ascii="Times New Roman" w:hAnsi="Times New Roman" w:cs="Times New Roman"/>
                <w:sz w:val="18"/>
                <w:szCs w:val="18"/>
              </w:rPr>
            </w:pPr>
            <w:r w:rsidRPr="004F3712">
              <w:rPr>
                <w:rFonts w:ascii="Times New Roman" w:hAnsi="Times New Roman" w:cs="Times New Roman"/>
                <w:sz w:val="18"/>
                <w:szCs w:val="18"/>
              </w:rPr>
              <w:t>8 March 2026</w:t>
            </w:r>
          </w:p>
        </w:tc>
        <w:tc>
          <w:tcPr>
            <w:tcW w:w="1260" w:type="dxa"/>
            <w:tcBorders>
              <w:bottom w:val="single" w:sz="4" w:space="0" w:color="auto"/>
            </w:tcBorders>
            <w:shd w:val="clear" w:color="auto" w:fill="auto"/>
          </w:tcPr>
          <w:p w14:paraId="5FD5E70C" w14:textId="0CA76F0F" w:rsidR="00A24302" w:rsidRPr="004F3712" w:rsidRDefault="008B773B"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55</w:t>
            </w:r>
          </w:p>
        </w:tc>
      </w:tr>
      <w:tr w:rsidR="00A24302" w:rsidRPr="004F3712" w14:paraId="30FD846C" w14:textId="77777777" w:rsidTr="00581003">
        <w:tc>
          <w:tcPr>
            <w:tcW w:w="1170" w:type="dxa"/>
          </w:tcPr>
          <w:p w14:paraId="7C2F7818"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1440" w:type="dxa"/>
            <w:shd w:val="clear" w:color="auto" w:fill="auto"/>
          </w:tcPr>
          <w:p w14:paraId="441F1FC3" w14:textId="77777777" w:rsidR="00A24302" w:rsidRPr="004F3712" w:rsidRDefault="00A24302" w:rsidP="00A24302">
            <w:pPr>
              <w:spacing w:after="0" w:line="240" w:lineRule="atLeast"/>
              <w:ind w:right="-132"/>
              <w:rPr>
                <w:rFonts w:ascii="Times New Roman" w:hAnsi="Times New Roman" w:cs="Times New Roman"/>
                <w:sz w:val="18"/>
                <w:szCs w:val="18"/>
              </w:rPr>
            </w:pPr>
          </w:p>
        </w:tc>
        <w:tc>
          <w:tcPr>
            <w:tcW w:w="810" w:type="dxa"/>
            <w:shd w:val="clear" w:color="auto" w:fill="auto"/>
          </w:tcPr>
          <w:p w14:paraId="79125D2B" w14:textId="77777777" w:rsidR="00A24302" w:rsidRPr="004F3712" w:rsidRDefault="00A24302" w:rsidP="00A24302">
            <w:pPr>
              <w:spacing w:after="0" w:line="240" w:lineRule="atLeast"/>
              <w:ind w:left="-108" w:right="-108"/>
              <w:jc w:val="center"/>
              <w:rPr>
                <w:rFonts w:ascii="Times New Roman" w:hAnsi="Times New Roman" w:cs="Times New Roman"/>
                <w:sz w:val="18"/>
                <w:szCs w:val="18"/>
              </w:rPr>
            </w:pPr>
          </w:p>
        </w:tc>
        <w:tc>
          <w:tcPr>
            <w:tcW w:w="720" w:type="dxa"/>
            <w:tcBorders>
              <w:left w:val="nil"/>
            </w:tcBorders>
            <w:shd w:val="clear" w:color="auto" w:fill="auto"/>
          </w:tcPr>
          <w:p w14:paraId="508D38F3" w14:textId="77777777" w:rsidR="00A24302" w:rsidRPr="004F3712" w:rsidRDefault="00A24302" w:rsidP="00A24302">
            <w:pPr>
              <w:spacing w:after="0" w:line="240" w:lineRule="atLeast"/>
              <w:ind w:left="-104" w:right="-132"/>
              <w:jc w:val="center"/>
              <w:rPr>
                <w:rFonts w:ascii="Times New Roman" w:hAnsi="Times New Roman" w:cs="Times New Roman"/>
                <w:sz w:val="18"/>
                <w:szCs w:val="18"/>
              </w:rPr>
            </w:pPr>
          </w:p>
        </w:tc>
        <w:tc>
          <w:tcPr>
            <w:tcW w:w="1350" w:type="dxa"/>
            <w:shd w:val="clear" w:color="auto" w:fill="auto"/>
          </w:tcPr>
          <w:p w14:paraId="54CEA5B5" w14:textId="77777777"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16B7EC05"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z w:val="18"/>
                <w:szCs w:val="18"/>
              </w:rPr>
            </w:pPr>
          </w:p>
        </w:tc>
        <w:tc>
          <w:tcPr>
            <w:tcW w:w="1440" w:type="dxa"/>
            <w:shd w:val="clear" w:color="auto" w:fill="auto"/>
          </w:tcPr>
          <w:p w14:paraId="28E6386F" w14:textId="77777777" w:rsidR="00A24302" w:rsidRPr="004F3712" w:rsidRDefault="00A24302" w:rsidP="00A24302">
            <w:pPr>
              <w:spacing w:after="0" w:line="240" w:lineRule="atLeast"/>
              <w:ind w:left="-110" w:right="-110"/>
              <w:jc w:val="center"/>
              <w:rPr>
                <w:rFonts w:ascii="Times New Roman" w:hAnsi="Times New Roman" w:cs="Times New Roman"/>
                <w:sz w:val="18"/>
                <w:szCs w:val="18"/>
              </w:rPr>
            </w:pPr>
          </w:p>
        </w:tc>
        <w:tc>
          <w:tcPr>
            <w:tcW w:w="1260" w:type="dxa"/>
            <w:tcBorders>
              <w:top w:val="single" w:sz="4" w:space="0" w:color="auto"/>
              <w:bottom w:val="single" w:sz="4" w:space="0" w:color="auto"/>
            </w:tcBorders>
            <w:shd w:val="clear" w:color="auto" w:fill="auto"/>
          </w:tcPr>
          <w:p w14:paraId="230FD224" w14:textId="4FAB883D" w:rsidR="00A24302" w:rsidRPr="004F3712" w:rsidRDefault="00581003" w:rsidP="00A24302">
            <w:pPr>
              <w:pStyle w:val="30"/>
              <w:tabs>
                <w:tab w:val="clear" w:pos="360"/>
                <w:tab w:val="clear" w:pos="720"/>
              </w:tabs>
              <w:spacing w:line="240" w:lineRule="atLeast"/>
              <w:jc w:val="right"/>
              <w:rPr>
                <w:rFonts w:cs="Times New Roman"/>
                <w:sz w:val="18"/>
                <w:szCs w:val="18"/>
                <w:lang w:val="en-US"/>
              </w:rPr>
            </w:pPr>
            <w:r w:rsidRPr="004F3712">
              <w:rPr>
                <w:rFonts w:cs="Times New Roman"/>
                <w:sz w:val="18"/>
                <w:szCs w:val="18"/>
                <w:lang w:val="en-US"/>
              </w:rPr>
              <w:t>79</w:t>
            </w:r>
          </w:p>
        </w:tc>
      </w:tr>
      <w:tr w:rsidR="00A24302" w:rsidRPr="004F3712" w14:paraId="0185E251" w14:textId="77777777" w:rsidTr="00581003">
        <w:tc>
          <w:tcPr>
            <w:tcW w:w="1170" w:type="dxa"/>
          </w:tcPr>
          <w:p w14:paraId="20A5545E" w14:textId="3F162765" w:rsidR="00A24302" w:rsidRPr="004F3712" w:rsidRDefault="00A24302" w:rsidP="00A24302">
            <w:pPr>
              <w:spacing w:after="0" w:line="240" w:lineRule="atLeast"/>
              <w:ind w:right="-132"/>
              <w:rPr>
                <w:rFonts w:ascii="Times New Roman" w:hAnsi="Times New Roman" w:cs="Times New Roman"/>
                <w:b/>
                <w:bCs/>
                <w:sz w:val="18"/>
                <w:szCs w:val="18"/>
              </w:rPr>
            </w:pPr>
            <w:r w:rsidRPr="004F3712">
              <w:rPr>
                <w:rFonts w:ascii="Times New Roman" w:hAnsi="Times New Roman" w:cs="Times New Roman"/>
                <w:b/>
                <w:bCs/>
                <w:sz w:val="18"/>
                <w:szCs w:val="18"/>
              </w:rPr>
              <w:t>Total</w:t>
            </w:r>
          </w:p>
        </w:tc>
        <w:tc>
          <w:tcPr>
            <w:tcW w:w="1440" w:type="dxa"/>
            <w:shd w:val="clear" w:color="auto" w:fill="auto"/>
          </w:tcPr>
          <w:p w14:paraId="01A269F4" w14:textId="77777777" w:rsidR="00A24302" w:rsidRPr="004F3712" w:rsidRDefault="00A24302" w:rsidP="00A24302">
            <w:pPr>
              <w:spacing w:after="0" w:line="240" w:lineRule="atLeast"/>
              <w:ind w:right="-132"/>
              <w:rPr>
                <w:rFonts w:ascii="Times New Roman" w:hAnsi="Times New Roman" w:cs="Times New Roman"/>
                <w:b/>
                <w:bCs/>
                <w:sz w:val="18"/>
                <w:szCs w:val="18"/>
                <w:cs/>
              </w:rPr>
            </w:pPr>
          </w:p>
        </w:tc>
        <w:tc>
          <w:tcPr>
            <w:tcW w:w="810" w:type="dxa"/>
            <w:shd w:val="clear" w:color="auto" w:fill="auto"/>
          </w:tcPr>
          <w:p w14:paraId="4EC753E9" w14:textId="77777777" w:rsidR="00A24302" w:rsidRPr="004F3712" w:rsidRDefault="00A24302" w:rsidP="00A24302">
            <w:pPr>
              <w:spacing w:after="0" w:line="240" w:lineRule="atLeast"/>
              <w:ind w:left="-108" w:right="-108"/>
              <w:jc w:val="center"/>
              <w:rPr>
                <w:rFonts w:ascii="Times New Roman" w:hAnsi="Times New Roman" w:cs="Times New Roman"/>
                <w:b/>
                <w:bCs/>
                <w:sz w:val="18"/>
                <w:szCs w:val="18"/>
              </w:rPr>
            </w:pPr>
          </w:p>
        </w:tc>
        <w:tc>
          <w:tcPr>
            <w:tcW w:w="720" w:type="dxa"/>
            <w:tcBorders>
              <w:left w:val="nil"/>
            </w:tcBorders>
            <w:shd w:val="clear" w:color="auto" w:fill="auto"/>
          </w:tcPr>
          <w:p w14:paraId="4FEAFA2C" w14:textId="77777777" w:rsidR="00A24302" w:rsidRPr="004F3712" w:rsidRDefault="00A24302" w:rsidP="00A24302">
            <w:pPr>
              <w:spacing w:after="0" w:line="240" w:lineRule="atLeast"/>
              <w:ind w:left="-104" w:right="-132"/>
              <w:jc w:val="center"/>
              <w:rPr>
                <w:rFonts w:ascii="Times New Roman" w:hAnsi="Times New Roman" w:cs="Times New Roman"/>
                <w:b/>
                <w:bCs/>
                <w:sz w:val="18"/>
                <w:szCs w:val="18"/>
              </w:rPr>
            </w:pPr>
          </w:p>
        </w:tc>
        <w:tc>
          <w:tcPr>
            <w:tcW w:w="1350" w:type="dxa"/>
            <w:shd w:val="clear" w:color="auto" w:fill="auto"/>
          </w:tcPr>
          <w:p w14:paraId="048C37D7" w14:textId="77777777" w:rsidR="00A24302" w:rsidRPr="004F3712" w:rsidRDefault="00A24302" w:rsidP="00A24302">
            <w:pPr>
              <w:spacing w:after="0" w:line="240" w:lineRule="atLeast"/>
              <w:ind w:left="-110" w:right="-110"/>
              <w:jc w:val="center"/>
              <w:rPr>
                <w:rFonts w:ascii="Times New Roman" w:hAnsi="Times New Roman" w:cs="Times New Roman"/>
                <w:b/>
                <w:bCs/>
                <w:spacing w:val="-4"/>
                <w:sz w:val="18"/>
                <w:szCs w:val="18"/>
              </w:rPr>
            </w:pPr>
          </w:p>
        </w:tc>
        <w:tc>
          <w:tcPr>
            <w:tcW w:w="1440" w:type="dxa"/>
            <w:shd w:val="clear" w:color="auto" w:fill="auto"/>
          </w:tcPr>
          <w:p w14:paraId="1246DC05"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b/>
                <w:bCs/>
                <w:spacing w:val="-4"/>
                <w:sz w:val="18"/>
                <w:szCs w:val="18"/>
              </w:rPr>
            </w:pPr>
          </w:p>
        </w:tc>
        <w:tc>
          <w:tcPr>
            <w:tcW w:w="1440" w:type="dxa"/>
            <w:shd w:val="clear" w:color="auto" w:fill="auto"/>
          </w:tcPr>
          <w:p w14:paraId="43736609" w14:textId="77777777" w:rsidR="00A24302" w:rsidRPr="004F3712" w:rsidRDefault="00A24302" w:rsidP="00A24302">
            <w:pPr>
              <w:overflowPunct w:val="0"/>
              <w:autoSpaceDE w:val="0"/>
              <w:autoSpaceDN w:val="0"/>
              <w:adjustRightInd w:val="0"/>
              <w:spacing w:after="0" w:line="240" w:lineRule="atLeast"/>
              <w:ind w:right="-108"/>
              <w:jc w:val="center"/>
              <w:textAlignment w:val="baseline"/>
              <w:rPr>
                <w:rFonts w:ascii="Times New Roman" w:hAnsi="Times New Roman" w:cs="Times New Roman"/>
                <w:b/>
                <w:bCs/>
                <w:sz w:val="18"/>
                <w:szCs w:val="18"/>
              </w:rPr>
            </w:pPr>
          </w:p>
        </w:tc>
        <w:tc>
          <w:tcPr>
            <w:tcW w:w="1260" w:type="dxa"/>
            <w:tcBorders>
              <w:top w:val="single" w:sz="4" w:space="0" w:color="auto"/>
            </w:tcBorders>
            <w:shd w:val="clear" w:color="auto" w:fill="auto"/>
          </w:tcPr>
          <w:p w14:paraId="4D7AF7EB" w14:textId="4EEA7CA2" w:rsidR="00A24302" w:rsidRPr="004F3712" w:rsidRDefault="00A24302" w:rsidP="00A24302">
            <w:pPr>
              <w:pStyle w:val="30"/>
              <w:tabs>
                <w:tab w:val="clear" w:pos="360"/>
                <w:tab w:val="clear" w:pos="720"/>
              </w:tabs>
              <w:spacing w:line="240" w:lineRule="atLeast"/>
              <w:jc w:val="right"/>
              <w:rPr>
                <w:rFonts w:cs="Times New Roman"/>
                <w:b/>
                <w:bCs/>
                <w:sz w:val="18"/>
                <w:szCs w:val="18"/>
                <w:lang w:val="en-US"/>
              </w:rPr>
            </w:pPr>
            <w:r w:rsidRPr="004F3712">
              <w:rPr>
                <w:rFonts w:cs="Times New Roman"/>
                <w:b/>
                <w:bCs/>
                <w:sz w:val="18"/>
                <w:szCs w:val="18"/>
                <w:lang w:val="en-US"/>
              </w:rPr>
              <w:t>2,050</w:t>
            </w:r>
          </w:p>
        </w:tc>
      </w:tr>
      <w:tr w:rsidR="00A24302" w:rsidRPr="004F3712" w14:paraId="70BED6E5" w14:textId="77777777" w:rsidTr="00A24302">
        <w:tc>
          <w:tcPr>
            <w:tcW w:w="4140" w:type="dxa"/>
            <w:gridSpan w:val="4"/>
          </w:tcPr>
          <w:p w14:paraId="01EF2BD6" w14:textId="5E75CE1E" w:rsidR="00A24302" w:rsidRPr="004F3712" w:rsidRDefault="00A24302" w:rsidP="00A24302">
            <w:pPr>
              <w:spacing w:after="0" w:line="240" w:lineRule="atLeast"/>
              <w:ind w:right="-132"/>
              <w:rPr>
                <w:rFonts w:ascii="Times New Roman" w:hAnsi="Times New Roman" w:cs="Times New Roman"/>
                <w:sz w:val="18"/>
                <w:szCs w:val="18"/>
              </w:rPr>
            </w:pPr>
            <w:r w:rsidRPr="004F3712">
              <w:rPr>
                <w:rFonts w:ascii="Times New Roman" w:hAnsi="Times New Roman" w:cs="Times New Roman"/>
                <w:i/>
                <w:iCs/>
                <w:sz w:val="18"/>
                <w:szCs w:val="18"/>
              </w:rPr>
              <w:t>Less</w:t>
            </w:r>
            <w:r w:rsidRPr="004F3712">
              <w:rPr>
                <w:rFonts w:ascii="Times New Roman" w:hAnsi="Times New Roman" w:cs="Times New Roman"/>
                <w:sz w:val="18"/>
                <w:szCs w:val="18"/>
              </w:rPr>
              <w:t xml:space="preserve"> </w:t>
            </w:r>
            <w:r w:rsidR="000D5D59" w:rsidRPr="004F3712">
              <w:rPr>
                <w:rFonts w:ascii="Times New Roman" w:hAnsi="Times New Roman" w:cs="Times New Roman"/>
                <w:sz w:val="18"/>
                <w:szCs w:val="18"/>
              </w:rPr>
              <w:t>Deferred debenture issuance expenses</w:t>
            </w:r>
          </w:p>
        </w:tc>
        <w:tc>
          <w:tcPr>
            <w:tcW w:w="1350" w:type="dxa"/>
            <w:shd w:val="clear" w:color="auto" w:fill="auto"/>
          </w:tcPr>
          <w:p w14:paraId="4F715F92" w14:textId="77777777" w:rsidR="00A24302" w:rsidRPr="004F3712" w:rsidRDefault="00A24302" w:rsidP="00A24302">
            <w:pPr>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4B6C5209"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spacing w:val="-4"/>
                <w:sz w:val="18"/>
                <w:szCs w:val="18"/>
              </w:rPr>
            </w:pPr>
          </w:p>
        </w:tc>
        <w:tc>
          <w:tcPr>
            <w:tcW w:w="1440" w:type="dxa"/>
            <w:shd w:val="clear" w:color="auto" w:fill="auto"/>
          </w:tcPr>
          <w:p w14:paraId="159406A1" w14:textId="77777777" w:rsidR="00A24302" w:rsidRPr="004F3712" w:rsidRDefault="00A24302" w:rsidP="00A24302">
            <w:pPr>
              <w:overflowPunct w:val="0"/>
              <w:autoSpaceDE w:val="0"/>
              <w:autoSpaceDN w:val="0"/>
              <w:adjustRightInd w:val="0"/>
              <w:spacing w:after="0" w:line="240" w:lineRule="atLeast"/>
              <w:ind w:right="-108"/>
              <w:jc w:val="center"/>
              <w:textAlignment w:val="baseline"/>
              <w:rPr>
                <w:rFonts w:ascii="Times New Roman" w:hAnsi="Times New Roman" w:cs="Times New Roman"/>
                <w:color w:val="000000"/>
                <w:sz w:val="18"/>
                <w:szCs w:val="18"/>
              </w:rPr>
            </w:pPr>
          </w:p>
        </w:tc>
        <w:tc>
          <w:tcPr>
            <w:tcW w:w="1260" w:type="dxa"/>
            <w:tcBorders>
              <w:bottom w:val="single" w:sz="4" w:space="0" w:color="auto"/>
            </w:tcBorders>
            <w:shd w:val="clear" w:color="auto" w:fill="auto"/>
          </w:tcPr>
          <w:p w14:paraId="21B67BF9" w14:textId="053D9C8E" w:rsidR="00A24302" w:rsidRPr="004F3712" w:rsidRDefault="00A24302" w:rsidP="00A24302">
            <w:pPr>
              <w:pStyle w:val="30"/>
              <w:tabs>
                <w:tab w:val="clear" w:pos="360"/>
                <w:tab w:val="clear" w:pos="720"/>
                <w:tab w:val="decimal" w:pos="789"/>
              </w:tabs>
              <w:spacing w:line="240" w:lineRule="atLeast"/>
              <w:ind w:right="-87"/>
              <w:jc w:val="right"/>
              <w:rPr>
                <w:rFonts w:cs="Times New Roman"/>
                <w:sz w:val="18"/>
                <w:szCs w:val="18"/>
                <w:lang w:val="en-US"/>
              </w:rPr>
            </w:pPr>
            <w:r w:rsidRPr="004F3712">
              <w:rPr>
                <w:rFonts w:cs="Times New Roman"/>
                <w:sz w:val="18"/>
                <w:szCs w:val="18"/>
                <w:lang w:val="en-US"/>
              </w:rPr>
              <w:t>(8)</w:t>
            </w:r>
          </w:p>
        </w:tc>
      </w:tr>
      <w:tr w:rsidR="00A24302" w:rsidRPr="004F3712" w14:paraId="669F1A47" w14:textId="77777777" w:rsidTr="00A24302">
        <w:tc>
          <w:tcPr>
            <w:tcW w:w="1170" w:type="dxa"/>
          </w:tcPr>
          <w:p w14:paraId="64470E6B" w14:textId="0BDF16C1" w:rsidR="00A24302" w:rsidRPr="004F3712" w:rsidRDefault="00A24302" w:rsidP="00A24302">
            <w:pPr>
              <w:pStyle w:val="BodyText"/>
              <w:spacing w:after="0" w:line="240" w:lineRule="atLeast"/>
              <w:jc w:val="thaiDistribute"/>
              <w:rPr>
                <w:rFonts w:ascii="Times New Roman" w:hAnsi="Times New Roman" w:cs="Times New Roman"/>
                <w:b/>
                <w:bCs/>
                <w:sz w:val="18"/>
                <w:szCs w:val="18"/>
                <w:cs/>
              </w:rPr>
            </w:pPr>
            <w:r w:rsidRPr="004F3712">
              <w:rPr>
                <w:rFonts w:ascii="Times New Roman" w:hAnsi="Times New Roman" w:cs="Times New Roman"/>
                <w:b/>
                <w:bCs/>
                <w:sz w:val="18"/>
                <w:szCs w:val="18"/>
              </w:rPr>
              <w:t>Net</w:t>
            </w:r>
          </w:p>
        </w:tc>
        <w:tc>
          <w:tcPr>
            <w:tcW w:w="1440" w:type="dxa"/>
            <w:shd w:val="clear" w:color="auto" w:fill="auto"/>
          </w:tcPr>
          <w:p w14:paraId="15010933" w14:textId="77777777" w:rsidR="00A24302" w:rsidRPr="004F3712" w:rsidRDefault="00A24302" w:rsidP="00A24302">
            <w:pPr>
              <w:pStyle w:val="BodyText"/>
              <w:spacing w:after="0" w:line="240" w:lineRule="atLeast"/>
              <w:jc w:val="thaiDistribute"/>
              <w:rPr>
                <w:rFonts w:ascii="Times New Roman" w:hAnsi="Times New Roman" w:cs="Times New Roman"/>
                <w:b/>
                <w:bCs/>
                <w:sz w:val="18"/>
                <w:szCs w:val="18"/>
                <w:cs/>
              </w:rPr>
            </w:pPr>
          </w:p>
        </w:tc>
        <w:tc>
          <w:tcPr>
            <w:tcW w:w="810" w:type="dxa"/>
            <w:shd w:val="clear" w:color="auto" w:fill="auto"/>
          </w:tcPr>
          <w:p w14:paraId="63CA9356" w14:textId="77777777" w:rsidR="00A24302" w:rsidRPr="004F3712" w:rsidRDefault="00A24302" w:rsidP="00A24302">
            <w:pPr>
              <w:spacing w:after="0" w:line="240" w:lineRule="atLeast"/>
              <w:ind w:left="-108" w:right="-108"/>
              <w:jc w:val="center"/>
              <w:rPr>
                <w:rFonts w:ascii="Times New Roman" w:hAnsi="Times New Roman" w:cs="Times New Roman"/>
                <w:b/>
                <w:bCs/>
                <w:sz w:val="18"/>
                <w:szCs w:val="18"/>
              </w:rPr>
            </w:pPr>
          </w:p>
        </w:tc>
        <w:tc>
          <w:tcPr>
            <w:tcW w:w="720" w:type="dxa"/>
          </w:tcPr>
          <w:p w14:paraId="6D8331B7" w14:textId="77777777" w:rsidR="00A24302" w:rsidRPr="004F3712" w:rsidRDefault="00A24302" w:rsidP="00A24302">
            <w:pPr>
              <w:spacing w:after="0" w:line="240" w:lineRule="atLeast"/>
              <w:ind w:left="-104" w:right="-132"/>
              <w:jc w:val="center"/>
              <w:rPr>
                <w:rFonts w:ascii="Times New Roman" w:hAnsi="Times New Roman" w:cs="Times New Roman"/>
                <w:b/>
                <w:bCs/>
                <w:sz w:val="18"/>
                <w:szCs w:val="18"/>
              </w:rPr>
            </w:pPr>
          </w:p>
        </w:tc>
        <w:tc>
          <w:tcPr>
            <w:tcW w:w="1350" w:type="dxa"/>
            <w:shd w:val="clear" w:color="auto" w:fill="auto"/>
          </w:tcPr>
          <w:p w14:paraId="5D1733C3" w14:textId="77777777" w:rsidR="00A24302" w:rsidRPr="004F3712" w:rsidRDefault="00A24302" w:rsidP="00A24302">
            <w:pPr>
              <w:spacing w:after="0" w:line="240" w:lineRule="atLeast"/>
              <w:ind w:left="-110" w:right="-110"/>
              <w:jc w:val="center"/>
              <w:rPr>
                <w:rFonts w:ascii="Times New Roman" w:hAnsi="Times New Roman" w:cs="Times New Roman"/>
                <w:b/>
                <w:bCs/>
                <w:spacing w:val="-4"/>
                <w:sz w:val="18"/>
                <w:szCs w:val="18"/>
              </w:rPr>
            </w:pPr>
          </w:p>
        </w:tc>
        <w:tc>
          <w:tcPr>
            <w:tcW w:w="1440" w:type="dxa"/>
            <w:shd w:val="clear" w:color="auto" w:fill="auto"/>
          </w:tcPr>
          <w:p w14:paraId="5E29AA76" w14:textId="77777777" w:rsidR="00A24302" w:rsidRPr="004F3712" w:rsidRDefault="00A24302" w:rsidP="00A24302">
            <w:pPr>
              <w:tabs>
                <w:tab w:val="left" w:pos="1600"/>
              </w:tabs>
              <w:spacing w:after="0" w:line="240" w:lineRule="atLeast"/>
              <w:ind w:left="-110" w:right="-110"/>
              <w:jc w:val="center"/>
              <w:rPr>
                <w:rFonts w:ascii="Times New Roman" w:hAnsi="Times New Roman" w:cs="Times New Roman"/>
                <w:b/>
                <w:bCs/>
                <w:spacing w:val="-4"/>
                <w:sz w:val="18"/>
                <w:szCs w:val="18"/>
              </w:rPr>
            </w:pPr>
          </w:p>
        </w:tc>
        <w:tc>
          <w:tcPr>
            <w:tcW w:w="1440" w:type="dxa"/>
            <w:shd w:val="clear" w:color="auto" w:fill="auto"/>
          </w:tcPr>
          <w:p w14:paraId="7F7D5CE9" w14:textId="77777777" w:rsidR="00A24302" w:rsidRPr="004F3712" w:rsidRDefault="00A24302" w:rsidP="00A24302">
            <w:pPr>
              <w:overflowPunct w:val="0"/>
              <w:autoSpaceDE w:val="0"/>
              <w:autoSpaceDN w:val="0"/>
              <w:adjustRightInd w:val="0"/>
              <w:spacing w:after="0" w:line="240" w:lineRule="atLeast"/>
              <w:ind w:right="-108"/>
              <w:jc w:val="center"/>
              <w:textAlignment w:val="baseline"/>
              <w:rPr>
                <w:rFonts w:ascii="Times New Roman" w:hAnsi="Times New Roman" w:cs="Times New Roman"/>
                <w:b/>
                <w:bCs/>
                <w:color w:val="000000"/>
                <w:sz w:val="18"/>
                <w:szCs w:val="18"/>
              </w:rPr>
            </w:pPr>
          </w:p>
        </w:tc>
        <w:tc>
          <w:tcPr>
            <w:tcW w:w="1260" w:type="dxa"/>
            <w:tcBorders>
              <w:top w:val="single" w:sz="4" w:space="0" w:color="auto"/>
              <w:bottom w:val="double" w:sz="4" w:space="0" w:color="auto"/>
            </w:tcBorders>
            <w:shd w:val="clear" w:color="auto" w:fill="auto"/>
          </w:tcPr>
          <w:p w14:paraId="623D597E" w14:textId="73A7709E" w:rsidR="00A24302" w:rsidRPr="004F3712" w:rsidRDefault="00A24302" w:rsidP="00A24302">
            <w:pPr>
              <w:pStyle w:val="30"/>
              <w:tabs>
                <w:tab w:val="clear" w:pos="360"/>
                <w:tab w:val="clear" w:pos="720"/>
              </w:tabs>
              <w:spacing w:line="240" w:lineRule="atLeast"/>
              <w:jc w:val="right"/>
              <w:rPr>
                <w:rFonts w:cs="Times New Roman"/>
                <w:b/>
                <w:bCs/>
                <w:sz w:val="18"/>
                <w:szCs w:val="18"/>
                <w:lang w:val="en-US"/>
              </w:rPr>
            </w:pPr>
            <w:r w:rsidRPr="004F3712">
              <w:rPr>
                <w:rFonts w:cs="Times New Roman"/>
                <w:b/>
                <w:bCs/>
                <w:sz w:val="18"/>
                <w:szCs w:val="18"/>
                <w:lang w:val="en-US"/>
              </w:rPr>
              <w:t>2,042</w:t>
            </w:r>
          </w:p>
        </w:tc>
      </w:tr>
    </w:tbl>
    <w:p w14:paraId="2600B006" w14:textId="77777777" w:rsidR="00C94281" w:rsidRPr="004F3712" w:rsidRDefault="00C94281" w:rsidP="003C76B3">
      <w:pPr>
        <w:spacing w:after="0" w:line="240" w:lineRule="auto"/>
        <w:ind w:left="540"/>
        <w:jc w:val="thaiDistribute"/>
        <w:rPr>
          <w:rFonts w:ascii="Times New Roman" w:hAnsi="Times New Roman" w:cs="Times New Roman"/>
          <w:color w:val="000000" w:themeColor="text1"/>
          <w:sz w:val="20"/>
          <w:szCs w:val="20"/>
        </w:rPr>
      </w:pPr>
    </w:p>
    <w:p w14:paraId="76406EFB" w14:textId="2BE4BD35" w:rsidR="00930AFC" w:rsidRPr="004F3712" w:rsidRDefault="0047148C" w:rsidP="00064934">
      <w:pPr>
        <w:pStyle w:val="BodyText"/>
        <w:spacing w:after="0" w:line="240" w:lineRule="atLeast"/>
        <w:ind w:left="540"/>
        <w:jc w:val="thaiDistribute"/>
        <w:rPr>
          <w:rFonts w:ascii="Times New Roman" w:hAnsi="Times New Roman" w:cs="Times New Roman"/>
          <w:i/>
          <w:iCs/>
          <w:szCs w:val="22"/>
        </w:rPr>
      </w:pPr>
      <w:r w:rsidRPr="004F3712">
        <w:rPr>
          <w:rFonts w:ascii="Times New Roman" w:hAnsi="Times New Roman" w:cs="Times New Roman"/>
          <w:i/>
          <w:iCs/>
          <w:szCs w:val="22"/>
        </w:rPr>
        <w:t>The extension of the debentures</w:t>
      </w:r>
      <w:r w:rsidR="00160580" w:rsidRPr="004F3712">
        <w:rPr>
          <w:rFonts w:ascii="Times New Roman" w:hAnsi="Times New Roman" w:cs="Times New Roman"/>
          <w:i/>
          <w:iCs/>
          <w:szCs w:val="22"/>
        </w:rPr>
        <w:t xml:space="preserve"> maturity date</w:t>
      </w:r>
    </w:p>
    <w:p w14:paraId="3B8A7156" w14:textId="7D0CFDC4" w:rsidR="00160580" w:rsidRPr="004F3712" w:rsidRDefault="00160580" w:rsidP="009F6D36">
      <w:pPr>
        <w:pStyle w:val="BodyText"/>
        <w:spacing w:after="0" w:line="240" w:lineRule="atLeast"/>
        <w:ind w:left="540"/>
        <w:jc w:val="thaiDistribute"/>
        <w:rPr>
          <w:rFonts w:ascii="Times New Roman" w:hAnsi="Times New Roman" w:cs="Times New Roman"/>
          <w:spacing w:val="-2"/>
          <w:szCs w:val="22"/>
        </w:rPr>
      </w:pPr>
      <w:r w:rsidRPr="004F3712">
        <w:rPr>
          <w:rFonts w:ascii="Times New Roman" w:hAnsi="Times New Roman" w:cs="Times New Roman"/>
          <w:spacing w:val="-2"/>
          <w:szCs w:val="22"/>
        </w:rPr>
        <w:t xml:space="preserve">At the Bondholders’ Meeting No. </w:t>
      </w:r>
      <w:r w:rsidRPr="004F3712">
        <w:rPr>
          <w:rFonts w:ascii="Times New Roman" w:hAnsi="Times New Roman" w:cs="Times New Roman"/>
          <w:spacing w:val="-2"/>
          <w:szCs w:val="22"/>
          <w:cs/>
        </w:rPr>
        <w:t xml:space="preserve">1/2025 </w:t>
      </w:r>
      <w:r w:rsidRPr="004F3712">
        <w:rPr>
          <w:rFonts w:ascii="Times New Roman" w:hAnsi="Times New Roman" w:cs="Times New Roman"/>
          <w:spacing w:val="-2"/>
          <w:szCs w:val="22"/>
        </w:rPr>
        <w:t xml:space="preserve">held on </w:t>
      </w:r>
      <w:r w:rsidR="00581003" w:rsidRPr="004F3712">
        <w:rPr>
          <w:rFonts w:ascii="Times New Roman" w:hAnsi="Times New Roman" w:cs="Times New Roman"/>
          <w:spacing w:val="-2"/>
          <w:szCs w:val="22"/>
        </w:rPr>
        <w:t xml:space="preserve">25 </w:t>
      </w:r>
      <w:r w:rsidRPr="004F3712">
        <w:rPr>
          <w:rFonts w:ascii="Times New Roman" w:hAnsi="Times New Roman" w:cs="Times New Roman"/>
          <w:spacing w:val="-2"/>
          <w:szCs w:val="22"/>
        </w:rPr>
        <w:t xml:space="preserve">February </w:t>
      </w:r>
      <w:r w:rsidRPr="004F3712">
        <w:rPr>
          <w:rFonts w:ascii="Times New Roman" w:hAnsi="Times New Roman" w:cs="Times New Roman"/>
          <w:spacing w:val="-2"/>
          <w:szCs w:val="22"/>
          <w:cs/>
        </w:rPr>
        <w:t>2025</w:t>
      </w:r>
      <w:r w:rsidRPr="004F3712">
        <w:rPr>
          <w:rFonts w:ascii="Times New Roman" w:hAnsi="Times New Roman" w:cs="Times New Roman"/>
          <w:spacing w:val="-2"/>
          <w:szCs w:val="22"/>
        </w:rPr>
        <w:t xml:space="preserve">, </w:t>
      </w:r>
      <w:r w:rsidR="0047148C" w:rsidRPr="004F3712">
        <w:rPr>
          <w:rFonts w:ascii="Times New Roman" w:hAnsi="Times New Roman" w:cs="Times New Roman"/>
          <w:spacing w:val="-2"/>
          <w:szCs w:val="22"/>
        </w:rPr>
        <w:t xml:space="preserve">for </w:t>
      </w:r>
      <w:r w:rsidR="00602EED" w:rsidRPr="004F3712">
        <w:rPr>
          <w:rFonts w:ascii="Times New Roman" w:hAnsi="Times New Roman" w:cs="Times New Roman"/>
          <w:spacing w:val="-2"/>
          <w:szCs w:val="22"/>
        </w:rPr>
        <w:t>3</w:t>
      </w:r>
      <w:r w:rsidRPr="004F3712">
        <w:rPr>
          <w:rFonts w:ascii="Times New Roman" w:hAnsi="Times New Roman" w:cs="Times New Roman"/>
          <w:spacing w:val="-2"/>
          <w:szCs w:val="22"/>
        </w:rPr>
        <w:t xml:space="preserve"> series of debentures </w:t>
      </w:r>
      <w:r w:rsidR="0047148C" w:rsidRPr="004F3712">
        <w:rPr>
          <w:rFonts w:ascii="Times New Roman" w:hAnsi="Times New Roman" w:cs="Times New Roman"/>
          <w:spacing w:val="-2"/>
          <w:szCs w:val="22"/>
        </w:rPr>
        <w:t xml:space="preserve">and </w:t>
      </w:r>
      <w:r w:rsidR="005C7209" w:rsidRPr="004F3712">
        <w:rPr>
          <w:rFonts w:ascii="Times New Roman" w:hAnsi="Times New Roman" w:cs="Times New Roman"/>
          <w:spacing w:val="-2"/>
          <w:szCs w:val="22"/>
        </w:rPr>
        <w:br/>
      </w:r>
      <w:r w:rsidR="0047148C" w:rsidRPr="004F3712">
        <w:rPr>
          <w:rFonts w:ascii="Times New Roman" w:hAnsi="Times New Roman" w:cs="Times New Roman"/>
          <w:spacing w:val="-2"/>
          <w:szCs w:val="22"/>
        </w:rPr>
        <w:t>at the Bondholders’</w:t>
      </w:r>
      <w:r w:rsidR="00625B67" w:rsidRPr="004F3712">
        <w:rPr>
          <w:rFonts w:ascii="Times New Roman" w:hAnsi="Times New Roman" w:cs="Times New Roman"/>
          <w:spacing w:val="-2"/>
          <w:szCs w:val="22"/>
        </w:rPr>
        <w:t xml:space="preserve"> Meeting</w:t>
      </w:r>
      <w:r w:rsidR="0047148C" w:rsidRPr="004F3712">
        <w:rPr>
          <w:rFonts w:ascii="Times New Roman" w:hAnsi="Times New Roman" w:cs="Times New Roman"/>
          <w:spacing w:val="-2"/>
          <w:szCs w:val="22"/>
        </w:rPr>
        <w:t xml:space="preserve"> No.2/2025 held on 5 March 2025 for 1 series </w:t>
      </w:r>
      <w:r w:rsidRPr="004F3712">
        <w:rPr>
          <w:rFonts w:ascii="Times New Roman" w:hAnsi="Times New Roman" w:cs="Times New Roman"/>
          <w:spacing w:val="-2"/>
          <w:szCs w:val="22"/>
        </w:rPr>
        <w:t xml:space="preserve">with a total value of Baht </w:t>
      </w:r>
      <w:r w:rsidRPr="004F3712">
        <w:rPr>
          <w:rFonts w:ascii="Times New Roman" w:hAnsi="Times New Roman" w:cs="Times New Roman"/>
          <w:spacing w:val="-2"/>
          <w:szCs w:val="22"/>
          <w:cs/>
        </w:rPr>
        <w:t>2</w:t>
      </w:r>
      <w:r w:rsidRPr="004F3712">
        <w:rPr>
          <w:rFonts w:ascii="Times New Roman" w:hAnsi="Times New Roman" w:cs="Times New Roman"/>
          <w:spacing w:val="-2"/>
          <w:szCs w:val="22"/>
        </w:rPr>
        <w:t>,</w:t>
      </w:r>
      <w:r w:rsidRPr="004F3712">
        <w:rPr>
          <w:rFonts w:ascii="Times New Roman" w:hAnsi="Times New Roman" w:cs="Times New Roman"/>
          <w:spacing w:val="-2"/>
          <w:szCs w:val="22"/>
          <w:cs/>
        </w:rPr>
        <w:t>049.50</w:t>
      </w:r>
      <w:r w:rsidR="0047148C" w:rsidRPr="004F3712">
        <w:rPr>
          <w:rFonts w:ascii="Times New Roman" w:hAnsi="Times New Roman" w:cs="Times New Roman"/>
          <w:spacing w:val="-2"/>
          <w:szCs w:val="22"/>
        </w:rPr>
        <w:t xml:space="preserve"> </w:t>
      </w:r>
      <w:r w:rsidRPr="004F3712">
        <w:rPr>
          <w:rFonts w:ascii="Times New Roman" w:hAnsi="Times New Roman" w:cs="Times New Roman"/>
          <w:spacing w:val="-2"/>
          <w:szCs w:val="22"/>
        </w:rPr>
        <w:t xml:space="preserve">million, comprising, </w:t>
      </w:r>
      <w:r w:rsidR="0047148C" w:rsidRPr="004F3712">
        <w:rPr>
          <w:rFonts w:ascii="Times New Roman" w:hAnsi="Times New Roman" w:cs="Times New Roman"/>
          <w:spacing w:val="-2"/>
          <w:szCs w:val="22"/>
        </w:rPr>
        <w:t>d</w:t>
      </w:r>
      <w:r w:rsidRPr="004F3712">
        <w:rPr>
          <w:rFonts w:ascii="Times New Roman" w:hAnsi="Times New Roman" w:cs="Times New Roman"/>
          <w:spacing w:val="-2"/>
          <w:szCs w:val="22"/>
        </w:rPr>
        <w:t xml:space="preserve">ebenture </w:t>
      </w:r>
      <w:r w:rsidR="0047148C" w:rsidRPr="004F3712">
        <w:rPr>
          <w:rFonts w:ascii="Times New Roman" w:hAnsi="Times New Roman" w:cs="Times New Roman"/>
          <w:spacing w:val="-2"/>
          <w:szCs w:val="22"/>
        </w:rPr>
        <w:t>s</w:t>
      </w:r>
      <w:r w:rsidRPr="004F3712">
        <w:rPr>
          <w:rFonts w:ascii="Times New Roman" w:hAnsi="Times New Roman" w:cs="Times New Roman"/>
          <w:spacing w:val="-2"/>
          <w:szCs w:val="22"/>
        </w:rPr>
        <w:t xml:space="preserve">eries PRIME253B with a value of Baht 78.90 million, </w:t>
      </w:r>
      <w:r w:rsidR="0047148C" w:rsidRPr="004F3712">
        <w:rPr>
          <w:rFonts w:ascii="Times New Roman" w:hAnsi="Times New Roman" w:cs="Times New Roman"/>
          <w:spacing w:val="-2"/>
          <w:szCs w:val="22"/>
        </w:rPr>
        <w:t>d</w:t>
      </w:r>
      <w:r w:rsidRPr="004F3712">
        <w:rPr>
          <w:rFonts w:ascii="Times New Roman" w:hAnsi="Times New Roman" w:cs="Times New Roman"/>
          <w:spacing w:val="-2"/>
          <w:szCs w:val="22"/>
        </w:rPr>
        <w:t xml:space="preserve">ebenture </w:t>
      </w:r>
      <w:r w:rsidR="0047148C" w:rsidRPr="004F3712">
        <w:rPr>
          <w:rFonts w:ascii="Times New Roman" w:hAnsi="Times New Roman" w:cs="Times New Roman"/>
          <w:spacing w:val="-2"/>
          <w:szCs w:val="22"/>
        </w:rPr>
        <w:t>s</w:t>
      </w:r>
      <w:r w:rsidRPr="004F3712">
        <w:rPr>
          <w:rFonts w:ascii="Times New Roman" w:hAnsi="Times New Roman" w:cs="Times New Roman"/>
          <w:spacing w:val="-2"/>
          <w:szCs w:val="22"/>
        </w:rPr>
        <w:t xml:space="preserve">eries PRIME253A with a value of Baht 1,000.00 million, </w:t>
      </w:r>
      <w:r w:rsidR="0047148C" w:rsidRPr="004F3712">
        <w:rPr>
          <w:rFonts w:ascii="Times New Roman" w:hAnsi="Times New Roman" w:cs="Times New Roman"/>
          <w:spacing w:val="-2"/>
          <w:szCs w:val="22"/>
        </w:rPr>
        <w:t>d</w:t>
      </w:r>
      <w:r w:rsidRPr="004F3712">
        <w:rPr>
          <w:rFonts w:ascii="Times New Roman" w:hAnsi="Times New Roman" w:cs="Times New Roman"/>
          <w:spacing w:val="-2"/>
          <w:szCs w:val="22"/>
        </w:rPr>
        <w:t xml:space="preserve">ebenture </w:t>
      </w:r>
      <w:r w:rsidR="0047148C" w:rsidRPr="004F3712">
        <w:rPr>
          <w:rFonts w:ascii="Times New Roman" w:hAnsi="Times New Roman" w:cs="Times New Roman"/>
          <w:spacing w:val="-2"/>
          <w:szCs w:val="22"/>
        </w:rPr>
        <w:t>s</w:t>
      </w:r>
      <w:r w:rsidRPr="004F3712">
        <w:rPr>
          <w:rFonts w:ascii="Times New Roman" w:hAnsi="Times New Roman" w:cs="Times New Roman"/>
          <w:spacing w:val="-2"/>
          <w:szCs w:val="22"/>
        </w:rPr>
        <w:t xml:space="preserve">eries PRIME25DA with a value of Baht 849.50 million, </w:t>
      </w:r>
      <w:r w:rsidR="0047148C" w:rsidRPr="004F3712">
        <w:rPr>
          <w:rFonts w:ascii="Times New Roman" w:hAnsi="Times New Roman" w:cs="Times New Roman"/>
          <w:spacing w:val="-2"/>
          <w:szCs w:val="22"/>
        </w:rPr>
        <w:t>d</w:t>
      </w:r>
      <w:r w:rsidRPr="004F3712">
        <w:rPr>
          <w:rFonts w:ascii="Times New Roman" w:hAnsi="Times New Roman" w:cs="Times New Roman"/>
          <w:spacing w:val="-2"/>
          <w:szCs w:val="22"/>
        </w:rPr>
        <w:t xml:space="preserve">ebenture </w:t>
      </w:r>
      <w:r w:rsidR="0047148C" w:rsidRPr="004F3712">
        <w:rPr>
          <w:rFonts w:ascii="Times New Roman" w:hAnsi="Times New Roman" w:cs="Times New Roman"/>
          <w:spacing w:val="-2"/>
          <w:szCs w:val="22"/>
        </w:rPr>
        <w:t>s</w:t>
      </w:r>
      <w:r w:rsidRPr="004F3712">
        <w:rPr>
          <w:rFonts w:ascii="Times New Roman" w:hAnsi="Times New Roman" w:cs="Times New Roman"/>
          <w:spacing w:val="-2"/>
          <w:szCs w:val="22"/>
        </w:rPr>
        <w:t xml:space="preserve">eries PRIME25DB with a value of Baht 121.10 million. The bondholders’ meeting resolved to approve the extension of the maturity dates of the debentures without it being considered an event of default, for the total amount of Baht 2,049.50 million, as </w:t>
      </w:r>
      <w:r w:rsidR="00D81DEB" w:rsidRPr="004F3712">
        <w:rPr>
          <w:rFonts w:ascii="Times New Roman" w:hAnsi="Times New Roman" w:cs="Times New Roman"/>
          <w:spacing w:val="-2"/>
          <w:szCs w:val="22"/>
        </w:rPr>
        <w:t>follows</w:t>
      </w:r>
      <w:r w:rsidR="00BD3879" w:rsidRPr="004F3712">
        <w:rPr>
          <w:rFonts w:ascii="Times New Roman" w:hAnsi="Times New Roman" w:cs="Times New Roman"/>
          <w:spacing w:val="-2"/>
          <w:szCs w:val="22"/>
        </w:rPr>
        <w:t>;</w:t>
      </w:r>
    </w:p>
    <w:p w14:paraId="434FC9A3" w14:textId="6A8EDB00" w:rsidR="009F6D36" w:rsidRPr="004F3712" w:rsidRDefault="008F4DC3" w:rsidP="004241E9">
      <w:pPr>
        <w:pStyle w:val="BodyText"/>
        <w:numPr>
          <w:ilvl w:val="0"/>
          <w:numId w:val="46"/>
        </w:numPr>
        <w:spacing w:after="0" w:line="240" w:lineRule="atLeast"/>
        <w:ind w:left="1260"/>
        <w:jc w:val="thaiDistribute"/>
        <w:rPr>
          <w:rFonts w:ascii="Times New Roman" w:hAnsi="Times New Roman" w:cs="Times New Roman"/>
          <w:szCs w:val="22"/>
        </w:rPr>
      </w:pPr>
      <w:r w:rsidRPr="004F3712">
        <w:rPr>
          <w:rFonts w:ascii="Times New Roman" w:hAnsi="Times New Roman" w:cs="Times New Roman"/>
          <w:szCs w:val="22"/>
        </w:rPr>
        <w:lastRenderedPageBreak/>
        <w:t xml:space="preserve">For debenture series PRIME253B, amounting to Baht 78.90 million, originally maturing on </w:t>
      </w:r>
      <w:r w:rsidR="00D81DEB" w:rsidRPr="004F3712">
        <w:rPr>
          <w:rFonts w:ascii="Times New Roman" w:hAnsi="Times New Roman" w:cs="Times New Roman"/>
          <w:szCs w:val="22"/>
        </w:rPr>
        <w:br/>
      </w:r>
      <w:r w:rsidRPr="004F3712">
        <w:rPr>
          <w:rFonts w:ascii="Times New Roman" w:hAnsi="Times New Roman" w:cs="Times New Roman"/>
          <w:szCs w:val="22"/>
        </w:rPr>
        <w:t xml:space="preserve">8 March 2025, it was proposed to </w:t>
      </w:r>
      <w:r w:rsidR="00DE5BB2" w:rsidRPr="004F3712">
        <w:rPr>
          <w:rFonts w:ascii="Times New Roman" w:hAnsi="Times New Roman" w:cs="Times New Roman"/>
          <w:szCs w:val="22"/>
        </w:rPr>
        <w:t xml:space="preserve">repay the principal </w:t>
      </w:r>
      <w:r w:rsidRPr="004F3712">
        <w:rPr>
          <w:rFonts w:ascii="Times New Roman" w:hAnsi="Times New Roman" w:cs="Times New Roman"/>
          <w:szCs w:val="22"/>
        </w:rPr>
        <w:t>at least 30% of the par value per unit on 31 July 2025</w:t>
      </w:r>
      <w:r w:rsidR="00D81DEB" w:rsidRPr="004F3712">
        <w:rPr>
          <w:rFonts w:ascii="Times New Roman" w:hAnsi="Times New Roman" w:cs="Times New Roman"/>
          <w:szCs w:val="22"/>
        </w:rPr>
        <w:t xml:space="preserve"> (</w:t>
      </w:r>
      <w:r w:rsidR="00711530" w:rsidRPr="004F3712">
        <w:rPr>
          <w:rFonts w:ascii="Times New Roman" w:hAnsi="Times New Roman" w:cs="Times New Roman"/>
          <w:szCs w:val="22"/>
        </w:rPr>
        <w:t xml:space="preserve">or </w:t>
      </w:r>
      <w:r w:rsidR="00D81DEB" w:rsidRPr="004F3712">
        <w:rPr>
          <w:rFonts w:ascii="Times New Roman" w:hAnsi="Times New Roman" w:cs="Times New Roman"/>
          <w:szCs w:val="22"/>
        </w:rPr>
        <w:t>Baht 23.67 million)</w:t>
      </w:r>
      <w:r w:rsidRPr="004F3712">
        <w:rPr>
          <w:rFonts w:ascii="Times New Roman" w:hAnsi="Times New Roman" w:cs="Times New Roman"/>
          <w:szCs w:val="22"/>
        </w:rPr>
        <w:t>, and to repay the remaining principal within 8 March 2026</w:t>
      </w:r>
      <w:r w:rsidR="00D81DEB" w:rsidRPr="004F3712">
        <w:rPr>
          <w:rFonts w:ascii="Times New Roman" w:hAnsi="Times New Roman" w:cs="Times New Roman"/>
          <w:szCs w:val="22"/>
        </w:rPr>
        <w:t xml:space="preserve"> </w:t>
      </w:r>
      <w:r w:rsidR="00D81DEB" w:rsidRPr="004F3712">
        <w:rPr>
          <w:rFonts w:ascii="Times New Roman" w:hAnsi="Times New Roman" w:cs="Times New Roman"/>
          <w:szCs w:val="22"/>
        </w:rPr>
        <w:br/>
        <w:t>(</w:t>
      </w:r>
      <w:r w:rsidR="00711530" w:rsidRPr="004F3712">
        <w:rPr>
          <w:rFonts w:ascii="Times New Roman" w:hAnsi="Times New Roman" w:cs="Times New Roman"/>
          <w:szCs w:val="22"/>
        </w:rPr>
        <w:t xml:space="preserve">or </w:t>
      </w:r>
      <w:r w:rsidR="00D81DEB" w:rsidRPr="004F3712">
        <w:rPr>
          <w:rFonts w:ascii="Times New Roman" w:hAnsi="Times New Roman" w:cs="Times New Roman"/>
          <w:szCs w:val="22"/>
        </w:rPr>
        <w:t>Baht 55.23 million).</w:t>
      </w:r>
      <w:r w:rsidRPr="004F3712">
        <w:rPr>
          <w:rFonts w:ascii="Times New Roman" w:hAnsi="Times New Roman" w:cs="Times New Roman"/>
          <w:szCs w:val="22"/>
        </w:rPr>
        <w:t xml:space="preserve"> The interest rate will change from 5.95% per annum to 6.45% per annum. </w:t>
      </w:r>
    </w:p>
    <w:p w14:paraId="62424D5D" w14:textId="77777777" w:rsidR="00D81DEB" w:rsidRPr="004F3712" w:rsidRDefault="00D81DEB" w:rsidP="00D81DEB">
      <w:pPr>
        <w:pStyle w:val="BodyText"/>
        <w:spacing w:after="0" w:line="240" w:lineRule="atLeast"/>
        <w:ind w:left="1260"/>
        <w:jc w:val="thaiDistribute"/>
        <w:rPr>
          <w:rFonts w:ascii="Times New Roman" w:hAnsi="Times New Roman" w:cs="Times New Roman"/>
          <w:szCs w:val="22"/>
        </w:rPr>
      </w:pPr>
    </w:p>
    <w:p w14:paraId="61A193CC" w14:textId="7FA0E28A" w:rsidR="008F4DC3" w:rsidRPr="004F3712" w:rsidRDefault="008F4DC3" w:rsidP="009F6D36">
      <w:pPr>
        <w:pStyle w:val="BodyText"/>
        <w:numPr>
          <w:ilvl w:val="0"/>
          <w:numId w:val="46"/>
        </w:numPr>
        <w:spacing w:after="0" w:line="240" w:lineRule="atLeast"/>
        <w:ind w:left="1260"/>
        <w:jc w:val="thaiDistribute"/>
        <w:rPr>
          <w:rFonts w:ascii="Times New Roman" w:hAnsi="Times New Roman" w:cs="Times New Roman"/>
          <w:szCs w:val="22"/>
        </w:rPr>
      </w:pPr>
      <w:r w:rsidRPr="004F3712">
        <w:rPr>
          <w:rFonts w:ascii="Times New Roman" w:hAnsi="Times New Roman" w:cs="Times New Roman"/>
          <w:szCs w:val="22"/>
        </w:rPr>
        <w:t xml:space="preserve">For debenture series PRIME253A, amounting to baht 1,000.00 million, originally maturing on 10 March 2025, it was proposed to repay </w:t>
      </w:r>
      <w:r w:rsidR="00DE5BB2" w:rsidRPr="004F3712">
        <w:rPr>
          <w:rFonts w:ascii="Times New Roman" w:hAnsi="Times New Roman" w:cs="Times New Roman"/>
          <w:szCs w:val="22"/>
        </w:rPr>
        <w:t xml:space="preserve">the principal </w:t>
      </w:r>
      <w:r w:rsidRPr="004F3712">
        <w:rPr>
          <w:rFonts w:ascii="Times New Roman" w:hAnsi="Times New Roman" w:cs="Times New Roman"/>
          <w:szCs w:val="22"/>
        </w:rPr>
        <w:t>at least 30% of the par value per unit on 31 July 2025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Baht 300.00 million), and to repay the remaining principal within 10 March 2026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Baht 700.00 million). The interest rate will change from 5.00% per annum to 5.50% per annum.</w:t>
      </w:r>
    </w:p>
    <w:p w14:paraId="366D1AEF" w14:textId="77777777" w:rsidR="009F6D36" w:rsidRPr="004F3712" w:rsidRDefault="009F6D36" w:rsidP="009F6D36">
      <w:pPr>
        <w:pStyle w:val="BodyText"/>
        <w:spacing w:after="0" w:line="240" w:lineRule="atLeast"/>
        <w:jc w:val="thaiDistribute"/>
        <w:rPr>
          <w:rFonts w:ascii="Times New Roman" w:hAnsi="Times New Roman" w:cs="Times New Roman"/>
          <w:szCs w:val="22"/>
        </w:rPr>
      </w:pPr>
    </w:p>
    <w:p w14:paraId="0CB209A1" w14:textId="0DC31AAF" w:rsidR="008F4DC3" w:rsidRPr="004F3712" w:rsidRDefault="008F4DC3" w:rsidP="009F6D36">
      <w:pPr>
        <w:pStyle w:val="BodyText"/>
        <w:numPr>
          <w:ilvl w:val="0"/>
          <w:numId w:val="46"/>
        </w:numPr>
        <w:spacing w:after="0" w:line="240" w:lineRule="atLeast"/>
        <w:ind w:left="1260"/>
        <w:jc w:val="thaiDistribute"/>
        <w:rPr>
          <w:rFonts w:ascii="Times New Roman" w:hAnsi="Times New Roman" w:cs="Times New Roman"/>
          <w:szCs w:val="22"/>
        </w:rPr>
      </w:pPr>
      <w:r w:rsidRPr="004F3712">
        <w:rPr>
          <w:rFonts w:ascii="Times New Roman" w:hAnsi="Times New Roman" w:cs="Times New Roman"/>
          <w:szCs w:val="22"/>
        </w:rPr>
        <w:t xml:space="preserve">For debenture series PRIME25DA, amounting to Baht 849.50 million, originally maturing on </w:t>
      </w:r>
      <w:r w:rsidR="0088087D" w:rsidRPr="004F3712">
        <w:rPr>
          <w:rFonts w:ascii="Times New Roman" w:hAnsi="Times New Roman" w:cs="Times New Roman"/>
          <w:szCs w:val="22"/>
        </w:rPr>
        <w:br/>
      </w:r>
      <w:r w:rsidRPr="004F3712">
        <w:rPr>
          <w:rFonts w:ascii="Times New Roman" w:hAnsi="Times New Roman" w:cs="Times New Roman"/>
          <w:szCs w:val="22"/>
        </w:rPr>
        <w:t xml:space="preserve">2 December 2025, it was proposed to repay </w:t>
      </w:r>
      <w:r w:rsidR="00DE5BB2" w:rsidRPr="004F3712">
        <w:rPr>
          <w:rFonts w:ascii="Times New Roman" w:hAnsi="Times New Roman" w:cs="Times New Roman"/>
          <w:szCs w:val="22"/>
        </w:rPr>
        <w:t xml:space="preserve">the principal </w:t>
      </w:r>
      <w:r w:rsidRPr="004F3712">
        <w:rPr>
          <w:rFonts w:ascii="Times New Roman" w:hAnsi="Times New Roman" w:cs="Times New Roman"/>
          <w:szCs w:val="22"/>
        </w:rPr>
        <w:t>at least 30% of the par value per unit on 2 December 2025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Baht 254.85 million), and to repay the remaining principal within 2 December 2026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Baht 594.65 million). The interest rate will change from 5.20% per annum to 5.70% per annum.</w:t>
      </w:r>
    </w:p>
    <w:p w14:paraId="7E8FCA90" w14:textId="77777777" w:rsidR="009F6D36" w:rsidRPr="004F3712" w:rsidRDefault="009F6D36" w:rsidP="009F6D36">
      <w:pPr>
        <w:pStyle w:val="BodyText"/>
        <w:spacing w:after="0" w:line="240" w:lineRule="atLeast"/>
        <w:jc w:val="thaiDistribute"/>
        <w:rPr>
          <w:rFonts w:ascii="Times New Roman" w:hAnsi="Times New Roman" w:cs="Times New Roman"/>
          <w:szCs w:val="22"/>
        </w:rPr>
      </w:pPr>
    </w:p>
    <w:p w14:paraId="5731A983" w14:textId="7D7A6AA0" w:rsidR="008F4DC3" w:rsidRPr="004F3712" w:rsidRDefault="008F4DC3" w:rsidP="009F6D36">
      <w:pPr>
        <w:pStyle w:val="BodyText"/>
        <w:numPr>
          <w:ilvl w:val="0"/>
          <w:numId w:val="46"/>
        </w:numPr>
        <w:spacing w:after="0" w:line="240" w:lineRule="atLeast"/>
        <w:ind w:left="1260"/>
        <w:jc w:val="thaiDistribute"/>
        <w:rPr>
          <w:rFonts w:ascii="Times New Roman" w:hAnsi="Times New Roman" w:cs="Times New Roman"/>
          <w:szCs w:val="22"/>
        </w:rPr>
      </w:pPr>
      <w:r w:rsidRPr="004F3712">
        <w:rPr>
          <w:rFonts w:ascii="Times New Roman" w:hAnsi="Times New Roman" w:cs="Times New Roman"/>
          <w:szCs w:val="22"/>
        </w:rPr>
        <w:t xml:space="preserve">For debenture series PRIME25DB, amounting to Baht 121.10 million, originally maturing on </w:t>
      </w:r>
      <w:r w:rsidR="0088087D" w:rsidRPr="004F3712">
        <w:rPr>
          <w:rFonts w:ascii="Times New Roman" w:hAnsi="Times New Roman" w:cs="Times New Roman"/>
          <w:szCs w:val="22"/>
        </w:rPr>
        <w:br/>
      </w:r>
      <w:r w:rsidRPr="004F3712">
        <w:rPr>
          <w:rFonts w:ascii="Times New Roman" w:hAnsi="Times New Roman" w:cs="Times New Roman"/>
          <w:szCs w:val="22"/>
        </w:rPr>
        <w:t>8 December 2025, it was proposed to repay at least 30% of the par value per unit on 8 December 2025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Baht 36.33 million), and to repay</w:t>
      </w:r>
      <w:r w:rsidR="00DE5BB2" w:rsidRPr="004F3712">
        <w:rPr>
          <w:rFonts w:ascii="Times New Roman" w:hAnsi="Times New Roman" w:cs="Times New Roman"/>
          <w:szCs w:val="22"/>
        </w:rPr>
        <w:t xml:space="preserve"> the principal</w:t>
      </w:r>
      <w:r w:rsidRPr="004F3712">
        <w:rPr>
          <w:rFonts w:ascii="Times New Roman" w:hAnsi="Times New Roman" w:cs="Times New Roman"/>
          <w:szCs w:val="22"/>
        </w:rPr>
        <w:t xml:space="preserve"> the remaining principal within 8 December 2026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Baht 84.77 million). The interest rate will change from 6.15% per annum to 6.65% per annum.</w:t>
      </w:r>
    </w:p>
    <w:p w14:paraId="242A1C5E" w14:textId="77777777" w:rsidR="009F6D36" w:rsidRPr="004F3712" w:rsidRDefault="009F6D36" w:rsidP="009F6D36">
      <w:pPr>
        <w:pStyle w:val="BodyText"/>
        <w:spacing w:after="0" w:line="240" w:lineRule="atLeast"/>
        <w:jc w:val="thaiDistribute"/>
        <w:rPr>
          <w:rFonts w:ascii="Times New Roman" w:hAnsi="Times New Roman" w:cs="Times New Roman"/>
          <w:szCs w:val="22"/>
        </w:rPr>
      </w:pPr>
    </w:p>
    <w:p w14:paraId="3B63A104" w14:textId="4F2B970F" w:rsidR="009706EF" w:rsidRPr="004F3712" w:rsidRDefault="00064934" w:rsidP="009F6D36">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These debentures are registered, unsubordinated, unsecured, and have a debenture holder representative.</w:t>
      </w:r>
      <w:r w:rsidRPr="004F3712">
        <w:rPr>
          <w:rFonts w:ascii="Times New Roman" w:hAnsi="Times New Roman" w:cs="Times New Roman"/>
          <w:szCs w:val="22"/>
        </w:rPr>
        <w:br/>
        <w:t>The purpose of issuing these debentures is to repay the Company</w:t>
      </w:r>
      <w:r w:rsidR="00BD3879" w:rsidRPr="004F3712">
        <w:rPr>
          <w:rFonts w:ascii="Times New Roman" w:hAnsi="Times New Roman" w:cs="Times New Roman"/>
          <w:szCs w:val="22"/>
        </w:rPr>
        <w:t>’</w:t>
      </w:r>
      <w:r w:rsidRPr="004F3712">
        <w:rPr>
          <w:rFonts w:ascii="Times New Roman" w:hAnsi="Times New Roman" w:cs="Times New Roman"/>
          <w:szCs w:val="22"/>
        </w:rPr>
        <w:t xml:space="preserve">s existing debentures, </w:t>
      </w:r>
      <w:r w:rsidR="00711530" w:rsidRPr="004F3712">
        <w:rPr>
          <w:rFonts w:ascii="Times New Roman" w:hAnsi="Times New Roman" w:cs="Times New Roman"/>
          <w:szCs w:val="22"/>
        </w:rPr>
        <w:t xml:space="preserve">or </w:t>
      </w:r>
      <w:r w:rsidRPr="004F3712">
        <w:rPr>
          <w:rFonts w:ascii="Times New Roman" w:hAnsi="Times New Roman" w:cs="Times New Roman"/>
          <w:szCs w:val="22"/>
        </w:rPr>
        <w:t>fund operations, support the operations of the Group business. The Company is required to comply with certain terms and conditions as specified; for example, maintaining debt-to-equity ratio.</w:t>
      </w:r>
    </w:p>
    <w:p w14:paraId="3B704EFD" w14:textId="77777777" w:rsidR="009706EF" w:rsidRPr="004F3712" w:rsidRDefault="009706EF" w:rsidP="0023619B">
      <w:pPr>
        <w:pStyle w:val="BodyText"/>
        <w:spacing w:after="0" w:line="240" w:lineRule="atLeast"/>
        <w:ind w:left="540"/>
        <w:jc w:val="thaiDistribute"/>
        <w:rPr>
          <w:rFonts w:ascii="Times New Roman" w:hAnsi="Times New Roman" w:cs="Times New Roman"/>
          <w:szCs w:val="22"/>
        </w:rPr>
      </w:pPr>
    </w:p>
    <w:p w14:paraId="3FCDAFBD" w14:textId="589E5303" w:rsidR="0023619B" w:rsidRPr="004F3712" w:rsidRDefault="0023619B" w:rsidP="0023619B">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Material movements</w:t>
      </w:r>
      <w:r w:rsidR="00625B67" w:rsidRPr="004F3712">
        <w:rPr>
          <w:rFonts w:ascii="Times New Roman" w:hAnsi="Times New Roman" w:cs="Times New Roman"/>
          <w:szCs w:val="22"/>
        </w:rPr>
        <w:t xml:space="preserve"> for the</w:t>
      </w:r>
      <w:r w:rsidRPr="004F3712">
        <w:rPr>
          <w:rFonts w:ascii="Times New Roman" w:hAnsi="Times New Roman" w:cs="Times New Roman"/>
          <w:szCs w:val="22"/>
        </w:rPr>
        <w:t xml:space="preserve"> three-month period ended 31 March 2025</w:t>
      </w:r>
      <w:r w:rsidR="00625B67" w:rsidRPr="004F3712">
        <w:rPr>
          <w:rFonts w:ascii="Times New Roman" w:hAnsi="Times New Roman" w:cs="Times New Roman"/>
          <w:szCs w:val="22"/>
        </w:rPr>
        <w:t xml:space="preserve"> were as follows</w:t>
      </w:r>
    </w:p>
    <w:p w14:paraId="11C34293" w14:textId="77777777" w:rsidR="00930AFC" w:rsidRPr="004F3712" w:rsidRDefault="00930AFC" w:rsidP="0023619B">
      <w:pPr>
        <w:pStyle w:val="BodyText"/>
        <w:spacing w:after="0" w:line="240" w:lineRule="atLeast"/>
        <w:ind w:left="540"/>
        <w:jc w:val="thaiDistribute"/>
        <w:rPr>
          <w:rFonts w:ascii="Times New Roman" w:hAnsi="Times New Roman" w:cs="Times New Roman"/>
          <w:szCs w:val="22"/>
        </w:rPr>
      </w:pPr>
    </w:p>
    <w:tbl>
      <w:tblPr>
        <w:tblW w:w="9198" w:type="dxa"/>
        <w:tblInd w:w="450" w:type="dxa"/>
        <w:tblLayout w:type="fixed"/>
        <w:tblLook w:val="00A0" w:firstRow="1" w:lastRow="0" w:firstColumn="1" w:lastColumn="0" w:noHBand="0" w:noVBand="0"/>
      </w:tblPr>
      <w:tblGrid>
        <w:gridCol w:w="6678"/>
        <w:gridCol w:w="2520"/>
      </w:tblGrid>
      <w:tr w:rsidR="00930AFC" w:rsidRPr="004F3712" w14:paraId="6BE2B4BA" w14:textId="77777777" w:rsidTr="008A0B9C">
        <w:trPr>
          <w:trHeight w:val="60"/>
        </w:trPr>
        <w:tc>
          <w:tcPr>
            <w:tcW w:w="6678" w:type="dxa"/>
            <w:vAlign w:val="bottom"/>
          </w:tcPr>
          <w:p w14:paraId="7475F643" w14:textId="77777777" w:rsidR="00930AFC" w:rsidRPr="004F3712" w:rsidRDefault="00930AFC" w:rsidP="008A0B9C">
            <w:pPr>
              <w:spacing w:after="0" w:line="240" w:lineRule="atLeast"/>
              <w:ind w:right="-72"/>
              <w:rPr>
                <w:rFonts w:ascii="Times New Roman" w:hAnsi="Times New Roman" w:cs="Times New Roman"/>
                <w:b/>
                <w:bCs/>
                <w:i/>
                <w:iCs/>
                <w:szCs w:val="22"/>
                <w:cs/>
                <w:lang w:val="en-GB"/>
              </w:rPr>
            </w:pPr>
          </w:p>
        </w:tc>
        <w:tc>
          <w:tcPr>
            <w:tcW w:w="2520" w:type="dxa"/>
          </w:tcPr>
          <w:p w14:paraId="1FB36E25" w14:textId="77777777" w:rsidR="008A0B9C" w:rsidRPr="004F3712" w:rsidRDefault="008A0B9C" w:rsidP="008A0B9C">
            <w:pPr>
              <w:spacing w:after="0" w:line="240" w:lineRule="atLeast"/>
              <w:ind w:right="-72"/>
              <w:jc w:val="center"/>
              <w:rPr>
                <w:rFonts w:ascii="Times New Roman" w:hAnsi="Times New Roman" w:cs="Times New Roman"/>
                <w:b/>
                <w:bCs/>
                <w:szCs w:val="22"/>
              </w:rPr>
            </w:pPr>
            <w:r w:rsidRPr="004F3712">
              <w:rPr>
                <w:rFonts w:ascii="Times New Roman" w:hAnsi="Times New Roman" w:cs="Times New Roman"/>
                <w:b/>
                <w:bCs/>
                <w:szCs w:val="22"/>
              </w:rPr>
              <w:t xml:space="preserve">Consolidated /Separate </w:t>
            </w:r>
          </w:p>
          <w:p w14:paraId="6C755249" w14:textId="56CAA1E8" w:rsidR="00930AFC" w:rsidRPr="004F3712" w:rsidRDefault="008A0B9C" w:rsidP="008A0B9C">
            <w:pPr>
              <w:spacing w:after="0" w:line="240" w:lineRule="atLeast"/>
              <w:ind w:right="-72"/>
              <w:jc w:val="center"/>
              <w:rPr>
                <w:rFonts w:ascii="Times New Roman" w:hAnsi="Times New Roman" w:cs="Times New Roman"/>
                <w:szCs w:val="22"/>
              </w:rPr>
            </w:pPr>
            <w:r w:rsidRPr="004F3712">
              <w:rPr>
                <w:rFonts w:ascii="Times New Roman" w:hAnsi="Times New Roman" w:cs="Times New Roman"/>
                <w:b/>
                <w:bCs/>
                <w:szCs w:val="22"/>
              </w:rPr>
              <w:t>financial statements</w:t>
            </w:r>
          </w:p>
        </w:tc>
      </w:tr>
      <w:tr w:rsidR="00930AFC" w:rsidRPr="004F3712" w14:paraId="7B3BD9D9" w14:textId="77777777" w:rsidTr="008A0B9C">
        <w:trPr>
          <w:trHeight w:val="93"/>
        </w:trPr>
        <w:tc>
          <w:tcPr>
            <w:tcW w:w="6678" w:type="dxa"/>
            <w:vAlign w:val="bottom"/>
          </w:tcPr>
          <w:p w14:paraId="53BF6E6E" w14:textId="77777777" w:rsidR="00930AFC" w:rsidRPr="004F3712" w:rsidRDefault="00930AFC" w:rsidP="008A0B9C">
            <w:pPr>
              <w:spacing w:after="0" w:line="240" w:lineRule="atLeast"/>
              <w:ind w:right="-72"/>
              <w:rPr>
                <w:rFonts w:ascii="Times New Roman" w:hAnsi="Times New Roman" w:cs="Times New Roman"/>
                <w:b/>
                <w:bCs/>
                <w:i/>
                <w:iCs/>
                <w:szCs w:val="22"/>
                <w:cs/>
              </w:rPr>
            </w:pPr>
          </w:p>
        </w:tc>
        <w:tc>
          <w:tcPr>
            <w:tcW w:w="2520" w:type="dxa"/>
          </w:tcPr>
          <w:p w14:paraId="60B0D72E" w14:textId="380DDF40" w:rsidR="00930AFC" w:rsidRPr="004F3712" w:rsidRDefault="004B5604" w:rsidP="008A0B9C">
            <w:pPr>
              <w:tabs>
                <w:tab w:val="left" w:pos="1352"/>
              </w:tabs>
              <w:spacing w:after="0" w:line="240" w:lineRule="atLeast"/>
              <w:ind w:left="-152" w:right="-99"/>
              <w:jc w:val="center"/>
              <w:rPr>
                <w:rFonts w:ascii="Times New Roman" w:hAnsi="Times New Roman" w:cs="Times New Roman"/>
                <w:i/>
                <w:iCs/>
                <w:szCs w:val="22"/>
              </w:rPr>
            </w:pPr>
            <w:r w:rsidRPr="004F3712">
              <w:rPr>
                <w:rFonts w:ascii="Times New Roman" w:hAnsi="Times New Roman" w:cs="Times New Roman"/>
                <w:i/>
                <w:iCs/>
                <w:szCs w:val="22"/>
              </w:rPr>
              <w:t>(in thousand Baht)</w:t>
            </w:r>
          </w:p>
        </w:tc>
      </w:tr>
      <w:tr w:rsidR="00930AFC" w:rsidRPr="004F3712" w14:paraId="6C725FB1" w14:textId="77777777" w:rsidTr="008A0B9C">
        <w:trPr>
          <w:trHeight w:val="93"/>
        </w:trPr>
        <w:tc>
          <w:tcPr>
            <w:tcW w:w="6678" w:type="dxa"/>
            <w:vAlign w:val="bottom"/>
          </w:tcPr>
          <w:p w14:paraId="77E8D711" w14:textId="6F072BA1" w:rsidR="00930AFC" w:rsidRPr="004F3712" w:rsidRDefault="008A0B9C" w:rsidP="008A0B9C">
            <w:pPr>
              <w:spacing w:after="0" w:line="240" w:lineRule="atLeast"/>
              <w:ind w:right="-72"/>
              <w:rPr>
                <w:rFonts w:ascii="Times New Roman" w:hAnsi="Times New Roman" w:cs="Times New Roman"/>
                <w:b/>
                <w:bCs/>
                <w:szCs w:val="22"/>
              </w:rPr>
            </w:pPr>
            <w:r w:rsidRPr="004F3712">
              <w:rPr>
                <w:rFonts w:ascii="Times New Roman" w:hAnsi="Times New Roman" w:cs="Times New Roman"/>
                <w:szCs w:val="22"/>
              </w:rPr>
              <w:t xml:space="preserve">At 1 January 2025 </w:t>
            </w:r>
          </w:p>
        </w:tc>
        <w:tc>
          <w:tcPr>
            <w:tcW w:w="2520" w:type="dxa"/>
          </w:tcPr>
          <w:p w14:paraId="74D00C3C" w14:textId="12884F2C" w:rsidR="00930AFC" w:rsidRPr="004F3712" w:rsidRDefault="00900A40" w:rsidP="00FD22CA">
            <w:pPr>
              <w:pStyle w:val="acctfourfigures"/>
              <w:tabs>
                <w:tab w:val="clear" w:pos="765"/>
                <w:tab w:val="decimal" w:pos="1922"/>
              </w:tabs>
              <w:spacing w:line="240" w:lineRule="atLeast"/>
              <w:jc w:val="right"/>
              <w:rPr>
                <w:szCs w:val="22"/>
                <w:lang w:val="en-US" w:bidi="th-TH"/>
              </w:rPr>
            </w:pPr>
            <w:r w:rsidRPr="004F3712">
              <w:rPr>
                <w:szCs w:val="22"/>
                <w:lang w:val="en-US" w:bidi="th-TH"/>
              </w:rPr>
              <w:t>2,045,462</w:t>
            </w:r>
          </w:p>
        </w:tc>
      </w:tr>
      <w:tr w:rsidR="00930AFC" w:rsidRPr="004F3712" w14:paraId="5FE0B55B" w14:textId="77777777" w:rsidTr="008A0B9C">
        <w:trPr>
          <w:trHeight w:val="93"/>
        </w:trPr>
        <w:tc>
          <w:tcPr>
            <w:tcW w:w="6678" w:type="dxa"/>
            <w:vAlign w:val="bottom"/>
          </w:tcPr>
          <w:p w14:paraId="7ACDF9EA" w14:textId="0C2C832B" w:rsidR="00930AFC" w:rsidRPr="004F3712" w:rsidRDefault="00900A40" w:rsidP="008A0B9C">
            <w:pPr>
              <w:spacing w:after="0" w:line="240" w:lineRule="atLeast"/>
              <w:ind w:right="-72"/>
              <w:rPr>
                <w:rFonts w:ascii="Times New Roman" w:hAnsi="Times New Roman" w:cs="Times New Roman"/>
                <w:b/>
                <w:bCs/>
                <w:szCs w:val="22"/>
                <w:cs/>
              </w:rPr>
            </w:pPr>
            <w:r w:rsidRPr="004F3712">
              <w:rPr>
                <w:rFonts w:ascii="Times New Roman" w:hAnsi="Times New Roman" w:cs="Times New Roman"/>
                <w:szCs w:val="22"/>
              </w:rPr>
              <w:t xml:space="preserve">Amortisation of </w:t>
            </w:r>
            <w:r w:rsidR="00625B67" w:rsidRPr="004F3712">
              <w:rPr>
                <w:rFonts w:ascii="Times New Roman" w:hAnsi="Times New Roman" w:cs="Times New Roman"/>
                <w:szCs w:val="22"/>
              </w:rPr>
              <w:t>debentures issuance expenses</w:t>
            </w:r>
          </w:p>
        </w:tc>
        <w:tc>
          <w:tcPr>
            <w:tcW w:w="2520" w:type="dxa"/>
          </w:tcPr>
          <w:p w14:paraId="553B52B4" w14:textId="555A006F" w:rsidR="00930AFC" w:rsidRPr="004F3712" w:rsidRDefault="00900A40" w:rsidP="00FD22CA">
            <w:pPr>
              <w:pStyle w:val="acctfourfigures"/>
              <w:tabs>
                <w:tab w:val="clear" w:pos="765"/>
                <w:tab w:val="decimal" w:pos="1922"/>
              </w:tabs>
              <w:spacing w:line="240" w:lineRule="atLeast"/>
              <w:jc w:val="right"/>
              <w:rPr>
                <w:rFonts w:cs="Times New Roman"/>
                <w:szCs w:val="22"/>
                <w:cs/>
                <w:lang w:val="en-US"/>
              </w:rPr>
            </w:pPr>
            <w:r w:rsidRPr="004F3712">
              <w:rPr>
                <w:rFonts w:cs="Times New Roman"/>
                <w:szCs w:val="22"/>
                <w:lang w:val="en-US"/>
              </w:rPr>
              <w:t>1,824</w:t>
            </w:r>
          </w:p>
        </w:tc>
      </w:tr>
      <w:tr w:rsidR="00930AFC" w:rsidRPr="004F3712" w14:paraId="7D7F007F" w14:textId="77777777" w:rsidTr="008A0B9C">
        <w:trPr>
          <w:trHeight w:val="93"/>
        </w:trPr>
        <w:tc>
          <w:tcPr>
            <w:tcW w:w="6678" w:type="dxa"/>
          </w:tcPr>
          <w:p w14:paraId="4A9A4876" w14:textId="70D8D815" w:rsidR="00930AFC" w:rsidRPr="004F3712" w:rsidRDefault="00900A40" w:rsidP="008A0B9C">
            <w:pPr>
              <w:spacing w:after="0" w:line="240" w:lineRule="atLeast"/>
              <w:ind w:right="-72"/>
              <w:rPr>
                <w:rFonts w:ascii="Times New Roman" w:hAnsi="Times New Roman" w:cs="Times New Roman"/>
                <w:b/>
                <w:bCs/>
                <w:szCs w:val="22"/>
                <w:cs/>
              </w:rPr>
            </w:pPr>
            <w:r w:rsidRPr="004F3712">
              <w:rPr>
                <w:rFonts w:ascii="Times New Roman" w:hAnsi="Times New Roman" w:cs="Times New Roman"/>
                <w:szCs w:val="22"/>
              </w:rPr>
              <w:t>Deferred debenture issuance expenses</w:t>
            </w:r>
          </w:p>
        </w:tc>
        <w:tc>
          <w:tcPr>
            <w:tcW w:w="2520" w:type="dxa"/>
            <w:tcBorders>
              <w:bottom w:val="single" w:sz="4" w:space="0" w:color="auto"/>
            </w:tcBorders>
          </w:tcPr>
          <w:p w14:paraId="69264DAE" w14:textId="2B753D3B" w:rsidR="00930AFC" w:rsidRPr="004F3712" w:rsidRDefault="00900A40" w:rsidP="00FD22CA">
            <w:pPr>
              <w:pStyle w:val="acctfourfigures"/>
              <w:tabs>
                <w:tab w:val="clear" w:pos="765"/>
                <w:tab w:val="decimal" w:pos="1922"/>
              </w:tabs>
              <w:spacing w:line="240" w:lineRule="atLeast"/>
              <w:ind w:right="-87"/>
              <w:jc w:val="right"/>
              <w:rPr>
                <w:rFonts w:cs="Times New Roman"/>
                <w:szCs w:val="22"/>
                <w:cs/>
                <w:lang w:val="en-US"/>
              </w:rPr>
            </w:pPr>
            <w:r w:rsidRPr="004F3712">
              <w:rPr>
                <w:rFonts w:cs="Times New Roman"/>
                <w:szCs w:val="22"/>
                <w:lang w:val="en-US"/>
              </w:rPr>
              <w:t>(5,552)</w:t>
            </w:r>
          </w:p>
        </w:tc>
      </w:tr>
      <w:tr w:rsidR="00930AFC" w:rsidRPr="004F3712" w14:paraId="1B5B2E54" w14:textId="77777777" w:rsidTr="008A0B9C">
        <w:trPr>
          <w:trHeight w:val="93"/>
        </w:trPr>
        <w:tc>
          <w:tcPr>
            <w:tcW w:w="6678" w:type="dxa"/>
            <w:vAlign w:val="bottom"/>
          </w:tcPr>
          <w:p w14:paraId="0DD1EE20" w14:textId="408E4F4A" w:rsidR="00930AFC" w:rsidRPr="004F3712" w:rsidRDefault="00E62EA0" w:rsidP="008A0B9C">
            <w:pPr>
              <w:spacing w:after="0" w:line="240" w:lineRule="atLeast"/>
              <w:ind w:right="-72"/>
              <w:rPr>
                <w:rFonts w:ascii="Times New Roman" w:hAnsi="Times New Roman" w:cs="Times New Roman"/>
                <w:b/>
                <w:bCs/>
                <w:szCs w:val="22"/>
                <w:cs/>
              </w:rPr>
            </w:pPr>
            <w:r w:rsidRPr="004F3712">
              <w:rPr>
                <w:rFonts w:ascii="Times New Roman" w:hAnsi="Times New Roman" w:cs="Times New Roman"/>
                <w:b/>
                <w:bCs/>
                <w:szCs w:val="22"/>
              </w:rPr>
              <w:t>At 31 March 2025</w:t>
            </w:r>
          </w:p>
        </w:tc>
        <w:tc>
          <w:tcPr>
            <w:tcW w:w="2520" w:type="dxa"/>
            <w:tcBorders>
              <w:top w:val="single" w:sz="4" w:space="0" w:color="auto"/>
              <w:bottom w:val="double" w:sz="4" w:space="0" w:color="auto"/>
            </w:tcBorders>
          </w:tcPr>
          <w:p w14:paraId="32F27ABB" w14:textId="226E6292" w:rsidR="00930AFC" w:rsidRPr="004F3712" w:rsidRDefault="00900A40" w:rsidP="00FD22CA">
            <w:pPr>
              <w:pStyle w:val="acctfourfigures"/>
              <w:tabs>
                <w:tab w:val="clear" w:pos="765"/>
                <w:tab w:val="decimal" w:pos="1922"/>
              </w:tabs>
              <w:spacing w:line="240" w:lineRule="atLeast"/>
              <w:jc w:val="right"/>
              <w:rPr>
                <w:rFonts w:cstheme="minorBidi"/>
                <w:b/>
                <w:bCs/>
                <w:szCs w:val="28"/>
                <w:lang w:val="en-US" w:bidi="th-TH"/>
              </w:rPr>
            </w:pPr>
            <w:r w:rsidRPr="004F3712">
              <w:rPr>
                <w:rFonts w:cstheme="minorBidi"/>
                <w:b/>
                <w:bCs/>
                <w:szCs w:val="28"/>
                <w:lang w:val="en-US" w:bidi="th-TH"/>
              </w:rPr>
              <w:t>2,041,734</w:t>
            </w:r>
          </w:p>
        </w:tc>
      </w:tr>
    </w:tbl>
    <w:p w14:paraId="003592E8" w14:textId="6CC54419" w:rsidR="00625B67" w:rsidRPr="004F3712" w:rsidRDefault="00625B67" w:rsidP="003C76B3">
      <w:pPr>
        <w:spacing w:after="0" w:line="240" w:lineRule="auto"/>
        <w:ind w:left="540"/>
        <w:jc w:val="thaiDistribute"/>
        <w:rPr>
          <w:rFonts w:ascii="Times New Roman" w:hAnsi="Times New Roman" w:cs="Times New Roman"/>
          <w:color w:val="000000" w:themeColor="text1"/>
          <w:szCs w:val="22"/>
        </w:rPr>
      </w:pPr>
    </w:p>
    <w:p w14:paraId="644F6C2F" w14:textId="76AE02BD" w:rsidR="00BC47E4" w:rsidRPr="004F3712" w:rsidRDefault="0023619B" w:rsidP="0023619B">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t>Segment information and disaggregation of revenue</w:t>
      </w:r>
    </w:p>
    <w:p w14:paraId="316A9365" w14:textId="77777777" w:rsidR="0023619B" w:rsidRPr="004F3712" w:rsidRDefault="0023619B" w:rsidP="0023619B">
      <w:pPr>
        <w:pStyle w:val="BodyText"/>
        <w:spacing w:after="0" w:line="240" w:lineRule="atLeast"/>
        <w:jc w:val="thaiDistribute"/>
        <w:rPr>
          <w:rFonts w:ascii="Times New Roman" w:hAnsi="Times New Roman" w:cs="Times New Roman"/>
          <w:szCs w:val="22"/>
        </w:rPr>
      </w:pPr>
    </w:p>
    <w:p w14:paraId="409B101A" w14:textId="1771FE11" w:rsidR="0023619B" w:rsidRPr="004F3712" w:rsidRDefault="0023619B" w:rsidP="0023619B">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Segment information is presented in respect of the Group’s geography segments which are domestic and international</w:t>
      </w:r>
      <w:r w:rsidR="00307FAD" w:rsidRPr="004F3712">
        <w:rPr>
          <w:rFonts w:ascii="Times New Roman" w:hAnsi="Times New Roman" w:cs="Times New Roman"/>
          <w:szCs w:val="22"/>
        </w:rPr>
        <w:t>, including Cambodia and Taiwan.</w:t>
      </w:r>
      <w:r w:rsidRPr="004F3712">
        <w:rPr>
          <w:rFonts w:ascii="Times New Roman" w:hAnsi="Times New Roman" w:cs="Times New Roman"/>
          <w:szCs w:val="22"/>
        </w:rPr>
        <w:t xml:space="preserve"> The two segments presented were classified and reviewed by authorised persons which is the Board of Directors. The following information is used by the Board to evaluate operation of each segment.</w:t>
      </w:r>
    </w:p>
    <w:p w14:paraId="072F7E38" w14:textId="77777777" w:rsidR="0023619B" w:rsidRPr="004F3712" w:rsidRDefault="0023619B" w:rsidP="0023619B">
      <w:pPr>
        <w:pStyle w:val="BodyText"/>
        <w:spacing w:after="0" w:line="240" w:lineRule="atLeast"/>
        <w:ind w:left="540"/>
        <w:jc w:val="thaiDistribute"/>
        <w:rPr>
          <w:rFonts w:ascii="Times New Roman" w:hAnsi="Times New Roman" w:cs="Times New Roman"/>
          <w:szCs w:val="22"/>
        </w:rPr>
      </w:pPr>
    </w:p>
    <w:p w14:paraId="560C9D1D" w14:textId="77777777" w:rsidR="0023619B" w:rsidRPr="004F3712" w:rsidRDefault="0023619B" w:rsidP="0023619B">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The Board of Directors assesses the performance of the operating segments bases on a measure of net profit as presented in consolidated financial statements which is relevant and comparable with other entities in the same industries.</w:t>
      </w:r>
    </w:p>
    <w:p w14:paraId="3CF43C59" w14:textId="77777777" w:rsidR="0023619B" w:rsidRPr="004F3712" w:rsidRDefault="0023619B" w:rsidP="0023619B">
      <w:pPr>
        <w:pStyle w:val="BodyText"/>
        <w:spacing w:after="0" w:line="240" w:lineRule="atLeast"/>
        <w:ind w:left="540"/>
        <w:jc w:val="thaiDistribute"/>
        <w:rPr>
          <w:rFonts w:ascii="Times New Roman" w:hAnsi="Times New Roman" w:cs="Times New Roman"/>
          <w:szCs w:val="22"/>
        </w:rPr>
      </w:pPr>
    </w:p>
    <w:p w14:paraId="0F39A9C2" w14:textId="2FB02D4A" w:rsidR="007407AD" w:rsidRPr="004F3712" w:rsidRDefault="00F94196" w:rsidP="00900A40">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R</w:t>
      </w:r>
      <w:r w:rsidR="0023619B" w:rsidRPr="004F3712">
        <w:rPr>
          <w:rFonts w:ascii="Times New Roman" w:hAnsi="Times New Roman" w:cs="Times New Roman"/>
          <w:szCs w:val="22"/>
        </w:rPr>
        <w:t xml:space="preserve">evenues of the Group are revenues from </w:t>
      </w:r>
      <w:r w:rsidR="00841916" w:rsidRPr="004F3712">
        <w:rPr>
          <w:rFonts w:ascii="Times New Roman" w:hAnsi="Times New Roman" w:cs="Times New Roman"/>
          <w:szCs w:val="22"/>
        </w:rPr>
        <w:t xml:space="preserve">sales of electricity and equipment </w:t>
      </w:r>
      <w:r w:rsidR="00D9681C" w:rsidRPr="004F3712">
        <w:rPr>
          <w:rFonts w:ascii="Times New Roman" w:hAnsi="Times New Roman" w:cs="Times New Roman"/>
          <w:szCs w:val="22"/>
        </w:rPr>
        <w:t xml:space="preserve">related to </w:t>
      </w:r>
      <w:r w:rsidR="00345898" w:rsidRPr="004F3712">
        <w:rPr>
          <w:rFonts w:ascii="Times New Roman" w:hAnsi="Times New Roman" w:cs="Times New Roman"/>
          <w:szCs w:val="22"/>
        </w:rPr>
        <w:t>electric</w:t>
      </w:r>
      <w:r w:rsidR="00D9681C" w:rsidRPr="004F3712">
        <w:rPr>
          <w:rFonts w:ascii="Times New Roman" w:hAnsi="Times New Roman" w:cs="Times New Roman"/>
          <w:szCs w:val="22"/>
        </w:rPr>
        <w:t xml:space="preserve">al </w:t>
      </w:r>
      <w:r w:rsidR="00711530" w:rsidRPr="004F3712">
        <w:rPr>
          <w:rFonts w:ascii="Times New Roman" w:hAnsi="Times New Roman" w:cs="Times New Roman"/>
          <w:szCs w:val="22"/>
        </w:rPr>
        <w:t>energy</w:t>
      </w:r>
      <w:r w:rsidR="0023619B" w:rsidRPr="004F3712">
        <w:rPr>
          <w:rFonts w:ascii="Times New Roman" w:hAnsi="Times New Roman" w:cs="Times New Roman"/>
          <w:szCs w:val="22"/>
        </w:rPr>
        <w:t xml:space="preserve"> which have timing of revenue recognition at a point in time and revenues from construction and service which have timing of revenue recognition over time.</w:t>
      </w:r>
    </w:p>
    <w:p w14:paraId="001B22E1" w14:textId="06595489" w:rsidR="007407AD" w:rsidRPr="004F3712" w:rsidRDefault="007407AD" w:rsidP="002E1AD8">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jc w:val="thaiDistribute"/>
        <w:rPr>
          <w:rFonts w:asciiTheme="majorBidi" w:eastAsia="Times New Roman" w:hAnsiTheme="majorBidi" w:cstheme="majorBidi"/>
          <w:sz w:val="30"/>
          <w:szCs w:val="30"/>
          <w:cs/>
        </w:rPr>
        <w:sectPr w:rsidR="007407AD" w:rsidRPr="004F3712" w:rsidSect="00EF738A">
          <w:headerReference w:type="default" r:id="rId11"/>
          <w:footerReference w:type="default" r:id="rId12"/>
          <w:pgSz w:w="11909" w:h="16834" w:code="9"/>
          <w:pgMar w:top="691" w:right="1152" w:bottom="576" w:left="1152" w:header="720" w:footer="720" w:gutter="0"/>
          <w:pgNumType w:start="13"/>
          <w:cols w:space="720"/>
          <w:docGrid w:linePitch="360"/>
        </w:sectPr>
      </w:pPr>
    </w:p>
    <w:p w14:paraId="54CC20CE" w14:textId="507C634D" w:rsidR="00036D98" w:rsidRPr="004F3712" w:rsidRDefault="00064934" w:rsidP="00064934">
      <w:pPr>
        <w:spacing w:after="0" w:line="240" w:lineRule="atLeast"/>
        <w:ind w:left="547" w:hanging="547"/>
        <w:rPr>
          <w:rFonts w:ascii="Times New Roman" w:hAnsi="Times New Roman" w:cs="Times New Roman"/>
          <w:b/>
          <w:bCs/>
          <w:color w:val="000000" w:themeColor="text1"/>
          <w:szCs w:val="22"/>
        </w:rPr>
      </w:pPr>
      <w:r w:rsidRPr="004F3712">
        <w:rPr>
          <w:rFonts w:ascii="Times New Roman" w:hAnsi="Times New Roman" w:cs="Times New Roman"/>
          <w:b/>
          <w:bCs/>
          <w:color w:val="000000" w:themeColor="text1"/>
          <w:szCs w:val="22"/>
        </w:rPr>
        <w:lastRenderedPageBreak/>
        <w:t xml:space="preserve">Financial information classified by geographic segment </w:t>
      </w:r>
    </w:p>
    <w:p w14:paraId="785A8E20" w14:textId="77777777" w:rsidR="00064934" w:rsidRPr="004F3712" w:rsidRDefault="00064934" w:rsidP="00064934">
      <w:pPr>
        <w:spacing w:after="0" w:line="240" w:lineRule="atLeast"/>
        <w:ind w:left="547" w:hanging="547"/>
        <w:rPr>
          <w:rFonts w:ascii="Times New Roman" w:hAnsi="Times New Roman" w:cs="Times New Roman"/>
          <w:b/>
          <w:bCs/>
          <w:color w:val="000000" w:themeColor="text1"/>
          <w:szCs w:val="22"/>
        </w:rPr>
      </w:pPr>
    </w:p>
    <w:tbl>
      <w:tblPr>
        <w:tblW w:w="15211" w:type="dxa"/>
        <w:tblLayout w:type="fixed"/>
        <w:tblLook w:val="04A0" w:firstRow="1" w:lastRow="0" w:firstColumn="1" w:lastColumn="0" w:noHBand="0" w:noVBand="1"/>
      </w:tblPr>
      <w:tblGrid>
        <w:gridCol w:w="2970"/>
        <w:gridCol w:w="989"/>
        <w:gridCol w:w="236"/>
        <w:gridCol w:w="997"/>
        <w:gridCol w:w="250"/>
        <w:gridCol w:w="1010"/>
        <w:gridCol w:w="239"/>
        <w:gridCol w:w="985"/>
        <w:gridCol w:w="246"/>
        <w:gridCol w:w="987"/>
        <w:gridCol w:w="236"/>
        <w:gridCol w:w="1008"/>
        <w:gridCol w:w="250"/>
        <w:gridCol w:w="1028"/>
        <w:gridCol w:w="240"/>
        <w:gridCol w:w="1020"/>
        <w:gridCol w:w="245"/>
        <w:gridCol w:w="1015"/>
        <w:gridCol w:w="240"/>
        <w:gridCol w:w="1020"/>
      </w:tblGrid>
      <w:tr w:rsidR="006E0028" w:rsidRPr="004F3712" w14:paraId="2E02A3B5" w14:textId="77777777" w:rsidTr="00900A40">
        <w:tc>
          <w:tcPr>
            <w:tcW w:w="2970" w:type="dxa"/>
          </w:tcPr>
          <w:p w14:paraId="28CDF169" w14:textId="77777777" w:rsidR="007F7012" w:rsidRPr="004F3712" w:rsidRDefault="007F7012" w:rsidP="00911426">
            <w:pPr>
              <w:spacing w:after="0" w:line="240" w:lineRule="auto"/>
              <w:ind w:left="336" w:right="-72"/>
              <w:rPr>
                <w:rFonts w:ascii="Times New Roman" w:eastAsia="MS Mincho" w:hAnsi="Times New Roman" w:cs="Times New Roman"/>
                <w:b/>
                <w:bCs/>
                <w:i/>
                <w:iCs/>
                <w:sz w:val="18"/>
                <w:szCs w:val="18"/>
                <w:cs/>
              </w:rPr>
            </w:pPr>
          </w:p>
        </w:tc>
        <w:tc>
          <w:tcPr>
            <w:tcW w:w="12241" w:type="dxa"/>
            <w:gridSpan w:val="19"/>
          </w:tcPr>
          <w:p w14:paraId="1B9B4068" w14:textId="3CB279FA" w:rsidR="007F7012" w:rsidRPr="004F3712" w:rsidRDefault="00E47A23" w:rsidP="00911426">
            <w:pPr>
              <w:spacing w:after="0" w:line="240" w:lineRule="auto"/>
              <w:ind w:right="-72"/>
              <w:jc w:val="center"/>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Consolidated financial statements</w:t>
            </w:r>
          </w:p>
        </w:tc>
      </w:tr>
      <w:tr w:rsidR="006E0028" w:rsidRPr="004F3712" w14:paraId="41EEA6A1" w14:textId="77777777" w:rsidTr="00900A40">
        <w:tc>
          <w:tcPr>
            <w:tcW w:w="2970" w:type="dxa"/>
          </w:tcPr>
          <w:p w14:paraId="7C6AEDDB" w14:textId="77777777" w:rsidR="007F7012" w:rsidRPr="004F3712" w:rsidRDefault="007F7012" w:rsidP="00911426">
            <w:pPr>
              <w:spacing w:after="0" w:line="240" w:lineRule="auto"/>
              <w:ind w:left="336" w:right="-72"/>
              <w:rPr>
                <w:rFonts w:ascii="Times New Roman" w:eastAsia="MS Mincho" w:hAnsi="Times New Roman" w:cs="Times New Roman"/>
                <w:b/>
                <w:bCs/>
                <w:i/>
                <w:iCs/>
                <w:sz w:val="18"/>
                <w:szCs w:val="18"/>
                <w:cs/>
              </w:rPr>
            </w:pPr>
          </w:p>
        </w:tc>
        <w:tc>
          <w:tcPr>
            <w:tcW w:w="2222" w:type="dxa"/>
            <w:gridSpan w:val="3"/>
          </w:tcPr>
          <w:p w14:paraId="0165E578" w14:textId="4B433C73" w:rsidR="007F7012" w:rsidRPr="004F3712" w:rsidRDefault="00CE4C04" w:rsidP="00911426">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Domestic</w:t>
            </w:r>
            <w:r w:rsidR="00307FAD" w:rsidRPr="004F3712">
              <w:rPr>
                <w:rFonts w:ascii="Times New Roman" w:eastAsia="MS Mincho" w:hAnsi="Times New Roman" w:cs="Times New Roman"/>
                <w:b/>
                <w:bCs/>
                <w:snapToGrid w:val="0"/>
                <w:sz w:val="18"/>
                <w:szCs w:val="18"/>
              </w:rPr>
              <w:t xml:space="preserve"> segment</w:t>
            </w:r>
          </w:p>
        </w:tc>
        <w:tc>
          <w:tcPr>
            <w:tcW w:w="250" w:type="dxa"/>
          </w:tcPr>
          <w:p w14:paraId="3D20DA86" w14:textId="77777777" w:rsidR="007F7012" w:rsidRPr="004F3712" w:rsidRDefault="007F7012" w:rsidP="00911426">
            <w:pPr>
              <w:spacing w:after="0" w:line="240" w:lineRule="auto"/>
              <w:ind w:right="-72"/>
              <w:jc w:val="center"/>
              <w:rPr>
                <w:rFonts w:ascii="Times New Roman" w:eastAsia="MS Mincho" w:hAnsi="Times New Roman" w:cs="Times New Roman"/>
                <w:b/>
                <w:bCs/>
                <w:snapToGrid w:val="0"/>
                <w:sz w:val="18"/>
                <w:szCs w:val="18"/>
              </w:rPr>
            </w:pPr>
          </w:p>
        </w:tc>
        <w:tc>
          <w:tcPr>
            <w:tcW w:w="2234" w:type="dxa"/>
            <w:gridSpan w:val="3"/>
          </w:tcPr>
          <w:p w14:paraId="4B5E4929" w14:textId="25650240" w:rsidR="007F7012" w:rsidRPr="004F3712" w:rsidRDefault="00307FAD" w:rsidP="00911426">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International segment</w:t>
            </w:r>
          </w:p>
        </w:tc>
        <w:tc>
          <w:tcPr>
            <w:tcW w:w="246" w:type="dxa"/>
          </w:tcPr>
          <w:p w14:paraId="7B29835B" w14:textId="77777777" w:rsidR="007F7012" w:rsidRPr="004F3712" w:rsidRDefault="007F7012" w:rsidP="00911426">
            <w:pPr>
              <w:spacing w:after="0" w:line="240" w:lineRule="auto"/>
              <w:ind w:right="-72"/>
              <w:jc w:val="center"/>
              <w:rPr>
                <w:rFonts w:ascii="Times New Roman" w:eastAsia="MS Mincho" w:hAnsi="Times New Roman" w:cs="Times New Roman"/>
                <w:b/>
                <w:bCs/>
                <w:snapToGrid w:val="0"/>
                <w:sz w:val="18"/>
                <w:szCs w:val="18"/>
              </w:rPr>
            </w:pPr>
          </w:p>
        </w:tc>
        <w:tc>
          <w:tcPr>
            <w:tcW w:w="2231" w:type="dxa"/>
            <w:gridSpan w:val="3"/>
          </w:tcPr>
          <w:p w14:paraId="0060FD23" w14:textId="32D78318" w:rsidR="007F7012" w:rsidRPr="004F3712" w:rsidRDefault="00E47A23" w:rsidP="00911426">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w:t>
            </w:r>
            <w:r w:rsidR="009F3404" w:rsidRPr="004F3712">
              <w:rPr>
                <w:rFonts w:ascii="Times New Roman" w:eastAsia="MS Mincho" w:hAnsi="Times New Roman" w:cs="Times New Roman"/>
                <w:b/>
                <w:bCs/>
                <w:snapToGrid w:val="0"/>
                <w:sz w:val="18"/>
                <w:szCs w:val="18"/>
              </w:rPr>
              <w:t xml:space="preserve"> reportable segment</w:t>
            </w:r>
          </w:p>
        </w:tc>
        <w:tc>
          <w:tcPr>
            <w:tcW w:w="250" w:type="dxa"/>
          </w:tcPr>
          <w:p w14:paraId="23DBCB4F" w14:textId="77777777" w:rsidR="007F7012" w:rsidRPr="004F3712" w:rsidRDefault="007F7012" w:rsidP="00A52692">
            <w:pPr>
              <w:spacing w:after="0" w:line="240" w:lineRule="auto"/>
              <w:ind w:right="-72"/>
              <w:rPr>
                <w:rFonts w:ascii="Times New Roman" w:eastAsia="MS Mincho" w:hAnsi="Times New Roman" w:cs="Times New Roman"/>
                <w:b/>
                <w:bCs/>
                <w:snapToGrid w:val="0"/>
                <w:sz w:val="18"/>
                <w:szCs w:val="18"/>
              </w:rPr>
            </w:pPr>
          </w:p>
        </w:tc>
        <w:tc>
          <w:tcPr>
            <w:tcW w:w="2288" w:type="dxa"/>
            <w:gridSpan w:val="3"/>
          </w:tcPr>
          <w:p w14:paraId="090F47BE" w14:textId="70E224CD" w:rsidR="007F7012" w:rsidRPr="004F3712" w:rsidRDefault="00307FAD" w:rsidP="00911426">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Elimination</w:t>
            </w:r>
          </w:p>
        </w:tc>
        <w:tc>
          <w:tcPr>
            <w:tcW w:w="245" w:type="dxa"/>
          </w:tcPr>
          <w:p w14:paraId="2A40097C" w14:textId="77777777" w:rsidR="007F7012" w:rsidRPr="004F3712" w:rsidRDefault="007F7012" w:rsidP="00911426">
            <w:pPr>
              <w:spacing w:after="0" w:line="240" w:lineRule="auto"/>
              <w:ind w:right="-72"/>
              <w:jc w:val="center"/>
              <w:rPr>
                <w:rFonts w:ascii="Times New Roman" w:eastAsia="MS Mincho" w:hAnsi="Times New Roman" w:cs="Times New Roman"/>
                <w:b/>
                <w:bCs/>
                <w:snapToGrid w:val="0"/>
                <w:sz w:val="18"/>
                <w:szCs w:val="18"/>
              </w:rPr>
            </w:pPr>
          </w:p>
        </w:tc>
        <w:tc>
          <w:tcPr>
            <w:tcW w:w="2275" w:type="dxa"/>
            <w:gridSpan w:val="3"/>
          </w:tcPr>
          <w:p w14:paraId="38D441D7" w14:textId="3CDE7652" w:rsidR="007F7012" w:rsidRPr="004F3712" w:rsidRDefault="00E47A23" w:rsidP="00911426">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w:t>
            </w:r>
          </w:p>
        </w:tc>
      </w:tr>
      <w:tr w:rsidR="00CE4C04" w:rsidRPr="004F3712" w14:paraId="72D3BDAB" w14:textId="77777777" w:rsidTr="00900A40">
        <w:tc>
          <w:tcPr>
            <w:tcW w:w="2970" w:type="dxa"/>
          </w:tcPr>
          <w:p w14:paraId="64FCA77B" w14:textId="76710738" w:rsidR="00CE4C04" w:rsidRPr="004F3712" w:rsidRDefault="00C4488E" w:rsidP="00CE4C04">
            <w:pPr>
              <w:spacing w:after="0" w:line="240" w:lineRule="auto"/>
              <w:ind w:left="69" w:right="-72" w:hanging="69"/>
              <w:rPr>
                <w:rFonts w:ascii="Times New Roman" w:eastAsia="MS Mincho" w:hAnsi="Times New Roman" w:cs="Times New Roman"/>
                <w:b/>
                <w:bCs/>
                <w:i/>
                <w:iCs/>
                <w:spacing w:val="-4"/>
                <w:sz w:val="18"/>
                <w:szCs w:val="18"/>
                <w:cs/>
              </w:rPr>
            </w:pPr>
            <w:r w:rsidRPr="004F3712">
              <w:rPr>
                <w:rFonts w:ascii="Times New Roman" w:hAnsi="Times New Roman" w:cs="Times New Roman"/>
                <w:b/>
                <w:bCs/>
                <w:i/>
                <w:iCs/>
                <w:spacing w:val="-4"/>
                <w:sz w:val="16"/>
                <w:szCs w:val="16"/>
              </w:rPr>
              <w:t>For the t</w:t>
            </w:r>
            <w:r w:rsidR="00CE4C04" w:rsidRPr="004F3712">
              <w:rPr>
                <w:rFonts w:ascii="Times New Roman" w:hAnsi="Times New Roman" w:cs="Times New Roman"/>
                <w:b/>
                <w:bCs/>
                <w:i/>
                <w:iCs/>
                <w:spacing w:val="-4"/>
                <w:sz w:val="16"/>
                <w:szCs w:val="16"/>
              </w:rPr>
              <w:t>hree-month period ended 31 March</w:t>
            </w:r>
          </w:p>
        </w:tc>
        <w:tc>
          <w:tcPr>
            <w:tcW w:w="989" w:type="dxa"/>
          </w:tcPr>
          <w:p w14:paraId="4BB1FE29" w14:textId="2FF7EB68"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2025</w:t>
            </w:r>
          </w:p>
        </w:tc>
        <w:tc>
          <w:tcPr>
            <w:tcW w:w="236" w:type="dxa"/>
          </w:tcPr>
          <w:p w14:paraId="365BE50C"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997" w:type="dxa"/>
          </w:tcPr>
          <w:p w14:paraId="06705AFE" w14:textId="5CC24789"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2024</w:t>
            </w:r>
          </w:p>
        </w:tc>
        <w:tc>
          <w:tcPr>
            <w:tcW w:w="250" w:type="dxa"/>
          </w:tcPr>
          <w:p w14:paraId="026022C8"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1010" w:type="dxa"/>
          </w:tcPr>
          <w:p w14:paraId="1F5F6B90" w14:textId="670CFC2A"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39" w:type="dxa"/>
          </w:tcPr>
          <w:p w14:paraId="4D57D5A6"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985" w:type="dxa"/>
          </w:tcPr>
          <w:p w14:paraId="2AAE2A03" w14:textId="4E5BBFC0"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46" w:type="dxa"/>
          </w:tcPr>
          <w:p w14:paraId="410DDF40"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987" w:type="dxa"/>
          </w:tcPr>
          <w:p w14:paraId="768E7F7E" w14:textId="7F40A76D"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36" w:type="dxa"/>
          </w:tcPr>
          <w:p w14:paraId="4101314A"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1008" w:type="dxa"/>
          </w:tcPr>
          <w:p w14:paraId="53BDECC6" w14:textId="0D294E1A"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50" w:type="dxa"/>
          </w:tcPr>
          <w:p w14:paraId="447F87A6"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1028" w:type="dxa"/>
          </w:tcPr>
          <w:p w14:paraId="38314644" w14:textId="65CEAA7B"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0E4B0F86"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1020" w:type="dxa"/>
          </w:tcPr>
          <w:p w14:paraId="55616C7A" w14:textId="7346E499"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45" w:type="dxa"/>
          </w:tcPr>
          <w:p w14:paraId="3B5A294C"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1015" w:type="dxa"/>
          </w:tcPr>
          <w:p w14:paraId="158B72FE" w14:textId="40C4A657"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284EF27F" w14:textId="77777777" w:rsidR="00CE4C04" w:rsidRPr="004F3712" w:rsidRDefault="00CE4C04" w:rsidP="00CE4C04">
            <w:pPr>
              <w:spacing w:after="0" w:line="240" w:lineRule="auto"/>
              <w:ind w:right="-72"/>
              <w:jc w:val="center"/>
              <w:rPr>
                <w:rFonts w:ascii="Times New Roman" w:eastAsia="MS Mincho" w:hAnsi="Times New Roman" w:cs="Times New Roman"/>
                <w:snapToGrid w:val="0"/>
                <w:sz w:val="18"/>
                <w:szCs w:val="18"/>
              </w:rPr>
            </w:pPr>
          </w:p>
        </w:tc>
        <w:tc>
          <w:tcPr>
            <w:tcW w:w="1020" w:type="dxa"/>
          </w:tcPr>
          <w:p w14:paraId="21C7389E" w14:textId="2F81C4B3" w:rsidR="00CE4C04" w:rsidRPr="004F3712" w:rsidRDefault="00CE4C04" w:rsidP="00CE4C04">
            <w:pPr>
              <w:spacing w:after="0" w:line="240" w:lineRule="auto"/>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r>
      <w:tr w:rsidR="00CE4C04" w:rsidRPr="004F3712" w14:paraId="3AC8DA41" w14:textId="77777777" w:rsidTr="00900A40">
        <w:trPr>
          <w:trHeight w:val="20"/>
        </w:trPr>
        <w:tc>
          <w:tcPr>
            <w:tcW w:w="2970" w:type="dxa"/>
          </w:tcPr>
          <w:p w14:paraId="3617604F" w14:textId="77777777" w:rsidR="00CE4C04" w:rsidRPr="004F3712" w:rsidRDefault="00CE4C04" w:rsidP="00CE4C04">
            <w:pPr>
              <w:spacing w:after="0" w:line="240" w:lineRule="auto"/>
              <w:ind w:left="429" w:right="-72" w:hanging="440"/>
              <w:rPr>
                <w:rFonts w:ascii="Times New Roman" w:hAnsi="Times New Roman" w:cs="Times New Roman"/>
                <w:b/>
                <w:bCs/>
                <w:sz w:val="18"/>
                <w:szCs w:val="18"/>
                <w:cs/>
              </w:rPr>
            </w:pPr>
          </w:p>
        </w:tc>
        <w:tc>
          <w:tcPr>
            <w:tcW w:w="12241" w:type="dxa"/>
            <w:gridSpan w:val="19"/>
          </w:tcPr>
          <w:p w14:paraId="71789A6A" w14:textId="1FD7EBB8" w:rsidR="00CE4C04" w:rsidRPr="004F3712" w:rsidRDefault="004F4E3E" w:rsidP="00CE4C04">
            <w:pPr>
              <w:spacing w:after="0" w:line="240" w:lineRule="auto"/>
              <w:ind w:left="127" w:right="-72" w:hanging="127"/>
              <w:jc w:val="center"/>
              <w:rPr>
                <w:rFonts w:ascii="Times New Roman" w:hAnsi="Times New Roman" w:cs="Times New Roman"/>
                <w:i/>
                <w:iCs/>
                <w:sz w:val="18"/>
                <w:szCs w:val="18"/>
              </w:rPr>
            </w:pPr>
            <w:r w:rsidRPr="004F3712">
              <w:rPr>
                <w:rFonts w:ascii="Times New Roman" w:hAnsi="Times New Roman" w:cs="Times New Roman"/>
                <w:i/>
                <w:iCs/>
                <w:sz w:val="18"/>
                <w:szCs w:val="18"/>
              </w:rPr>
              <w:t>(in thousand Baht)</w:t>
            </w:r>
          </w:p>
        </w:tc>
      </w:tr>
      <w:tr w:rsidR="00CE4C04" w:rsidRPr="004F3712" w14:paraId="098B1FED" w14:textId="77777777" w:rsidTr="00900A40">
        <w:trPr>
          <w:trHeight w:val="74"/>
        </w:trPr>
        <w:tc>
          <w:tcPr>
            <w:tcW w:w="2970" w:type="dxa"/>
            <w:hideMark/>
          </w:tcPr>
          <w:p w14:paraId="4669D24B" w14:textId="0FDB4F1D" w:rsidR="00CE4C04" w:rsidRPr="004F3712" w:rsidRDefault="00CE4C04" w:rsidP="00CE4C04">
            <w:pPr>
              <w:spacing w:after="0" w:line="240" w:lineRule="auto"/>
              <w:ind w:left="429" w:right="-72" w:hanging="440"/>
              <w:rPr>
                <w:rFonts w:ascii="Times New Roman" w:eastAsia="MS Mincho" w:hAnsi="Times New Roman" w:cs="Times New Roman"/>
                <w:snapToGrid w:val="0"/>
                <w:sz w:val="18"/>
                <w:szCs w:val="18"/>
                <w:cs/>
              </w:rPr>
            </w:pPr>
            <w:bookmarkStart w:id="3" w:name="OLE_LINK1"/>
            <w:r w:rsidRPr="004F3712">
              <w:rPr>
                <w:rFonts w:ascii="Times New Roman" w:eastAsia="MS Mincho" w:hAnsi="Times New Roman" w:cs="Times New Roman"/>
                <w:snapToGrid w:val="0"/>
                <w:sz w:val="18"/>
                <w:szCs w:val="18"/>
              </w:rPr>
              <w:t>Revenues from sales</w:t>
            </w:r>
          </w:p>
        </w:tc>
        <w:tc>
          <w:tcPr>
            <w:tcW w:w="989" w:type="dxa"/>
          </w:tcPr>
          <w:p w14:paraId="64B5698D" w14:textId="5869E1D5"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108,385</w:t>
            </w:r>
          </w:p>
        </w:tc>
        <w:tc>
          <w:tcPr>
            <w:tcW w:w="236" w:type="dxa"/>
          </w:tcPr>
          <w:p w14:paraId="2636D757"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97" w:type="dxa"/>
          </w:tcPr>
          <w:p w14:paraId="1E9F2C0D" w14:textId="2DBA28C3"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137,102</w:t>
            </w:r>
          </w:p>
        </w:tc>
        <w:tc>
          <w:tcPr>
            <w:tcW w:w="250" w:type="dxa"/>
          </w:tcPr>
          <w:p w14:paraId="2C99A4F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0" w:type="dxa"/>
          </w:tcPr>
          <w:p w14:paraId="5B69C2CA" w14:textId="25FBF4FD"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48,524</w:t>
            </w:r>
          </w:p>
        </w:tc>
        <w:tc>
          <w:tcPr>
            <w:tcW w:w="239" w:type="dxa"/>
          </w:tcPr>
          <w:p w14:paraId="59476744"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5" w:type="dxa"/>
          </w:tcPr>
          <w:p w14:paraId="0362B7F2" w14:textId="7818B978"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94,810</w:t>
            </w:r>
          </w:p>
        </w:tc>
        <w:tc>
          <w:tcPr>
            <w:tcW w:w="246" w:type="dxa"/>
          </w:tcPr>
          <w:p w14:paraId="5562915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7" w:type="dxa"/>
          </w:tcPr>
          <w:p w14:paraId="7D377C5A" w14:textId="266AC6CE"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156,909</w:t>
            </w:r>
          </w:p>
        </w:tc>
        <w:tc>
          <w:tcPr>
            <w:tcW w:w="236" w:type="dxa"/>
          </w:tcPr>
          <w:p w14:paraId="467AA820"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08" w:type="dxa"/>
          </w:tcPr>
          <w:p w14:paraId="54AA86CC" w14:textId="072411F3"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231,912</w:t>
            </w:r>
          </w:p>
        </w:tc>
        <w:tc>
          <w:tcPr>
            <w:tcW w:w="250" w:type="dxa"/>
          </w:tcPr>
          <w:p w14:paraId="2D04DE0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8" w:type="dxa"/>
          </w:tcPr>
          <w:p w14:paraId="2D0234ED" w14:textId="2097616C"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40</w:t>
            </w:r>
            <w:r w:rsidR="00CA708D" w:rsidRPr="004F3712">
              <w:rPr>
                <w:rFonts w:ascii="Times New Roman" w:eastAsia="MS Mincho" w:hAnsi="Times New Roman" w:cs="Times New Roman"/>
                <w:snapToGrid w:val="0"/>
                <w:sz w:val="18"/>
                <w:szCs w:val="18"/>
              </w:rPr>
              <w:t>3</w:t>
            </w:r>
          </w:p>
        </w:tc>
        <w:tc>
          <w:tcPr>
            <w:tcW w:w="240" w:type="dxa"/>
          </w:tcPr>
          <w:p w14:paraId="3316DD30"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Pr>
          <w:p w14:paraId="48B52264" w14:textId="58EBBA24"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(1,093)</w:t>
            </w:r>
          </w:p>
        </w:tc>
        <w:tc>
          <w:tcPr>
            <w:tcW w:w="245" w:type="dxa"/>
          </w:tcPr>
          <w:p w14:paraId="2585B7B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Pr>
          <w:p w14:paraId="67F53C4E" w14:textId="3F370D3F"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157,31</w:t>
            </w:r>
            <w:r w:rsidR="00CA708D" w:rsidRPr="004F3712">
              <w:rPr>
                <w:rFonts w:ascii="Times New Roman" w:eastAsia="MS Mincho" w:hAnsi="Times New Roman" w:cs="Times New Roman"/>
                <w:snapToGrid w:val="0"/>
                <w:sz w:val="18"/>
                <w:szCs w:val="18"/>
              </w:rPr>
              <w:t>2</w:t>
            </w:r>
          </w:p>
        </w:tc>
        <w:tc>
          <w:tcPr>
            <w:tcW w:w="240" w:type="dxa"/>
          </w:tcPr>
          <w:p w14:paraId="3B14E097"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Pr>
          <w:p w14:paraId="46175E58" w14:textId="4B1C3219"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230,819</w:t>
            </w:r>
          </w:p>
        </w:tc>
      </w:tr>
      <w:tr w:rsidR="00CE4C04" w:rsidRPr="004F3712" w14:paraId="7566C02A" w14:textId="77777777" w:rsidTr="00900A40">
        <w:tc>
          <w:tcPr>
            <w:tcW w:w="2970" w:type="dxa"/>
            <w:hideMark/>
          </w:tcPr>
          <w:p w14:paraId="3954854A" w14:textId="122C795B" w:rsidR="00CE4C04" w:rsidRPr="004F3712" w:rsidRDefault="00711530" w:rsidP="004F4E3E">
            <w:pPr>
              <w:spacing w:after="0" w:line="240" w:lineRule="auto"/>
              <w:ind w:left="133" w:right="-72" w:hanging="133"/>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pacing w:val="-4"/>
                <w:sz w:val="18"/>
                <w:szCs w:val="18"/>
              </w:rPr>
              <w:t>Revenue from construction and service income</w:t>
            </w:r>
          </w:p>
        </w:tc>
        <w:tc>
          <w:tcPr>
            <w:tcW w:w="989" w:type="dxa"/>
            <w:tcBorders>
              <w:bottom w:val="single" w:sz="4" w:space="0" w:color="auto"/>
            </w:tcBorders>
          </w:tcPr>
          <w:p w14:paraId="013723FA"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7A8A3894" w14:textId="65A189FA"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102,313</w:t>
            </w:r>
          </w:p>
        </w:tc>
        <w:tc>
          <w:tcPr>
            <w:tcW w:w="236" w:type="dxa"/>
          </w:tcPr>
          <w:p w14:paraId="30D91A68"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97" w:type="dxa"/>
            <w:tcBorders>
              <w:bottom w:val="single" w:sz="4" w:space="0" w:color="auto"/>
            </w:tcBorders>
          </w:tcPr>
          <w:p w14:paraId="31B254AF"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23A977A9" w14:textId="3B6BCD5E"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70,698</w:t>
            </w:r>
          </w:p>
        </w:tc>
        <w:tc>
          <w:tcPr>
            <w:tcW w:w="250" w:type="dxa"/>
          </w:tcPr>
          <w:p w14:paraId="2A09BCB7"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0" w:type="dxa"/>
            <w:tcBorders>
              <w:bottom w:val="single" w:sz="4" w:space="0" w:color="auto"/>
            </w:tcBorders>
          </w:tcPr>
          <w:p w14:paraId="1D5C785D"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37604578" w14:textId="21679218"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p>
        </w:tc>
        <w:tc>
          <w:tcPr>
            <w:tcW w:w="239" w:type="dxa"/>
          </w:tcPr>
          <w:p w14:paraId="09C90822"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985" w:type="dxa"/>
            <w:tcBorders>
              <w:bottom w:val="single" w:sz="4" w:space="0" w:color="auto"/>
            </w:tcBorders>
          </w:tcPr>
          <w:p w14:paraId="45B1C246"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0355D37B" w14:textId="7F8252DC"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w:t>
            </w:r>
          </w:p>
        </w:tc>
        <w:tc>
          <w:tcPr>
            <w:tcW w:w="246" w:type="dxa"/>
          </w:tcPr>
          <w:p w14:paraId="31E2E8D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987" w:type="dxa"/>
            <w:tcBorders>
              <w:bottom w:val="single" w:sz="4" w:space="0" w:color="auto"/>
            </w:tcBorders>
          </w:tcPr>
          <w:p w14:paraId="1D274BA7"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0E9EC2B8" w14:textId="4F76D71D"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102,313</w:t>
            </w:r>
          </w:p>
        </w:tc>
        <w:tc>
          <w:tcPr>
            <w:tcW w:w="236" w:type="dxa"/>
          </w:tcPr>
          <w:p w14:paraId="4902BAEE"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08" w:type="dxa"/>
            <w:tcBorders>
              <w:bottom w:val="single" w:sz="4" w:space="0" w:color="auto"/>
            </w:tcBorders>
          </w:tcPr>
          <w:p w14:paraId="701CA9C3"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7BA0C6AF" w14:textId="078E1086"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70,698</w:t>
            </w:r>
          </w:p>
        </w:tc>
        <w:tc>
          <w:tcPr>
            <w:tcW w:w="250" w:type="dxa"/>
          </w:tcPr>
          <w:p w14:paraId="0BBAA5B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28" w:type="dxa"/>
            <w:tcBorders>
              <w:bottom w:val="single" w:sz="4" w:space="0" w:color="auto"/>
            </w:tcBorders>
          </w:tcPr>
          <w:p w14:paraId="0118C0AA"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61F33077" w14:textId="16A989D0"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(5,72</w:t>
            </w:r>
            <w:r w:rsidR="00CA708D" w:rsidRPr="004F3712">
              <w:rPr>
                <w:rFonts w:ascii="Times New Roman" w:eastAsia="MS Mincho" w:hAnsi="Times New Roman" w:cs="Times New Roman"/>
                <w:snapToGrid w:val="0"/>
                <w:sz w:val="18"/>
                <w:szCs w:val="18"/>
              </w:rPr>
              <w:t>5</w:t>
            </w:r>
            <w:r w:rsidRPr="004F3712">
              <w:rPr>
                <w:rFonts w:ascii="Times New Roman" w:eastAsia="MS Mincho" w:hAnsi="Times New Roman" w:cs="Times New Roman"/>
                <w:snapToGrid w:val="0"/>
                <w:sz w:val="18"/>
                <w:szCs w:val="18"/>
              </w:rPr>
              <w:t>)</w:t>
            </w:r>
          </w:p>
        </w:tc>
        <w:tc>
          <w:tcPr>
            <w:tcW w:w="240" w:type="dxa"/>
          </w:tcPr>
          <w:p w14:paraId="4C4637A7"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20" w:type="dxa"/>
            <w:tcBorders>
              <w:bottom w:val="single" w:sz="4" w:space="0" w:color="auto"/>
            </w:tcBorders>
          </w:tcPr>
          <w:p w14:paraId="05D0BCF7"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4997400A" w14:textId="2DA3F3E7"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(4,460)</w:t>
            </w:r>
          </w:p>
        </w:tc>
        <w:tc>
          <w:tcPr>
            <w:tcW w:w="245" w:type="dxa"/>
          </w:tcPr>
          <w:p w14:paraId="121D8DF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Borders>
              <w:bottom w:val="single" w:sz="4" w:space="0" w:color="auto"/>
            </w:tcBorders>
          </w:tcPr>
          <w:p w14:paraId="4B6CDBF7"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4A808E4F" w14:textId="33EDF8C1"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96,58</w:t>
            </w:r>
            <w:r w:rsidR="00CA708D" w:rsidRPr="004F3712">
              <w:rPr>
                <w:rFonts w:ascii="Times New Roman" w:eastAsia="MS Mincho" w:hAnsi="Times New Roman" w:cs="Times New Roman"/>
                <w:snapToGrid w:val="0"/>
                <w:sz w:val="18"/>
                <w:szCs w:val="18"/>
              </w:rPr>
              <w:t>8</w:t>
            </w:r>
          </w:p>
        </w:tc>
        <w:tc>
          <w:tcPr>
            <w:tcW w:w="240" w:type="dxa"/>
          </w:tcPr>
          <w:p w14:paraId="26864060"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20" w:type="dxa"/>
            <w:tcBorders>
              <w:bottom w:val="single" w:sz="4" w:space="0" w:color="auto"/>
            </w:tcBorders>
          </w:tcPr>
          <w:p w14:paraId="60EDFF4F" w14:textId="77777777" w:rsidR="00711530" w:rsidRPr="004F3712" w:rsidRDefault="00711530" w:rsidP="004F4E3E">
            <w:pPr>
              <w:tabs>
                <w:tab w:val="decimal" w:pos="750"/>
              </w:tabs>
              <w:spacing w:after="0" w:line="240" w:lineRule="auto"/>
              <w:ind w:right="-72"/>
              <w:rPr>
                <w:rFonts w:ascii="Times New Roman" w:eastAsia="MS Mincho" w:hAnsi="Times New Roman" w:cs="Times New Roman"/>
                <w:snapToGrid w:val="0"/>
                <w:sz w:val="18"/>
                <w:szCs w:val="18"/>
              </w:rPr>
            </w:pPr>
          </w:p>
          <w:p w14:paraId="40E03BE6" w14:textId="2A3F7EBE"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66,238</w:t>
            </w:r>
          </w:p>
        </w:tc>
      </w:tr>
      <w:tr w:rsidR="00CE4C04" w:rsidRPr="004F3712" w14:paraId="50FB2DAF" w14:textId="77777777" w:rsidTr="007E0B88">
        <w:tc>
          <w:tcPr>
            <w:tcW w:w="2970" w:type="dxa"/>
            <w:hideMark/>
          </w:tcPr>
          <w:p w14:paraId="01E714C1" w14:textId="75BF7DC9" w:rsidR="00CE4C04" w:rsidRPr="004F3712" w:rsidRDefault="004F4E3E" w:rsidP="002861E7">
            <w:pPr>
              <w:spacing w:after="0" w:line="240" w:lineRule="auto"/>
              <w:ind w:left="69" w:right="-72" w:hanging="69"/>
              <w:rPr>
                <w:rFonts w:ascii="Times New Roman" w:eastAsia="MS Mincho" w:hAnsi="Times New Roman" w:cs="Times New Roman"/>
                <w:b/>
                <w:bCs/>
                <w:snapToGrid w:val="0"/>
                <w:spacing w:val="-4"/>
                <w:sz w:val="18"/>
                <w:szCs w:val="18"/>
                <w:cs/>
              </w:rPr>
            </w:pPr>
            <w:r w:rsidRPr="004F3712">
              <w:rPr>
                <w:rFonts w:ascii="Times New Roman" w:eastAsia="MS Mincho" w:hAnsi="Times New Roman" w:cs="Times New Roman"/>
                <w:b/>
                <w:bCs/>
                <w:snapToGrid w:val="0"/>
                <w:spacing w:val="-4"/>
                <w:sz w:val="18"/>
                <w:szCs w:val="18"/>
              </w:rPr>
              <w:t>Total revenue from sales and</w:t>
            </w:r>
            <w:r w:rsidR="002861E7" w:rsidRPr="004F3712">
              <w:rPr>
                <w:rFonts w:ascii="Times New Roman" w:eastAsia="MS Mincho" w:hAnsi="Times New Roman" w:cs="Times New Roman"/>
                <w:b/>
                <w:bCs/>
                <w:snapToGrid w:val="0"/>
                <w:spacing w:val="-4"/>
                <w:sz w:val="18"/>
                <w:szCs w:val="18"/>
              </w:rPr>
              <w:br/>
            </w:r>
            <w:r w:rsidRPr="004F3712">
              <w:rPr>
                <w:rFonts w:ascii="Times New Roman" w:eastAsia="MS Mincho" w:hAnsi="Times New Roman" w:cs="Times New Roman"/>
                <w:b/>
                <w:bCs/>
                <w:snapToGrid w:val="0"/>
                <w:spacing w:val="-4"/>
                <w:sz w:val="18"/>
                <w:szCs w:val="18"/>
              </w:rPr>
              <w:t>construction and services</w:t>
            </w:r>
          </w:p>
        </w:tc>
        <w:tc>
          <w:tcPr>
            <w:tcW w:w="989" w:type="dxa"/>
            <w:tcBorders>
              <w:top w:val="single" w:sz="4" w:space="0" w:color="auto"/>
              <w:bottom w:val="double" w:sz="4" w:space="0" w:color="auto"/>
            </w:tcBorders>
          </w:tcPr>
          <w:p w14:paraId="1913EF95" w14:textId="4E4990B0" w:rsidR="00CE4C04" w:rsidRPr="004F3712" w:rsidRDefault="00900A40" w:rsidP="00F94196">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br/>
              <w:t>210,698</w:t>
            </w:r>
          </w:p>
        </w:tc>
        <w:tc>
          <w:tcPr>
            <w:tcW w:w="236" w:type="dxa"/>
          </w:tcPr>
          <w:p w14:paraId="35E7FEF1"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rPr>
            </w:pPr>
          </w:p>
        </w:tc>
        <w:tc>
          <w:tcPr>
            <w:tcW w:w="997" w:type="dxa"/>
            <w:tcBorders>
              <w:top w:val="single" w:sz="4" w:space="0" w:color="auto"/>
              <w:bottom w:val="double" w:sz="4" w:space="0" w:color="auto"/>
            </w:tcBorders>
          </w:tcPr>
          <w:p w14:paraId="2CDAD4D7" w14:textId="774095C3"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br/>
              <w:t>207,800</w:t>
            </w:r>
          </w:p>
        </w:tc>
        <w:tc>
          <w:tcPr>
            <w:tcW w:w="250" w:type="dxa"/>
          </w:tcPr>
          <w:p w14:paraId="65493B28"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rPr>
            </w:pPr>
          </w:p>
        </w:tc>
        <w:tc>
          <w:tcPr>
            <w:tcW w:w="1010" w:type="dxa"/>
            <w:tcBorders>
              <w:top w:val="single" w:sz="4" w:space="0" w:color="auto"/>
              <w:bottom w:val="double" w:sz="4" w:space="0" w:color="auto"/>
            </w:tcBorders>
          </w:tcPr>
          <w:p w14:paraId="6223FEF1" w14:textId="03BE5447" w:rsidR="00CE4C04" w:rsidRPr="004F3712" w:rsidRDefault="007E0B88" w:rsidP="004F4E3E">
            <w:pPr>
              <w:tabs>
                <w:tab w:val="decimal" w:pos="750"/>
              </w:tabs>
              <w:spacing w:after="0" w:line="240" w:lineRule="auto"/>
              <w:ind w:right="-21"/>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br/>
              <w:t>48,524</w:t>
            </w:r>
          </w:p>
        </w:tc>
        <w:tc>
          <w:tcPr>
            <w:tcW w:w="239" w:type="dxa"/>
          </w:tcPr>
          <w:p w14:paraId="27B54FFB"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rPr>
            </w:pPr>
          </w:p>
        </w:tc>
        <w:tc>
          <w:tcPr>
            <w:tcW w:w="985" w:type="dxa"/>
            <w:tcBorders>
              <w:top w:val="single" w:sz="4" w:space="0" w:color="auto"/>
              <w:bottom w:val="double" w:sz="4" w:space="0" w:color="auto"/>
            </w:tcBorders>
          </w:tcPr>
          <w:p w14:paraId="19F83E4B" w14:textId="37B3D3C7"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br/>
              <w:t>94,810</w:t>
            </w:r>
          </w:p>
        </w:tc>
        <w:tc>
          <w:tcPr>
            <w:tcW w:w="246" w:type="dxa"/>
          </w:tcPr>
          <w:p w14:paraId="1E11E093"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cs/>
              </w:rPr>
            </w:pPr>
          </w:p>
        </w:tc>
        <w:tc>
          <w:tcPr>
            <w:tcW w:w="987" w:type="dxa"/>
            <w:tcBorders>
              <w:top w:val="single" w:sz="4" w:space="0" w:color="auto"/>
              <w:bottom w:val="double" w:sz="4" w:space="0" w:color="auto"/>
            </w:tcBorders>
          </w:tcPr>
          <w:p w14:paraId="637A7572" w14:textId="08D044AD"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br/>
              <w:t>259,222</w:t>
            </w:r>
          </w:p>
        </w:tc>
        <w:tc>
          <w:tcPr>
            <w:tcW w:w="236" w:type="dxa"/>
          </w:tcPr>
          <w:p w14:paraId="4E4D1C8C"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rPr>
            </w:pPr>
          </w:p>
        </w:tc>
        <w:tc>
          <w:tcPr>
            <w:tcW w:w="1008" w:type="dxa"/>
            <w:tcBorders>
              <w:top w:val="single" w:sz="4" w:space="0" w:color="auto"/>
              <w:bottom w:val="double" w:sz="4" w:space="0" w:color="auto"/>
            </w:tcBorders>
          </w:tcPr>
          <w:p w14:paraId="6BF88B13" w14:textId="38E749FC" w:rsidR="00CE4C04" w:rsidRPr="004F3712" w:rsidRDefault="007E0B88" w:rsidP="004F4E3E">
            <w:pPr>
              <w:tabs>
                <w:tab w:val="decimal" w:pos="750"/>
              </w:tabs>
              <w:spacing w:after="0" w:line="240" w:lineRule="auto"/>
              <w:ind w:right="-21"/>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br/>
              <w:t>302,610</w:t>
            </w:r>
          </w:p>
        </w:tc>
        <w:tc>
          <w:tcPr>
            <w:tcW w:w="250" w:type="dxa"/>
          </w:tcPr>
          <w:p w14:paraId="739117F6"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cs/>
              </w:rPr>
            </w:pPr>
          </w:p>
        </w:tc>
        <w:tc>
          <w:tcPr>
            <w:tcW w:w="1028" w:type="dxa"/>
            <w:tcBorders>
              <w:top w:val="single" w:sz="4" w:space="0" w:color="auto"/>
              <w:bottom w:val="double" w:sz="4" w:space="0" w:color="auto"/>
            </w:tcBorders>
          </w:tcPr>
          <w:p w14:paraId="38FC50FD" w14:textId="1C0E17AC"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br/>
              <w:t>(5,322)</w:t>
            </w:r>
          </w:p>
        </w:tc>
        <w:tc>
          <w:tcPr>
            <w:tcW w:w="240" w:type="dxa"/>
          </w:tcPr>
          <w:p w14:paraId="5CA7BBD3"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cs/>
              </w:rPr>
            </w:pPr>
          </w:p>
        </w:tc>
        <w:tc>
          <w:tcPr>
            <w:tcW w:w="1020" w:type="dxa"/>
            <w:tcBorders>
              <w:top w:val="single" w:sz="4" w:space="0" w:color="auto"/>
              <w:bottom w:val="double" w:sz="4" w:space="0" w:color="auto"/>
            </w:tcBorders>
          </w:tcPr>
          <w:p w14:paraId="42BBC1C4" w14:textId="63AEF421"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br/>
              <w:t>(5,553)</w:t>
            </w:r>
          </w:p>
        </w:tc>
        <w:tc>
          <w:tcPr>
            <w:tcW w:w="245" w:type="dxa"/>
          </w:tcPr>
          <w:p w14:paraId="4B8FBF11" w14:textId="77777777" w:rsidR="00CE4C04" w:rsidRPr="004F3712" w:rsidRDefault="00CE4C04" w:rsidP="004F4E3E">
            <w:pPr>
              <w:tabs>
                <w:tab w:val="decimal" w:pos="750"/>
              </w:tabs>
              <w:spacing w:after="0" w:line="240" w:lineRule="auto"/>
              <w:ind w:right="-21"/>
              <w:rPr>
                <w:rFonts w:ascii="Times New Roman" w:eastAsia="MS Mincho" w:hAnsi="Times New Roman" w:cs="Times New Roman"/>
                <w:b/>
                <w:bCs/>
                <w:snapToGrid w:val="0"/>
                <w:sz w:val="18"/>
                <w:szCs w:val="18"/>
              </w:rPr>
            </w:pPr>
          </w:p>
        </w:tc>
        <w:tc>
          <w:tcPr>
            <w:tcW w:w="1015" w:type="dxa"/>
            <w:tcBorders>
              <w:top w:val="single" w:sz="4" w:space="0" w:color="auto"/>
              <w:bottom w:val="double" w:sz="4" w:space="0" w:color="auto"/>
            </w:tcBorders>
          </w:tcPr>
          <w:p w14:paraId="38055D76" w14:textId="49D87D3D"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br/>
              <w:t>253,900</w:t>
            </w:r>
          </w:p>
        </w:tc>
        <w:tc>
          <w:tcPr>
            <w:tcW w:w="240" w:type="dxa"/>
          </w:tcPr>
          <w:p w14:paraId="17A3B7F0"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1020" w:type="dxa"/>
            <w:tcBorders>
              <w:top w:val="single" w:sz="4" w:space="0" w:color="auto"/>
              <w:bottom w:val="double" w:sz="4" w:space="0" w:color="auto"/>
            </w:tcBorders>
          </w:tcPr>
          <w:p w14:paraId="40DF48DD" w14:textId="1149728B" w:rsidR="00CE4C04" w:rsidRPr="004F3712" w:rsidRDefault="007E0B88" w:rsidP="008159D4">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br/>
              <w:t>297,057</w:t>
            </w:r>
          </w:p>
        </w:tc>
      </w:tr>
      <w:tr w:rsidR="00900A40" w:rsidRPr="004F3712" w14:paraId="05AD0BFD" w14:textId="77777777" w:rsidTr="007E0B88">
        <w:tc>
          <w:tcPr>
            <w:tcW w:w="2970" w:type="dxa"/>
          </w:tcPr>
          <w:p w14:paraId="395E8354" w14:textId="77777777" w:rsidR="00900A40" w:rsidRPr="004F3712" w:rsidRDefault="00900A40" w:rsidP="00CE4C04">
            <w:pPr>
              <w:spacing w:after="0" w:line="240" w:lineRule="auto"/>
              <w:ind w:left="69" w:right="-72" w:hanging="69"/>
              <w:rPr>
                <w:rFonts w:ascii="Times New Roman" w:eastAsia="MS Mincho" w:hAnsi="Times New Roman" w:cs="Times New Roman"/>
                <w:b/>
                <w:bCs/>
                <w:snapToGrid w:val="0"/>
                <w:spacing w:val="-4"/>
                <w:sz w:val="18"/>
                <w:szCs w:val="18"/>
              </w:rPr>
            </w:pPr>
          </w:p>
        </w:tc>
        <w:tc>
          <w:tcPr>
            <w:tcW w:w="989" w:type="dxa"/>
            <w:tcBorders>
              <w:top w:val="double" w:sz="4" w:space="0" w:color="auto"/>
            </w:tcBorders>
          </w:tcPr>
          <w:p w14:paraId="79E10C26"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236" w:type="dxa"/>
          </w:tcPr>
          <w:p w14:paraId="499BF774"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997" w:type="dxa"/>
            <w:tcBorders>
              <w:top w:val="double" w:sz="4" w:space="0" w:color="auto"/>
            </w:tcBorders>
          </w:tcPr>
          <w:p w14:paraId="7F70FB79"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250" w:type="dxa"/>
          </w:tcPr>
          <w:p w14:paraId="2C6C4519"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1010" w:type="dxa"/>
            <w:tcBorders>
              <w:top w:val="double" w:sz="4" w:space="0" w:color="auto"/>
            </w:tcBorders>
          </w:tcPr>
          <w:p w14:paraId="50A39889"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239" w:type="dxa"/>
          </w:tcPr>
          <w:p w14:paraId="2F1FB269"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985" w:type="dxa"/>
            <w:tcBorders>
              <w:top w:val="double" w:sz="4" w:space="0" w:color="auto"/>
            </w:tcBorders>
          </w:tcPr>
          <w:p w14:paraId="6E0C3C89"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246" w:type="dxa"/>
          </w:tcPr>
          <w:p w14:paraId="667B3E2A"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cs/>
              </w:rPr>
            </w:pPr>
          </w:p>
        </w:tc>
        <w:tc>
          <w:tcPr>
            <w:tcW w:w="987" w:type="dxa"/>
            <w:tcBorders>
              <w:top w:val="double" w:sz="4" w:space="0" w:color="auto"/>
            </w:tcBorders>
          </w:tcPr>
          <w:p w14:paraId="210CCEC4"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cs/>
              </w:rPr>
            </w:pPr>
          </w:p>
        </w:tc>
        <w:tc>
          <w:tcPr>
            <w:tcW w:w="236" w:type="dxa"/>
          </w:tcPr>
          <w:p w14:paraId="0364F233"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1008" w:type="dxa"/>
            <w:tcBorders>
              <w:top w:val="double" w:sz="4" w:space="0" w:color="auto"/>
            </w:tcBorders>
          </w:tcPr>
          <w:p w14:paraId="52AC3C75"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250" w:type="dxa"/>
          </w:tcPr>
          <w:p w14:paraId="34983B9B"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cs/>
              </w:rPr>
            </w:pPr>
          </w:p>
        </w:tc>
        <w:tc>
          <w:tcPr>
            <w:tcW w:w="1028" w:type="dxa"/>
            <w:tcBorders>
              <w:top w:val="double" w:sz="4" w:space="0" w:color="auto"/>
            </w:tcBorders>
          </w:tcPr>
          <w:p w14:paraId="4F3380C0" w14:textId="52220B4B"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cs/>
              </w:rPr>
            </w:pPr>
          </w:p>
        </w:tc>
        <w:tc>
          <w:tcPr>
            <w:tcW w:w="240" w:type="dxa"/>
          </w:tcPr>
          <w:p w14:paraId="05DF1E9E"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cs/>
              </w:rPr>
            </w:pPr>
          </w:p>
        </w:tc>
        <w:tc>
          <w:tcPr>
            <w:tcW w:w="1020" w:type="dxa"/>
            <w:tcBorders>
              <w:top w:val="double" w:sz="4" w:space="0" w:color="auto"/>
            </w:tcBorders>
          </w:tcPr>
          <w:p w14:paraId="5BA65735"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cs/>
              </w:rPr>
            </w:pPr>
          </w:p>
        </w:tc>
        <w:tc>
          <w:tcPr>
            <w:tcW w:w="245" w:type="dxa"/>
          </w:tcPr>
          <w:p w14:paraId="176C74DB"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1015" w:type="dxa"/>
            <w:tcBorders>
              <w:top w:val="double" w:sz="4" w:space="0" w:color="auto"/>
            </w:tcBorders>
          </w:tcPr>
          <w:p w14:paraId="36CBBEEA"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c>
          <w:tcPr>
            <w:tcW w:w="240" w:type="dxa"/>
          </w:tcPr>
          <w:p w14:paraId="4167EA2E" w14:textId="77777777" w:rsidR="00900A40"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top w:val="double" w:sz="4" w:space="0" w:color="auto"/>
            </w:tcBorders>
          </w:tcPr>
          <w:p w14:paraId="4A8FB203" w14:textId="77777777" w:rsidR="00900A40" w:rsidRPr="004F3712" w:rsidRDefault="00900A40" w:rsidP="004F4E3E">
            <w:pPr>
              <w:tabs>
                <w:tab w:val="decimal" w:pos="750"/>
              </w:tabs>
              <w:spacing w:after="0" w:line="240" w:lineRule="auto"/>
              <w:ind w:right="-21"/>
              <w:rPr>
                <w:rFonts w:ascii="Times New Roman" w:eastAsia="MS Mincho" w:hAnsi="Times New Roman" w:cs="Times New Roman"/>
                <w:snapToGrid w:val="0"/>
                <w:sz w:val="18"/>
                <w:szCs w:val="18"/>
              </w:rPr>
            </w:pPr>
          </w:p>
        </w:tc>
      </w:tr>
      <w:tr w:rsidR="00CE4C04" w:rsidRPr="004F3712" w14:paraId="4A508553" w14:textId="77777777" w:rsidTr="00900A40">
        <w:tc>
          <w:tcPr>
            <w:tcW w:w="2970" w:type="dxa"/>
            <w:hideMark/>
          </w:tcPr>
          <w:p w14:paraId="63C9F324" w14:textId="0C351293" w:rsidR="00CE4C04" w:rsidRPr="004F3712" w:rsidRDefault="00CE4C04" w:rsidP="00900A40">
            <w:pPr>
              <w:spacing w:after="0" w:line="240" w:lineRule="auto"/>
              <w:ind w:left="142" w:right="-72" w:hanging="14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Profit (loss) from operating activities</w:t>
            </w:r>
          </w:p>
        </w:tc>
        <w:tc>
          <w:tcPr>
            <w:tcW w:w="989" w:type="dxa"/>
          </w:tcPr>
          <w:p w14:paraId="55819354" w14:textId="0BC42B56"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148,453</w:t>
            </w:r>
          </w:p>
        </w:tc>
        <w:tc>
          <w:tcPr>
            <w:tcW w:w="236" w:type="dxa"/>
          </w:tcPr>
          <w:p w14:paraId="64D6A7AD"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97" w:type="dxa"/>
          </w:tcPr>
          <w:p w14:paraId="66FDE2E4" w14:textId="189083DC" w:rsidR="00CE4C04" w:rsidRPr="004F3712" w:rsidRDefault="007E0B88" w:rsidP="00F94196">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231,582</w:t>
            </w:r>
          </w:p>
        </w:tc>
        <w:tc>
          <w:tcPr>
            <w:tcW w:w="250" w:type="dxa"/>
          </w:tcPr>
          <w:p w14:paraId="33ED9BCB"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0" w:type="dxa"/>
          </w:tcPr>
          <w:p w14:paraId="34F63BD1" w14:textId="49872D3E" w:rsidR="00CE4C04" w:rsidRPr="004F3712" w:rsidRDefault="00307FAD"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5,323</w:t>
            </w:r>
          </w:p>
        </w:tc>
        <w:tc>
          <w:tcPr>
            <w:tcW w:w="239" w:type="dxa"/>
          </w:tcPr>
          <w:p w14:paraId="7EEBFF2C"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5" w:type="dxa"/>
          </w:tcPr>
          <w:p w14:paraId="6561857C" w14:textId="25B75AB4"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36,944</w:t>
            </w:r>
          </w:p>
        </w:tc>
        <w:tc>
          <w:tcPr>
            <w:tcW w:w="246" w:type="dxa"/>
          </w:tcPr>
          <w:p w14:paraId="18F4368D"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987" w:type="dxa"/>
          </w:tcPr>
          <w:p w14:paraId="694AC79A" w14:textId="1D7B5A79"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w:t>
            </w:r>
            <w:r w:rsidR="00307FAD" w:rsidRPr="004F3712">
              <w:rPr>
                <w:rFonts w:ascii="Times New Roman" w:eastAsia="MS Mincho" w:hAnsi="Times New Roman" w:cs="Times New Roman"/>
                <w:snapToGrid w:val="0"/>
                <w:sz w:val="18"/>
                <w:szCs w:val="18"/>
              </w:rPr>
              <w:t>53,776</w:t>
            </w:r>
          </w:p>
        </w:tc>
        <w:tc>
          <w:tcPr>
            <w:tcW w:w="236" w:type="dxa"/>
          </w:tcPr>
          <w:p w14:paraId="400CD41C"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08" w:type="dxa"/>
          </w:tcPr>
          <w:p w14:paraId="74D84BD0" w14:textId="5BF3239D"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268,526</w:t>
            </w:r>
          </w:p>
        </w:tc>
        <w:tc>
          <w:tcPr>
            <w:tcW w:w="250" w:type="dxa"/>
          </w:tcPr>
          <w:p w14:paraId="14881467"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8" w:type="dxa"/>
          </w:tcPr>
          <w:p w14:paraId="28E167D8" w14:textId="18823A45"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r w:rsidR="00CA708D" w:rsidRPr="004F3712">
              <w:rPr>
                <w:rFonts w:ascii="Times New Roman" w:eastAsia="MS Mincho" w:hAnsi="Times New Roman" w:cs="Times New Roman"/>
                <w:snapToGrid w:val="0"/>
                <w:sz w:val="18"/>
                <w:szCs w:val="18"/>
              </w:rPr>
              <w:t>114</w:t>
            </w:r>
            <w:r w:rsidRPr="004F3712">
              <w:rPr>
                <w:rFonts w:ascii="Times New Roman" w:eastAsia="MS Mincho" w:hAnsi="Times New Roman" w:cs="Times New Roman"/>
                <w:snapToGrid w:val="0"/>
                <w:sz w:val="18"/>
                <w:szCs w:val="18"/>
              </w:rPr>
              <w:t>,105)</w:t>
            </w:r>
          </w:p>
        </w:tc>
        <w:tc>
          <w:tcPr>
            <w:tcW w:w="240" w:type="dxa"/>
          </w:tcPr>
          <w:p w14:paraId="20447528"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Pr>
          <w:p w14:paraId="6A5997EB" w14:textId="0ED6FD9A"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(189,511)</w:t>
            </w:r>
          </w:p>
        </w:tc>
        <w:tc>
          <w:tcPr>
            <w:tcW w:w="245" w:type="dxa"/>
          </w:tcPr>
          <w:p w14:paraId="1E09C228"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Pr>
          <w:p w14:paraId="0A25F308" w14:textId="67C7C5EF" w:rsidR="00CE4C04" w:rsidRPr="004F3712" w:rsidRDefault="00CA708D"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w:t>
            </w:r>
            <w:r w:rsidR="00307FAD" w:rsidRPr="004F3712">
              <w:rPr>
                <w:rFonts w:ascii="Times New Roman" w:eastAsia="MS Mincho" w:hAnsi="Times New Roman" w:cs="Times New Roman"/>
                <w:snapToGrid w:val="0"/>
                <w:sz w:val="18"/>
                <w:szCs w:val="18"/>
              </w:rPr>
              <w:t>9,671</w:t>
            </w:r>
          </w:p>
        </w:tc>
        <w:tc>
          <w:tcPr>
            <w:tcW w:w="240" w:type="dxa"/>
          </w:tcPr>
          <w:p w14:paraId="2B450949"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Pr>
          <w:p w14:paraId="6CE93985" w14:textId="1B6612D6"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79,015</w:t>
            </w:r>
          </w:p>
        </w:tc>
      </w:tr>
      <w:tr w:rsidR="00CE4C04" w:rsidRPr="004F3712" w14:paraId="5BE99CF4" w14:textId="77777777" w:rsidTr="00900A40">
        <w:tc>
          <w:tcPr>
            <w:tcW w:w="2970" w:type="dxa"/>
            <w:hideMark/>
          </w:tcPr>
          <w:p w14:paraId="0E178B1C" w14:textId="0BC00237" w:rsidR="00CE4C04" w:rsidRPr="004F3712" w:rsidRDefault="00CE4C04" w:rsidP="004F4E3E">
            <w:pPr>
              <w:spacing w:after="0" w:line="240" w:lineRule="auto"/>
              <w:ind w:left="142" w:right="-72" w:hanging="14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Finance costs</w:t>
            </w:r>
          </w:p>
        </w:tc>
        <w:tc>
          <w:tcPr>
            <w:tcW w:w="989" w:type="dxa"/>
          </w:tcPr>
          <w:p w14:paraId="38406F5D" w14:textId="310229A3"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(92,606)</w:t>
            </w:r>
          </w:p>
        </w:tc>
        <w:tc>
          <w:tcPr>
            <w:tcW w:w="236" w:type="dxa"/>
          </w:tcPr>
          <w:p w14:paraId="7B57FD5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97" w:type="dxa"/>
          </w:tcPr>
          <w:p w14:paraId="1AFD137C" w14:textId="394B8A89"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(95,661)</w:t>
            </w:r>
          </w:p>
        </w:tc>
        <w:tc>
          <w:tcPr>
            <w:tcW w:w="250" w:type="dxa"/>
          </w:tcPr>
          <w:p w14:paraId="3B8A3680"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0" w:type="dxa"/>
          </w:tcPr>
          <w:p w14:paraId="79E14792" w14:textId="11B09D08"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(17,078)</w:t>
            </w:r>
          </w:p>
        </w:tc>
        <w:tc>
          <w:tcPr>
            <w:tcW w:w="239" w:type="dxa"/>
          </w:tcPr>
          <w:p w14:paraId="7E7884E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5" w:type="dxa"/>
          </w:tcPr>
          <w:p w14:paraId="5283AFD6" w14:textId="02E06640"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(33,437)</w:t>
            </w:r>
          </w:p>
        </w:tc>
        <w:tc>
          <w:tcPr>
            <w:tcW w:w="246" w:type="dxa"/>
          </w:tcPr>
          <w:p w14:paraId="2AA581C5"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7" w:type="dxa"/>
          </w:tcPr>
          <w:p w14:paraId="20FD9211" w14:textId="50FD2A62"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(109,684)</w:t>
            </w:r>
          </w:p>
        </w:tc>
        <w:tc>
          <w:tcPr>
            <w:tcW w:w="236" w:type="dxa"/>
          </w:tcPr>
          <w:p w14:paraId="66F9109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08" w:type="dxa"/>
          </w:tcPr>
          <w:p w14:paraId="3AD94A2D" w14:textId="3E58F9C5"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(129,098)</w:t>
            </w:r>
          </w:p>
        </w:tc>
        <w:tc>
          <w:tcPr>
            <w:tcW w:w="250" w:type="dxa"/>
          </w:tcPr>
          <w:p w14:paraId="21F29DAB"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28" w:type="dxa"/>
          </w:tcPr>
          <w:p w14:paraId="3CFF7C6F" w14:textId="14424627"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42,542</w:t>
            </w:r>
          </w:p>
        </w:tc>
        <w:tc>
          <w:tcPr>
            <w:tcW w:w="240" w:type="dxa"/>
          </w:tcPr>
          <w:p w14:paraId="6413D1F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Pr>
          <w:p w14:paraId="3055913B" w14:textId="608644C2"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47,641</w:t>
            </w:r>
          </w:p>
        </w:tc>
        <w:tc>
          <w:tcPr>
            <w:tcW w:w="245" w:type="dxa"/>
          </w:tcPr>
          <w:p w14:paraId="3F9A153A"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Pr>
          <w:p w14:paraId="5DB15548" w14:textId="1C02CFB5"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(67,142)</w:t>
            </w:r>
          </w:p>
        </w:tc>
        <w:tc>
          <w:tcPr>
            <w:tcW w:w="240" w:type="dxa"/>
          </w:tcPr>
          <w:p w14:paraId="20C2630C"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Pr>
          <w:p w14:paraId="7721849E" w14:textId="0493B677"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(81,457)</w:t>
            </w:r>
          </w:p>
        </w:tc>
      </w:tr>
      <w:tr w:rsidR="00CE4C04" w:rsidRPr="004F3712" w14:paraId="38F2470D" w14:textId="77777777" w:rsidTr="00900A40">
        <w:tc>
          <w:tcPr>
            <w:tcW w:w="2970" w:type="dxa"/>
            <w:hideMark/>
          </w:tcPr>
          <w:p w14:paraId="2C372AB6" w14:textId="6CD0F3B8" w:rsidR="00CE4C04" w:rsidRPr="004F3712" w:rsidRDefault="004F4E3E" w:rsidP="004F4E3E">
            <w:pPr>
              <w:spacing w:after="0" w:line="240" w:lineRule="auto"/>
              <w:ind w:left="142" w:right="-72" w:hanging="14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Share of profit of associates</w:t>
            </w:r>
          </w:p>
        </w:tc>
        <w:tc>
          <w:tcPr>
            <w:tcW w:w="989" w:type="dxa"/>
            <w:tcBorders>
              <w:bottom w:val="single" w:sz="4" w:space="0" w:color="auto"/>
            </w:tcBorders>
          </w:tcPr>
          <w:p w14:paraId="5B6E5B70" w14:textId="733E05BB"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14,262</w:t>
            </w:r>
          </w:p>
        </w:tc>
        <w:tc>
          <w:tcPr>
            <w:tcW w:w="236" w:type="dxa"/>
          </w:tcPr>
          <w:p w14:paraId="0C44784D"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97" w:type="dxa"/>
            <w:tcBorders>
              <w:bottom w:val="single" w:sz="4" w:space="0" w:color="auto"/>
            </w:tcBorders>
          </w:tcPr>
          <w:p w14:paraId="33B6B0EE" w14:textId="1BD63952" w:rsidR="00CE4C04" w:rsidRPr="004F3712" w:rsidRDefault="007E0B88" w:rsidP="00F94196">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68,656</w:t>
            </w:r>
          </w:p>
        </w:tc>
        <w:tc>
          <w:tcPr>
            <w:tcW w:w="250" w:type="dxa"/>
          </w:tcPr>
          <w:p w14:paraId="4BC1F898"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10" w:type="dxa"/>
            <w:tcBorders>
              <w:bottom w:val="single" w:sz="4" w:space="0" w:color="auto"/>
            </w:tcBorders>
          </w:tcPr>
          <w:p w14:paraId="02AE5AC1" w14:textId="3F8502F0"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w:t>
            </w:r>
          </w:p>
        </w:tc>
        <w:tc>
          <w:tcPr>
            <w:tcW w:w="239" w:type="dxa"/>
          </w:tcPr>
          <w:p w14:paraId="7E89FC5A"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5" w:type="dxa"/>
            <w:tcBorders>
              <w:bottom w:val="single" w:sz="4" w:space="0" w:color="auto"/>
            </w:tcBorders>
          </w:tcPr>
          <w:p w14:paraId="75DC4BBE" w14:textId="1FBC841C"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p>
        </w:tc>
        <w:tc>
          <w:tcPr>
            <w:tcW w:w="246" w:type="dxa"/>
          </w:tcPr>
          <w:p w14:paraId="2A7A651E"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7" w:type="dxa"/>
            <w:tcBorders>
              <w:bottom w:val="single" w:sz="4" w:space="0" w:color="auto"/>
            </w:tcBorders>
          </w:tcPr>
          <w:p w14:paraId="1F52A99F" w14:textId="40A89D14"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14,262</w:t>
            </w:r>
          </w:p>
        </w:tc>
        <w:tc>
          <w:tcPr>
            <w:tcW w:w="236" w:type="dxa"/>
          </w:tcPr>
          <w:p w14:paraId="16ACEA2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08" w:type="dxa"/>
            <w:tcBorders>
              <w:bottom w:val="single" w:sz="4" w:space="0" w:color="auto"/>
            </w:tcBorders>
          </w:tcPr>
          <w:p w14:paraId="4141EB0A" w14:textId="319BA958"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68,656</w:t>
            </w:r>
          </w:p>
        </w:tc>
        <w:tc>
          <w:tcPr>
            <w:tcW w:w="250" w:type="dxa"/>
          </w:tcPr>
          <w:p w14:paraId="145D2200"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8" w:type="dxa"/>
            <w:tcBorders>
              <w:bottom w:val="single" w:sz="4" w:space="0" w:color="auto"/>
            </w:tcBorders>
          </w:tcPr>
          <w:p w14:paraId="18E2B3E7" w14:textId="4D89F5AC"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p>
        </w:tc>
        <w:tc>
          <w:tcPr>
            <w:tcW w:w="240" w:type="dxa"/>
          </w:tcPr>
          <w:p w14:paraId="39EFC90E"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bottom w:val="single" w:sz="4" w:space="0" w:color="auto"/>
            </w:tcBorders>
          </w:tcPr>
          <w:p w14:paraId="4C1C7384" w14:textId="1A08BAEB"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p>
        </w:tc>
        <w:tc>
          <w:tcPr>
            <w:tcW w:w="245" w:type="dxa"/>
          </w:tcPr>
          <w:p w14:paraId="7F39EF7D"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Borders>
              <w:bottom w:val="single" w:sz="4" w:space="0" w:color="auto"/>
            </w:tcBorders>
          </w:tcPr>
          <w:p w14:paraId="7A887D8B" w14:textId="179FB301"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14,262</w:t>
            </w:r>
          </w:p>
        </w:tc>
        <w:tc>
          <w:tcPr>
            <w:tcW w:w="240" w:type="dxa"/>
          </w:tcPr>
          <w:p w14:paraId="3140A78D"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bottom w:val="single" w:sz="4" w:space="0" w:color="auto"/>
            </w:tcBorders>
          </w:tcPr>
          <w:p w14:paraId="61454198" w14:textId="6237BF16"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68,656</w:t>
            </w:r>
          </w:p>
        </w:tc>
      </w:tr>
      <w:tr w:rsidR="00CE4C04" w:rsidRPr="004F3712" w14:paraId="2B36565E" w14:textId="77777777" w:rsidTr="00900A40">
        <w:tc>
          <w:tcPr>
            <w:tcW w:w="2970" w:type="dxa"/>
            <w:hideMark/>
          </w:tcPr>
          <w:p w14:paraId="419C879A" w14:textId="19678D87" w:rsidR="00CE4C04" w:rsidRPr="004F3712" w:rsidRDefault="00CE4C04" w:rsidP="00CE4C04">
            <w:pPr>
              <w:spacing w:after="0" w:line="240" w:lineRule="auto"/>
              <w:ind w:left="429" w:right="-72" w:hanging="440"/>
              <w:rPr>
                <w:rFonts w:ascii="Times New Roman" w:eastAsia="MS Mincho" w:hAnsi="Times New Roman" w:cs="Times New Roman"/>
                <w:snapToGrid w:val="0"/>
                <w:sz w:val="18"/>
                <w:szCs w:val="18"/>
              </w:rPr>
            </w:pPr>
            <w:r w:rsidRPr="004F3712">
              <w:rPr>
                <w:rFonts w:ascii="Times New Roman" w:eastAsia="MS Mincho" w:hAnsi="Times New Roman" w:cs="Times New Roman"/>
                <w:b/>
                <w:bCs/>
                <w:snapToGrid w:val="0"/>
                <w:sz w:val="18"/>
                <w:szCs w:val="18"/>
              </w:rPr>
              <w:t>Profit (loss) before tax</w:t>
            </w:r>
          </w:p>
        </w:tc>
        <w:tc>
          <w:tcPr>
            <w:tcW w:w="989" w:type="dxa"/>
            <w:tcBorders>
              <w:top w:val="single" w:sz="4" w:space="0" w:color="auto"/>
            </w:tcBorders>
          </w:tcPr>
          <w:p w14:paraId="2D0AFC88" w14:textId="3C230689"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70,109</w:t>
            </w:r>
          </w:p>
        </w:tc>
        <w:tc>
          <w:tcPr>
            <w:tcW w:w="236" w:type="dxa"/>
          </w:tcPr>
          <w:p w14:paraId="44AA538D"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97" w:type="dxa"/>
            <w:tcBorders>
              <w:top w:val="single" w:sz="4" w:space="0" w:color="auto"/>
            </w:tcBorders>
          </w:tcPr>
          <w:p w14:paraId="1986C23A" w14:textId="2DB4FC54" w:rsidR="00CE4C04" w:rsidRPr="004F3712" w:rsidRDefault="007E0B88" w:rsidP="00F94196">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204,577</w:t>
            </w:r>
          </w:p>
        </w:tc>
        <w:tc>
          <w:tcPr>
            <w:tcW w:w="250" w:type="dxa"/>
          </w:tcPr>
          <w:p w14:paraId="790ADD74"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0" w:type="dxa"/>
            <w:tcBorders>
              <w:top w:val="single" w:sz="4" w:space="0" w:color="auto"/>
            </w:tcBorders>
          </w:tcPr>
          <w:p w14:paraId="61D5F639" w14:textId="2587FF4F"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r w:rsidR="00307FAD" w:rsidRPr="004F3712">
              <w:rPr>
                <w:rFonts w:ascii="Times New Roman" w:eastAsia="MS Mincho" w:hAnsi="Times New Roman" w:cs="Times New Roman"/>
                <w:snapToGrid w:val="0"/>
                <w:sz w:val="18"/>
                <w:szCs w:val="18"/>
              </w:rPr>
              <w:t>11,755</w:t>
            </w:r>
            <w:r w:rsidRPr="004F3712">
              <w:rPr>
                <w:rFonts w:ascii="Times New Roman" w:eastAsia="MS Mincho" w:hAnsi="Times New Roman" w:cs="Times New Roman"/>
                <w:snapToGrid w:val="0"/>
                <w:sz w:val="18"/>
                <w:szCs w:val="18"/>
              </w:rPr>
              <w:t>)</w:t>
            </w:r>
          </w:p>
        </w:tc>
        <w:tc>
          <w:tcPr>
            <w:tcW w:w="239" w:type="dxa"/>
          </w:tcPr>
          <w:p w14:paraId="1D154E4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5" w:type="dxa"/>
            <w:tcBorders>
              <w:top w:val="single" w:sz="4" w:space="0" w:color="auto"/>
            </w:tcBorders>
          </w:tcPr>
          <w:p w14:paraId="6853C9A9" w14:textId="5DC80FFF"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3,507</w:t>
            </w:r>
          </w:p>
        </w:tc>
        <w:tc>
          <w:tcPr>
            <w:tcW w:w="246" w:type="dxa"/>
          </w:tcPr>
          <w:p w14:paraId="10CF5BC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7" w:type="dxa"/>
            <w:tcBorders>
              <w:top w:val="single" w:sz="4" w:space="0" w:color="auto"/>
            </w:tcBorders>
          </w:tcPr>
          <w:p w14:paraId="716C5A3E" w14:textId="76FFC797" w:rsidR="00CE4C04" w:rsidRPr="004F3712" w:rsidRDefault="00307FAD"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58,354</w:t>
            </w:r>
          </w:p>
        </w:tc>
        <w:tc>
          <w:tcPr>
            <w:tcW w:w="236" w:type="dxa"/>
          </w:tcPr>
          <w:p w14:paraId="3C4958CA"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08" w:type="dxa"/>
            <w:tcBorders>
              <w:top w:val="single" w:sz="4" w:space="0" w:color="auto"/>
            </w:tcBorders>
          </w:tcPr>
          <w:p w14:paraId="64CEF468" w14:textId="2E1C4CC9"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208,084</w:t>
            </w:r>
          </w:p>
        </w:tc>
        <w:tc>
          <w:tcPr>
            <w:tcW w:w="250" w:type="dxa"/>
          </w:tcPr>
          <w:p w14:paraId="72AF6324"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8" w:type="dxa"/>
            <w:tcBorders>
              <w:top w:val="single" w:sz="4" w:space="0" w:color="auto"/>
            </w:tcBorders>
          </w:tcPr>
          <w:p w14:paraId="72832B98" w14:textId="0B12E3DF"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r w:rsidR="00CA708D" w:rsidRPr="004F3712">
              <w:rPr>
                <w:rFonts w:ascii="Times New Roman" w:eastAsia="MS Mincho" w:hAnsi="Times New Roman" w:cs="Times New Roman"/>
                <w:snapToGrid w:val="0"/>
                <w:sz w:val="18"/>
                <w:szCs w:val="18"/>
              </w:rPr>
              <w:t>7</w:t>
            </w:r>
            <w:r w:rsidRPr="004F3712">
              <w:rPr>
                <w:rFonts w:ascii="Times New Roman" w:eastAsia="MS Mincho" w:hAnsi="Times New Roman" w:cs="Times New Roman"/>
                <w:snapToGrid w:val="0"/>
                <w:sz w:val="18"/>
                <w:szCs w:val="18"/>
              </w:rPr>
              <w:t>1,563)</w:t>
            </w:r>
          </w:p>
        </w:tc>
        <w:tc>
          <w:tcPr>
            <w:tcW w:w="240" w:type="dxa"/>
          </w:tcPr>
          <w:p w14:paraId="226AD9D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top w:val="single" w:sz="4" w:space="0" w:color="auto"/>
            </w:tcBorders>
          </w:tcPr>
          <w:p w14:paraId="2D2C630D" w14:textId="622D75B0"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(141,870)</w:t>
            </w:r>
          </w:p>
        </w:tc>
        <w:tc>
          <w:tcPr>
            <w:tcW w:w="245" w:type="dxa"/>
          </w:tcPr>
          <w:p w14:paraId="24E73F99"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Borders>
              <w:top w:val="single" w:sz="4" w:space="0" w:color="auto"/>
            </w:tcBorders>
          </w:tcPr>
          <w:p w14:paraId="1AE0B4E1" w14:textId="696D1C07" w:rsidR="00CE4C04" w:rsidRPr="004F3712" w:rsidRDefault="00CA708D"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r w:rsidR="00307FAD" w:rsidRPr="004F3712">
              <w:rPr>
                <w:rFonts w:ascii="Times New Roman" w:eastAsia="MS Mincho" w:hAnsi="Times New Roman" w:cs="Times New Roman"/>
                <w:snapToGrid w:val="0"/>
                <w:sz w:val="18"/>
                <w:szCs w:val="18"/>
              </w:rPr>
              <w:t>1</w:t>
            </w:r>
            <w:r w:rsidRPr="004F3712">
              <w:rPr>
                <w:rFonts w:ascii="Times New Roman" w:eastAsia="MS Mincho" w:hAnsi="Times New Roman" w:cs="Times New Roman"/>
                <w:snapToGrid w:val="0"/>
                <w:sz w:val="18"/>
                <w:szCs w:val="18"/>
              </w:rPr>
              <w:t>3</w:t>
            </w:r>
            <w:r w:rsidR="00307FAD" w:rsidRPr="004F3712">
              <w:rPr>
                <w:rFonts w:ascii="Times New Roman" w:eastAsia="MS Mincho" w:hAnsi="Times New Roman" w:cs="Times New Roman"/>
                <w:snapToGrid w:val="0"/>
                <w:sz w:val="18"/>
                <w:szCs w:val="18"/>
              </w:rPr>
              <w:t>,</w:t>
            </w:r>
            <w:r w:rsidRPr="004F3712">
              <w:rPr>
                <w:rFonts w:ascii="Times New Roman" w:eastAsia="MS Mincho" w:hAnsi="Times New Roman" w:cs="Times New Roman"/>
                <w:snapToGrid w:val="0"/>
                <w:sz w:val="18"/>
                <w:szCs w:val="18"/>
              </w:rPr>
              <w:t>209)</w:t>
            </w:r>
          </w:p>
        </w:tc>
        <w:tc>
          <w:tcPr>
            <w:tcW w:w="240" w:type="dxa"/>
          </w:tcPr>
          <w:p w14:paraId="7EDD6654"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top w:val="single" w:sz="4" w:space="0" w:color="auto"/>
            </w:tcBorders>
          </w:tcPr>
          <w:p w14:paraId="3987D655" w14:textId="13A60DF7"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66,214</w:t>
            </w:r>
          </w:p>
        </w:tc>
      </w:tr>
      <w:tr w:rsidR="00CE4C04" w:rsidRPr="004F3712" w14:paraId="07BBBDE8" w14:textId="77777777" w:rsidTr="00900A40">
        <w:tc>
          <w:tcPr>
            <w:tcW w:w="2970" w:type="dxa"/>
            <w:hideMark/>
          </w:tcPr>
          <w:p w14:paraId="5E9C25AB" w14:textId="4BB45051" w:rsidR="00CE4C04" w:rsidRPr="004F3712" w:rsidRDefault="00CE4C04" w:rsidP="00CE4C04">
            <w:pPr>
              <w:spacing w:after="0" w:line="240" w:lineRule="auto"/>
              <w:ind w:left="429" w:right="-72" w:hanging="440"/>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Income tax</w:t>
            </w:r>
          </w:p>
        </w:tc>
        <w:tc>
          <w:tcPr>
            <w:tcW w:w="989" w:type="dxa"/>
            <w:tcBorders>
              <w:bottom w:val="single" w:sz="4" w:space="0" w:color="auto"/>
            </w:tcBorders>
          </w:tcPr>
          <w:p w14:paraId="275E02F0" w14:textId="23D17B29" w:rsidR="00CE4C04" w:rsidRPr="004F3712" w:rsidRDefault="00900A40"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(9,446)</w:t>
            </w:r>
          </w:p>
        </w:tc>
        <w:tc>
          <w:tcPr>
            <w:tcW w:w="236" w:type="dxa"/>
          </w:tcPr>
          <w:p w14:paraId="15A0690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997" w:type="dxa"/>
            <w:tcBorders>
              <w:bottom w:val="single" w:sz="4" w:space="0" w:color="auto"/>
            </w:tcBorders>
          </w:tcPr>
          <w:p w14:paraId="5CA387A7" w14:textId="42A042B8"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(3,736)</w:t>
            </w:r>
          </w:p>
        </w:tc>
        <w:tc>
          <w:tcPr>
            <w:tcW w:w="250" w:type="dxa"/>
          </w:tcPr>
          <w:p w14:paraId="682F6E6C"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0" w:type="dxa"/>
            <w:tcBorders>
              <w:bottom w:val="single" w:sz="4" w:space="0" w:color="auto"/>
            </w:tcBorders>
          </w:tcPr>
          <w:p w14:paraId="0898030A" w14:textId="28185D0B"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(3,219)</w:t>
            </w:r>
          </w:p>
        </w:tc>
        <w:tc>
          <w:tcPr>
            <w:tcW w:w="239" w:type="dxa"/>
          </w:tcPr>
          <w:p w14:paraId="27625491"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985" w:type="dxa"/>
            <w:tcBorders>
              <w:bottom w:val="single" w:sz="4" w:space="0" w:color="auto"/>
            </w:tcBorders>
          </w:tcPr>
          <w:p w14:paraId="4AB9434A" w14:textId="558CE4AA"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(5,155)</w:t>
            </w:r>
          </w:p>
        </w:tc>
        <w:tc>
          <w:tcPr>
            <w:tcW w:w="246" w:type="dxa"/>
          </w:tcPr>
          <w:p w14:paraId="70EBE53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987" w:type="dxa"/>
            <w:tcBorders>
              <w:bottom w:val="single" w:sz="4" w:space="0" w:color="auto"/>
            </w:tcBorders>
          </w:tcPr>
          <w:p w14:paraId="4057519D" w14:textId="7BCBA2BD"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(12,665)</w:t>
            </w:r>
          </w:p>
        </w:tc>
        <w:tc>
          <w:tcPr>
            <w:tcW w:w="236" w:type="dxa"/>
          </w:tcPr>
          <w:p w14:paraId="02721F3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cs/>
              </w:rPr>
            </w:pPr>
          </w:p>
        </w:tc>
        <w:tc>
          <w:tcPr>
            <w:tcW w:w="1008" w:type="dxa"/>
            <w:tcBorders>
              <w:bottom w:val="single" w:sz="4" w:space="0" w:color="auto"/>
            </w:tcBorders>
          </w:tcPr>
          <w:p w14:paraId="70E2C4CE" w14:textId="7B45A176"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(8,891)</w:t>
            </w:r>
          </w:p>
        </w:tc>
        <w:tc>
          <w:tcPr>
            <w:tcW w:w="250" w:type="dxa"/>
          </w:tcPr>
          <w:p w14:paraId="0C34BA16"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8" w:type="dxa"/>
            <w:tcBorders>
              <w:bottom w:val="single" w:sz="4" w:space="0" w:color="auto"/>
            </w:tcBorders>
          </w:tcPr>
          <w:p w14:paraId="46A50BB2" w14:textId="4A4E8BC8"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w:t>
            </w:r>
          </w:p>
        </w:tc>
        <w:tc>
          <w:tcPr>
            <w:tcW w:w="240" w:type="dxa"/>
          </w:tcPr>
          <w:p w14:paraId="605C4D09"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bottom w:val="single" w:sz="4" w:space="0" w:color="auto"/>
            </w:tcBorders>
          </w:tcPr>
          <w:p w14:paraId="44BE850E" w14:textId="28ED3F69"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(3,444)</w:t>
            </w:r>
          </w:p>
        </w:tc>
        <w:tc>
          <w:tcPr>
            <w:tcW w:w="245" w:type="dxa"/>
          </w:tcPr>
          <w:p w14:paraId="75C33C11"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15" w:type="dxa"/>
            <w:tcBorders>
              <w:bottom w:val="single" w:sz="4" w:space="0" w:color="auto"/>
            </w:tcBorders>
          </w:tcPr>
          <w:p w14:paraId="5C03384F" w14:textId="54F0AF40"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(12,665)</w:t>
            </w:r>
          </w:p>
        </w:tc>
        <w:tc>
          <w:tcPr>
            <w:tcW w:w="240" w:type="dxa"/>
          </w:tcPr>
          <w:p w14:paraId="6B6D667C"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snapToGrid w:val="0"/>
                <w:sz w:val="18"/>
                <w:szCs w:val="18"/>
              </w:rPr>
            </w:pPr>
          </w:p>
        </w:tc>
        <w:tc>
          <w:tcPr>
            <w:tcW w:w="1020" w:type="dxa"/>
            <w:tcBorders>
              <w:bottom w:val="single" w:sz="4" w:space="0" w:color="auto"/>
            </w:tcBorders>
          </w:tcPr>
          <w:p w14:paraId="029420D2" w14:textId="2083E7D7" w:rsidR="00CE4C04" w:rsidRPr="004F3712" w:rsidRDefault="007E0B88" w:rsidP="004F4E3E">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(12,335)</w:t>
            </w:r>
          </w:p>
        </w:tc>
      </w:tr>
      <w:tr w:rsidR="00CE4C04" w:rsidRPr="004F3712" w14:paraId="495963B3" w14:textId="77777777" w:rsidTr="00900A40">
        <w:tc>
          <w:tcPr>
            <w:tcW w:w="2970" w:type="dxa"/>
            <w:hideMark/>
          </w:tcPr>
          <w:p w14:paraId="487127CD" w14:textId="50D99912" w:rsidR="00CE4C04" w:rsidRPr="004F3712" w:rsidRDefault="00CE4C04" w:rsidP="004F4E3E">
            <w:pPr>
              <w:spacing w:after="0" w:line="240" w:lineRule="auto"/>
              <w:ind w:left="160" w:right="-72" w:hanging="171"/>
              <w:rPr>
                <w:rFonts w:ascii="Times New Roman" w:eastAsia="MS Mincho" w:hAnsi="Times New Roman" w:cs="Times New Roman"/>
                <w:snapToGrid w:val="0"/>
                <w:sz w:val="18"/>
                <w:szCs w:val="18"/>
                <w:cs/>
              </w:rPr>
            </w:pPr>
            <w:r w:rsidRPr="004F3712">
              <w:rPr>
                <w:rFonts w:ascii="Times New Roman" w:eastAsia="MS Mincho" w:hAnsi="Times New Roman" w:cs="Times New Roman"/>
                <w:b/>
                <w:bCs/>
                <w:snapToGrid w:val="0"/>
                <w:sz w:val="18"/>
                <w:szCs w:val="18"/>
              </w:rPr>
              <w:t>Profit (loss) for the period</w:t>
            </w:r>
          </w:p>
        </w:tc>
        <w:tc>
          <w:tcPr>
            <w:tcW w:w="989" w:type="dxa"/>
            <w:tcBorders>
              <w:top w:val="single" w:sz="4" w:space="0" w:color="auto"/>
              <w:bottom w:val="double" w:sz="4" w:space="0" w:color="auto"/>
            </w:tcBorders>
          </w:tcPr>
          <w:p w14:paraId="3810CEFC" w14:textId="335FFFF0" w:rsidR="00CE4C04" w:rsidRPr="004F3712" w:rsidRDefault="00900A40"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60,663</w:t>
            </w:r>
          </w:p>
        </w:tc>
        <w:tc>
          <w:tcPr>
            <w:tcW w:w="236" w:type="dxa"/>
          </w:tcPr>
          <w:p w14:paraId="365D610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997" w:type="dxa"/>
            <w:tcBorders>
              <w:top w:val="single" w:sz="4" w:space="0" w:color="auto"/>
              <w:bottom w:val="double" w:sz="4" w:space="0" w:color="auto"/>
            </w:tcBorders>
          </w:tcPr>
          <w:p w14:paraId="77E17D33" w14:textId="0E09C880" w:rsidR="00CE4C04" w:rsidRPr="004F3712" w:rsidRDefault="007E0B88" w:rsidP="00F94196">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200,841</w:t>
            </w:r>
          </w:p>
        </w:tc>
        <w:tc>
          <w:tcPr>
            <w:tcW w:w="250" w:type="dxa"/>
          </w:tcPr>
          <w:p w14:paraId="2A9888B8"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cs/>
              </w:rPr>
            </w:pPr>
          </w:p>
        </w:tc>
        <w:tc>
          <w:tcPr>
            <w:tcW w:w="1010" w:type="dxa"/>
            <w:tcBorders>
              <w:top w:val="single" w:sz="4" w:space="0" w:color="auto"/>
              <w:bottom w:val="double" w:sz="4" w:space="0" w:color="auto"/>
            </w:tcBorders>
          </w:tcPr>
          <w:p w14:paraId="208CFDB2" w14:textId="1596FC32" w:rsidR="00CE4C04" w:rsidRPr="004F3712" w:rsidRDefault="007E0B88" w:rsidP="004F4E3E">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w:t>
            </w:r>
            <w:r w:rsidR="006F5AF9" w:rsidRPr="004F3712">
              <w:rPr>
                <w:rFonts w:ascii="Times New Roman" w:eastAsia="MS Mincho" w:hAnsi="Times New Roman" w:cs="Times New Roman"/>
                <w:b/>
                <w:bCs/>
                <w:snapToGrid w:val="0"/>
                <w:sz w:val="18"/>
                <w:szCs w:val="18"/>
              </w:rPr>
              <w:t>14</w:t>
            </w:r>
            <w:r w:rsidRPr="004F3712">
              <w:rPr>
                <w:rFonts w:ascii="Times New Roman" w:eastAsia="MS Mincho" w:hAnsi="Times New Roman" w:cs="Times New Roman"/>
                <w:b/>
                <w:bCs/>
                <w:snapToGrid w:val="0"/>
                <w:sz w:val="18"/>
                <w:szCs w:val="18"/>
              </w:rPr>
              <w:t>,</w:t>
            </w:r>
            <w:r w:rsidR="006F5AF9" w:rsidRPr="004F3712">
              <w:rPr>
                <w:rFonts w:ascii="Times New Roman" w:eastAsia="MS Mincho" w:hAnsi="Times New Roman" w:cs="Times New Roman"/>
                <w:b/>
                <w:bCs/>
                <w:snapToGrid w:val="0"/>
                <w:sz w:val="18"/>
                <w:szCs w:val="18"/>
              </w:rPr>
              <w:t>974</w:t>
            </w:r>
            <w:r w:rsidRPr="004F3712">
              <w:rPr>
                <w:rFonts w:ascii="Times New Roman" w:eastAsia="MS Mincho" w:hAnsi="Times New Roman" w:cs="Times New Roman"/>
                <w:b/>
                <w:bCs/>
                <w:snapToGrid w:val="0"/>
                <w:sz w:val="18"/>
                <w:szCs w:val="18"/>
              </w:rPr>
              <w:t>)</w:t>
            </w:r>
          </w:p>
        </w:tc>
        <w:tc>
          <w:tcPr>
            <w:tcW w:w="239" w:type="dxa"/>
          </w:tcPr>
          <w:p w14:paraId="444E6643"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985" w:type="dxa"/>
            <w:tcBorders>
              <w:top w:val="single" w:sz="4" w:space="0" w:color="auto"/>
              <w:bottom w:val="double" w:sz="4" w:space="0" w:color="auto"/>
            </w:tcBorders>
          </w:tcPr>
          <w:p w14:paraId="5BED6C5B" w14:textId="41FF96C7" w:rsidR="00CE4C04" w:rsidRPr="004F3712" w:rsidRDefault="007E0B88"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(1,648)</w:t>
            </w:r>
          </w:p>
        </w:tc>
        <w:tc>
          <w:tcPr>
            <w:tcW w:w="246" w:type="dxa"/>
          </w:tcPr>
          <w:p w14:paraId="3C4B9748"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987" w:type="dxa"/>
            <w:tcBorders>
              <w:top w:val="single" w:sz="4" w:space="0" w:color="auto"/>
              <w:bottom w:val="double" w:sz="4" w:space="0" w:color="auto"/>
            </w:tcBorders>
          </w:tcPr>
          <w:p w14:paraId="3E62BEF8" w14:textId="62F1991D" w:rsidR="00CE4C04" w:rsidRPr="004F3712" w:rsidRDefault="00307FAD"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45,689</w:t>
            </w:r>
          </w:p>
        </w:tc>
        <w:tc>
          <w:tcPr>
            <w:tcW w:w="236" w:type="dxa"/>
          </w:tcPr>
          <w:p w14:paraId="425D79CA"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1008" w:type="dxa"/>
            <w:tcBorders>
              <w:top w:val="single" w:sz="4" w:space="0" w:color="auto"/>
              <w:bottom w:val="double" w:sz="4" w:space="0" w:color="auto"/>
            </w:tcBorders>
          </w:tcPr>
          <w:p w14:paraId="6D44F6C0" w14:textId="539FDDA0" w:rsidR="00CE4C04" w:rsidRPr="004F3712" w:rsidRDefault="007E0B88"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199,193</w:t>
            </w:r>
          </w:p>
        </w:tc>
        <w:tc>
          <w:tcPr>
            <w:tcW w:w="250" w:type="dxa"/>
          </w:tcPr>
          <w:p w14:paraId="17A3243A"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1028" w:type="dxa"/>
            <w:tcBorders>
              <w:top w:val="single" w:sz="4" w:space="0" w:color="auto"/>
              <w:bottom w:val="double" w:sz="4" w:space="0" w:color="auto"/>
            </w:tcBorders>
          </w:tcPr>
          <w:p w14:paraId="09BB089B" w14:textId="56CD8AE8" w:rsidR="00CE4C04" w:rsidRPr="004F3712" w:rsidRDefault="007E0B88"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w:t>
            </w:r>
            <w:r w:rsidR="00CA708D" w:rsidRPr="004F3712">
              <w:rPr>
                <w:rFonts w:ascii="Times New Roman" w:eastAsia="MS Mincho" w:hAnsi="Times New Roman" w:cs="Times New Roman"/>
                <w:b/>
                <w:bCs/>
                <w:snapToGrid w:val="0"/>
                <w:sz w:val="18"/>
                <w:szCs w:val="18"/>
              </w:rPr>
              <w:t>7</w:t>
            </w:r>
            <w:r w:rsidRPr="004F3712">
              <w:rPr>
                <w:rFonts w:ascii="Times New Roman" w:eastAsia="MS Mincho" w:hAnsi="Times New Roman" w:cs="Times New Roman"/>
                <w:b/>
                <w:bCs/>
                <w:snapToGrid w:val="0"/>
                <w:sz w:val="18"/>
                <w:szCs w:val="18"/>
              </w:rPr>
              <w:t>1,563)</w:t>
            </w:r>
          </w:p>
        </w:tc>
        <w:tc>
          <w:tcPr>
            <w:tcW w:w="240" w:type="dxa"/>
          </w:tcPr>
          <w:p w14:paraId="4B78FBB4"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1020" w:type="dxa"/>
            <w:tcBorders>
              <w:top w:val="single" w:sz="4" w:space="0" w:color="auto"/>
              <w:bottom w:val="double" w:sz="4" w:space="0" w:color="auto"/>
            </w:tcBorders>
          </w:tcPr>
          <w:p w14:paraId="6745E8AA" w14:textId="6D1B97E8" w:rsidR="00CE4C04" w:rsidRPr="004F3712" w:rsidRDefault="007E0B88"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(145,314)</w:t>
            </w:r>
          </w:p>
        </w:tc>
        <w:tc>
          <w:tcPr>
            <w:tcW w:w="245" w:type="dxa"/>
          </w:tcPr>
          <w:p w14:paraId="1911762A"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1015" w:type="dxa"/>
            <w:tcBorders>
              <w:top w:val="single" w:sz="4" w:space="0" w:color="auto"/>
              <w:bottom w:val="double" w:sz="4" w:space="0" w:color="auto"/>
            </w:tcBorders>
          </w:tcPr>
          <w:p w14:paraId="7FFBB119" w14:textId="7915E222" w:rsidR="00CE4C04" w:rsidRPr="004F3712" w:rsidRDefault="00CA708D"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(25,874)</w:t>
            </w:r>
          </w:p>
        </w:tc>
        <w:tc>
          <w:tcPr>
            <w:tcW w:w="240" w:type="dxa"/>
          </w:tcPr>
          <w:p w14:paraId="57E1799F" w14:textId="77777777" w:rsidR="00CE4C04" w:rsidRPr="004F3712" w:rsidRDefault="00CE4C04" w:rsidP="004F4E3E">
            <w:pPr>
              <w:tabs>
                <w:tab w:val="decimal" w:pos="750"/>
              </w:tabs>
              <w:spacing w:after="0" w:line="240" w:lineRule="auto"/>
              <w:ind w:right="-72"/>
              <w:rPr>
                <w:rFonts w:ascii="Times New Roman" w:eastAsia="MS Mincho" w:hAnsi="Times New Roman" w:cs="Times New Roman"/>
                <w:b/>
                <w:bCs/>
                <w:snapToGrid w:val="0"/>
                <w:sz w:val="18"/>
                <w:szCs w:val="18"/>
              </w:rPr>
            </w:pPr>
          </w:p>
        </w:tc>
        <w:tc>
          <w:tcPr>
            <w:tcW w:w="1020" w:type="dxa"/>
            <w:tcBorders>
              <w:top w:val="single" w:sz="4" w:space="0" w:color="auto"/>
              <w:bottom w:val="double" w:sz="4" w:space="0" w:color="auto"/>
            </w:tcBorders>
          </w:tcPr>
          <w:p w14:paraId="75C60922" w14:textId="751FF728" w:rsidR="00CE4C04" w:rsidRPr="004F3712" w:rsidRDefault="007E0B88" w:rsidP="004F4E3E">
            <w:pPr>
              <w:tabs>
                <w:tab w:val="decimal" w:pos="750"/>
              </w:tabs>
              <w:spacing w:after="0" w:line="240" w:lineRule="auto"/>
              <w:ind w:right="-72"/>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53,879</w:t>
            </w:r>
          </w:p>
        </w:tc>
      </w:tr>
      <w:bookmarkEnd w:id="3"/>
    </w:tbl>
    <w:p w14:paraId="66CC9BD0" w14:textId="62DC3165" w:rsidR="004B5604" w:rsidRPr="004F3712" w:rsidRDefault="004B5604" w:rsidP="00064934">
      <w:pPr>
        <w:spacing w:after="0" w:line="240" w:lineRule="atLeast"/>
        <w:ind w:left="547" w:hanging="547"/>
        <w:rPr>
          <w:rFonts w:ascii="Times New Roman" w:hAnsi="Times New Roman" w:cs="Times New Roman"/>
          <w:szCs w:val="22"/>
        </w:rPr>
      </w:pPr>
    </w:p>
    <w:tbl>
      <w:tblPr>
        <w:tblW w:w="15211" w:type="dxa"/>
        <w:tblLayout w:type="fixed"/>
        <w:tblLook w:val="04A0" w:firstRow="1" w:lastRow="0" w:firstColumn="1" w:lastColumn="0" w:noHBand="0" w:noVBand="1"/>
      </w:tblPr>
      <w:tblGrid>
        <w:gridCol w:w="1980"/>
        <w:gridCol w:w="1080"/>
        <w:gridCol w:w="236"/>
        <w:gridCol w:w="1114"/>
        <w:gridCol w:w="250"/>
        <w:gridCol w:w="1100"/>
        <w:gridCol w:w="239"/>
        <w:gridCol w:w="1111"/>
        <w:gridCol w:w="246"/>
        <w:gridCol w:w="1104"/>
        <w:gridCol w:w="236"/>
        <w:gridCol w:w="1114"/>
        <w:gridCol w:w="250"/>
        <w:gridCol w:w="1100"/>
        <w:gridCol w:w="240"/>
        <w:gridCol w:w="1110"/>
        <w:gridCol w:w="245"/>
        <w:gridCol w:w="1105"/>
        <w:gridCol w:w="240"/>
        <w:gridCol w:w="1111"/>
      </w:tblGrid>
      <w:tr w:rsidR="004B5604" w:rsidRPr="004F3712" w14:paraId="17D0C30B" w14:textId="77777777" w:rsidTr="00900A40">
        <w:tc>
          <w:tcPr>
            <w:tcW w:w="1980" w:type="dxa"/>
          </w:tcPr>
          <w:p w14:paraId="7AAF4265" w14:textId="073A68A1" w:rsidR="004B5604" w:rsidRPr="004F3712" w:rsidRDefault="004B5604" w:rsidP="004B5604">
            <w:pPr>
              <w:spacing w:after="0" w:line="240" w:lineRule="auto"/>
              <w:ind w:left="336" w:right="-72"/>
              <w:rPr>
                <w:rFonts w:ascii="Times New Roman" w:eastAsia="MS Mincho" w:hAnsi="Times New Roman" w:cs="Times New Roman"/>
                <w:b/>
                <w:bCs/>
                <w:i/>
                <w:iCs/>
                <w:sz w:val="18"/>
                <w:szCs w:val="18"/>
                <w:cs/>
              </w:rPr>
            </w:pPr>
          </w:p>
        </w:tc>
        <w:tc>
          <w:tcPr>
            <w:tcW w:w="13231" w:type="dxa"/>
            <w:gridSpan w:val="19"/>
          </w:tcPr>
          <w:p w14:paraId="309323CA" w14:textId="22938562" w:rsidR="004B5604" w:rsidRPr="004F3712" w:rsidRDefault="004B5604" w:rsidP="00F609D8">
            <w:pPr>
              <w:spacing w:after="0" w:line="240" w:lineRule="auto"/>
              <w:ind w:left="-120" w:right="-109"/>
              <w:jc w:val="center"/>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Consolidated financial statements</w:t>
            </w:r>
          </w:p>
        </w:tc>
      </w:tr>
      <w:tr w:rsidR="00711530" w:rsidRPr="004F3712" w14:paraId="35DDFAE3" w14:textId="77777777" w:rsidTr="00900A40">
        <w:tc>
          <w:tcPr>
            <w:tcW w:w="1980" w:type="dxa"/>
          </w:tcPr>
          <w:p w14:paraId="3ED73B7D" w14:textId="77777777" w:rsidR="00711530" w:rsidRPr="004F3712" w:rsidRDefault="00711530" w:rsidP="00711530">
            <w:pPr>
              <w:spacing w:after="0" w:line="240" w:lineRule="auto"/>
              <w:ind w:left="336" w:right="-72"/>
              <w:rPr>
                <w:rFonts w:ascii="Times New Roman" w:eastAsia="MS Mincho" w:hAnsi="Times New Roman" w:cs="Times New Roman"/>
                <w:b/>
                <w:bCs/>
                <w:i/>
                <w:iCs/>
                <w:sz w:val="18"/>
                <w:szCs w:val="18"/>
                <w:cs/>
              </w:rPr>
            </w:pPr>
          </w:p>
        </w:tc>
        <w:tc>
          <w:tcPr>
            <w:tcW w:w="2430" w:type="dxa"/>
            <w:gridSpan w:val="3"/>
          </w:tcPr>
          <w:p w14:paraId="6211F09E" w14:textId="7C98A54B"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Domestic segment</w:t>
            </w:r>
          </w:p>
        </w:tc>
        <w:tc>
          <w:tcPr>
            <w:tcW w:w="250" w:type="dxa"/>
          </w:tcPr>
          <w:p w14:paraId="6548BECE" w14:textId="77777777"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p>
        </w:tc>
        <w:tc>
          <w:tcPr>
            <w:tcW w:w="2450" w:type="dxa"/>
            <w:gridSpan w:val="3"/>
          </w:tcPr>
          <w:p w14:paraId="32CCC3C5" w14:textId="2B20303F"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International segment</w:t>
            </w:r>
          </w:p>
        </w:tc>
        <w:tc>
          <w:tcPr>
            <w:tcW w:w="246" w:type="dxa"/>
          </w:tcPr>
          <w:p w14:paraId="747F3BB9" w14:textId="77777777"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p>
        </w:tc>
        <w:tc>
          <w:tcPr>
            <w:tcW w:w="2454" w:type="dxa"/>
            <w:gridSpan w:val="3"/>
          </w:tcPr>
          <w:p w14:paraId="50231C45" w14:textId="2D5E9432"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 reportable segment</w:t>
            </w:r>
          </w:p>
        </w:tc>
        <w:tc>
          <w:tcPr>
            <w:tcW w:w="250" w:type="dxa"/>
          </w:tcPr>
          <w:p w14:paraId="6E006AD7" w14:textId="77777777" w:rsidR="00711530" w:rsidRPr="004F3712" w:rsidRDefault="00711530" w:rsidP="00711530">
            <w:pPr>
              <w:spacing w:after="0" w:line="240" w:lineRule="auto"/>
              <w:ind w:left="-120" w:right="-109"/>
              <w:rPr>
                <w:rFonts w:ascii="Times New Roman" w:eastAsia="MS Mincho" w:hAnsi="Times New Roman" w:cs="Times New Roman"/>
                <w:b/>
                <w:bCs/>
                <w:snapToGrid w:val="0"/>
                <w:sz w:val="18"/>
                <w:szCs w:val="18"/>
              </w:rPr>
            </w:pPr>
          </w:p>
        </w:tc>
        <w:tc>
          <w:tcPr>
            <w:tcW w:w="2450" w:type="dxa"/>
            <w:gridSpan w:val="3"/>
          </w:tcPr>
          <w:p w14:paraId="210FA9E7" w14:textId="131AF5BF"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Elimination</w:t>
            </w:r>
          </w:p>
        </w:tc>
        <w:tc>
          <w:tcPr>
            <w:tcW w:w="245" w:type="dxa"/>
          </w:tcPr>
          <w:p w14:paraId="70F5B6B1" w14:textId="77777777"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p>
        </w:tc>
        <w:tc>
          <w:tcPr>
            <w:tcW w:w="2456" w:type="dxa"/>
            <w:gridSpan w:val="3"/>
          </w:tcPr>
          <w:p w14:paraId="1D6E91D9" w14:textId="7CFA46E8" w:rsidR="00711530" w:rsidRPr="004F3712" w:rsidRDefault="00711530" w:rsidP="00711530">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w:t>
            </w:r>
          </w:p>
        </w:tc>
      </w:tr>
      <w:tr w:rsidR="00463591" w:rsidRPr="004F3712" w14:paraId="2144E21A" w14:textId="77777777" w:rsidTr="00900A40">
        <w:tc>
          <w:tcPr>
            <w:tcW w:w="1980" w:type="dxa"/>
          </w:tcPr>
          <w:p w14:paraId="1FEEB421" w14:textId="471F24EA" w:rsidR="00463591" w:rsidRPr="004F3712" w:rsidRDefault="00463591" w:rsidP="00463591">
            <w:pPr>
              <w:spacing w:after="0" w:line="240" w:lineRule="auto"/>
              <w:ind w:left="69" w:right="-72" w:hanging="69"/>
              <w:rPr>
                <w:rFonts w:ascii="Times New Roman" w:eastAsia="MS Mincho" w:hAnsi="Times New Roman" w:cs="Times New Roman"/>
                <w:b/>
                <w:bCs/>
                <w:i/>
                <w:iCs/>
                <w:sz w:val="18"/>
                <w:szCs w:val="18"/>
                <w:cs/>
              </w:rPr>
            </w:pPr>
            <w:r w:rsidRPr="004F3712">
              <w:rPr>
                <w:rFonts w:ascii="Times New Roman" w:eastAsia="MS Mincho" w:hAnsi="Times New Roman" w:cs="Times New Roman"/>
                <w:b/>
                <w:bCs/>
                <w:i/>
                <w:iCs/>
                <w:sz w:val="18"/>
                <w:szCs w:val="18"/>
              </w:rPr>
              <w:t>As at</w:t>
            </w:r>
          </w:p>
        </w:tc>
        <w:tc>
          <w:tcPr>
            <w:tcW w:w="1080" w:type="dxa"/>
          </w:tcPr>
          <w:p w14:paraId="6AA92A7C" w14:textId="48DD1F09"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March</w:t>
            </w:r>
          </w:p>
          <w:p w14:paraId="23810B6A" w14:textId="60C245F9"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2025</w:t>
            </w:r>
          </w:p>
        </w:tc>
        <w:tc>
          <w:tcPr>
            <w:tcW w:w="236" w:type="dxa"/>
          </w:tcPr>
          <w:p w14:paraId="289FA88B"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14" w:type="dxa"/>
          </w:tcPr>
          <w:p w14:paraId="3C95698F" w14:textId="2273F486"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December</w:t>
            </w:r>
          </w:p>
          <w:p w14:paraId="10119778" w14:textId="38FDC838"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2024</w:t>
            </w:r>
          </w:p>
        </w:tc>
        <w:tc>
          <w:tcPr>
            <w:tcW w:w="250" w:type="dxa"/>
          </w:tcPr>
          <w:p w14:paraId="0DEC8833"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00" w:type="dxa"/>
          </w:tcPr>
          <w:p w14:paraId="49754788" w14:textId="0D29AF09"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March</w:t>
            </w:r>
          </w:p>
          <w:p w14:paraId="4631C972" w14:textId="334617EE"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39" w:type="dxa"/>
          </w:tcPr>
          <w:p w14:paraId="7F09E7BD"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11" w:type="dxa"/>
          </w:tcPr>
          <w:p w14:paraId="2FB382AF" w14:textId="32FEC84B"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December</w:t>
            </w:r>
          </w:p>
          <w:p w14:paraId="3A0C28E2" w14:textId="14A94C38"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46" w:type="dxa"/>
          </w:tcPr>
          <w:p w14:paraId="7F893D3D"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04" w:type="dxa"/>
          </w:tcPr>
          <w:p w14:paraId="48BC6E55" w14:textId="5D6714C8"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March</w:t>
            </w:r>
          </w:p>
          <w:p w14:paraId="4EFF56E1" w14:textId="7FE18752"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36" w:type="dxa"/>
          </w:tcPr>
          <w:p w14:paraId="34B4CA2F"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14" w:type="dxa"/>
          </w:tcPr>
          <w:p w14:paraId="39BBEC56" w14:textId="322AC530"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December</w:t>
            </w:r>
          </w:p>
          <w:p w14:paraId="16BD3BC0" w14:textId="79667A21"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50" w:type="dxa"/>
          </w:tcPr>
          <w:p w14:paraId="74AA03F2"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00" w:type="dxa"/>
          </w:tcPr>
          <w:p w14:paraId="77B4C34A" w14:textId="5A440147"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March</w:t>
            </w:r>
          </w:p>
          <w:p w14:paraId="39665AE4" w14:textId="6CB4E098"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26B9BFF6"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10" w:type="dxa"/>
          </w:tcPr>
          <w:p w14:paraId="3079F75F" w14:textId="44BEAF1B"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December</w:t>
            </w:r>
          </w:p>
          <w:p w14:paraId="3F05FFC2" w14:textId="5213B434"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45" w:type="dxa"/>
          </w:tcPr>
          <w:p w14:paraId="64318293"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05" w:type="dxa"/>
          </w:tcPr>
          <w:p w14:paraId="3B595CB4" w14:textId="45733B7E"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March</w:t>
            </w:r>
          </w:p>
          <w:p w14:paraId="5A6B3E15" w14:textId="6E462EAB"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5F398F0F" w14:textId="77777777" w:rsidR="00463591" w:rsidRPr="004F3712" w:rsidRDefault="00463591" w:rsidP="00F609D8">
            <w:pPr>
              <w:spacing w:after="0" w:line="240" w:lineRule="auto"/>
              <w:ind w:left="-120" w:right="-109"/>
              <w:jc w:val="center"/>
              <w:rPr>
                <w:rFonts w:ascii="Times New Roman" w:eastAsia="MS Mincho" w:hAnsi="Times New Roman" w:cs="Times New Roman"/>
                <w:snapToGrid w:val="0"/>
                <w:sz w:val="18"/>
                <w:szCs w:val="18"/>
              </w:rPr>
            </w:pPr>
          </w:p>
        </w:tc>
        <w:tc>
          <w:tcPr>
            <w:tcW w:w="1111" w:type="dxa"/>
          </w:tcPr>
          <w:p w14:paraId="67B532CF" w14:textId="4A365D8D" w:rsidR="00463591" w:rsidRPr="004F3712" w:rsidRDefault="00463591" w:rsidP="002861E7">
            <w:pPr>
              <w:spacing w:after="0" w:line="240" w:lineRule="auto"/>
              <w:ind w:left="-120" w:right="-109"/>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31</w:t>
            </w:r>
            <w:r w:rsidR="002861E7" w:rsidRPr="004F3712">
              <w:rPr>
                <w:rFonts w:ascii="Times New Roman" w:eastAsia="MS Mincho" w:hAnsi="Times New Roman" w:cs="Times New Roman"/>
                <w:snapToGrid w:val="0"/>
                <w:sz w:val="18"/>
                <w:szCs w:val="18"/>
              </w:rPr>
              <w:t xml:space="preserve"> </w:t>
            </w:r>
            <w:r w:rsidRPr="004F3712">
              <w:rPr>
                <w:rFonts w:ascii="Times New Roman" w:eastAsia="MS Mincho" w:hAnsi="Times New Roman" w:cs="Times New Roman"/>
                <w:snapToGrid w:val="0"/>
                <w:sz w:val="18"/>
                <w:szCs w:val="18"/>
              </w:rPr>
              <w:t>December</w:t>
            </w:r>
          </w:p>
          <w:p w14:paraId="3E320DB6" w14:textId="2D6B2836" w:rsidR="00463591" w:rsidRPr="004F3712" w:rsidRDefault="00463591" w:rsidP="00F609D8">
            <w:pPr>
              <w:spacing w:after="0" w:line="240" w:lineRule="auto"/>
              <w:ind w:left="-120" w:right="-109"/>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r>
      <w:tr w:rsidR="004B5604" w:rsidRPr="004F3712" w14:paraId="26521920" w14:textId="77777777" w:rsidTr="00900A40">
        <w:trPr>
          <w:trHeight w:val="20"/>
        </w:trPr>
        <w:tc>
          <w:tcPr>
            <w:tcW w:w="1980" w:type="dxa"/>
          </w:tcPr>
          <w:p w14:paraId="6AA2B0E5" w14:textId="77777777" w:rsidR="004B5604" w:rsidRPr="004F3712" w:rsidRDefault="004B5604" w:rsidP="004B5604">
            <w:pPr>
              <w:spacing w:after="0" w:line="240" w:lineRule="auto"/>
              <w:ind w:left="429" w:right="-72" w:hanging="440"/>
              <w:rPr>
                <w:rFonts w:ascii="Times New Roman" w:hAnsi="Times New Roman" w:cs="Times New Roman"/>
                <w:b/>
                <w:bCs/>
                <w:sz w:val="18"/>
                <w:szCs w:val="18"/>
                <w:cs/>
              </w:rPr>
            </w:pPr>
          </w:p>
        </w:tc>
        <w:tc>
          <w:tcPr>
            <w:tcW w:w="13231" w:type="dxa"/>
            <w:gridSpan w:val="19"/>
          </w:tcPr>
          <w:p w14:paraId="7E693CE5" w14:textId="197A0336" w:rsidR="004B5604" w:rsidRPr="004F3712" w:rsidRDefault="00F609D8" w:rsidP="004B5604">
            <w:pPr>
              <w:spacing w:after="0" w:line="240" w:lineRule="auto"/>
              <w:ind w:left="127" w:right="-72" w:hanging="127"/>
              <w:jc w:val="center"/>
              <w:rPr>
                <w:rFonts w:ascii="Times New Roman" w:hAnsi="Times New Roman" w:cs="Times New Roman"/>
                <w:i/>
                <w:iCs/>
                <w:sz w:val="18"/>
                <w:szCs w:val="18"/>
              </w:rPr>
            </w:pPr>
            <w:r w:rsidRPr="004F3712">
              <w:rPr>
                <w:rFonts w:ascii="Times New Roman" w:hAnsi="Times New Roman" w:cs="Times New Roman"/>
                <w:i/>
                <w:iCs/>
                <w:sz w:val="18"/>
                <w:szCs w:val="18"/>
              </w:rPr>
              <w:t>(in thousand Baht)</w:t>
            </w:r>
          </w:p>
        </w:tc>
      </w:tr>
      <w:tr w:rsidR="004B5604" w:rsidRPr="004F3712" w14:paraId="647C4F1A" w14:textId="77777777" w:rsidTr="002861E7">
        <w:tc>
          <w:tcPr>
            <w:tcW w:w="1980" w:type="dxa"/>
            <w:hideMark/>
          </w:tcPr>
          <w:p w14:paraId="71C7E5E0" w14:textId="367D77A8" w:rsidR="004B5604" w:rsidRPr="004F3712" w:rsidRDefault="00D949FB" w:rsidP="004B5604">
            <w:pPr>
              <w:spacing w:after="0" w:line="240" w:lineRule="auto"/>
              <w:ind w:left="69" w:right="-72" w:hanging="69"/>
              <w:rPr>
                <w:rFonts w:ascii="Times New Roman" w:eastAsia="MS Mincho" w:hAnsi="Times New Roman" w:cs="Times New Roman"/>
                <w:b/>
                <w:bCs/>
                <w:snapToGrid w:val="0"/>
                <w:spacing w:val="-4"/>
                <w:sz w:val="18"/>
                <w:szCs w:val="18"/>
                <w:cs/>
              </w:rPr>
            </w:pPr>
            <w:r w:rsidRPr="004F3712">
              <w:rPr>
                <w:rFonts w:ascii="Times New Roman" w:eastAsia="MS Mincho" w:hAnsi="Times New Roman" w:cs="Times New Roman"/>
                <w:b/>
                <w:bCs/>
                <w:snapToGrid w:val="0"/>
                <w:spacing w:val="-4"/>
                <w:sz w:val="18"/>
                <w:szCs w:val="18"/>
              </w:rPr>
              <w:t>Total assets</w:t>
            </w:r>
          </w:p>
        </w:tc>
        <w:tc>
          <w:tcPr>
            <w:tcW w:w="1080" w:type="dxa"/>
            <w:tcBorders>
              <w:bottom w:val="double" w:sz="4" w:space="0" w:color="auto"/>
            </w:tcBorders>
          </w:tcPr>
          <w:p w14:paraId="1CCAA7D5" w14:textId="41168D89"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24,6</w:t>
            </w:r>
            <w:r w:rsidR="0056026E" w:rsidRPr="004F3712">
              <w:rPr>
                <w:rFonts w:ascii="Times New Roman" w:eastAsia="MS Mincho" w:hAnsi="Times New Roman" w:cs="Times New Roman"/>
                <w:b/>
                <w:bCs/>
                <w:snapToGrid w:val="0"/>
                <w:sz w:val="18"/>
                <w:szCs w:val="18"/>
              </w:rPr>
              <w:t>04</w:t>
            </w:r>
            <w:r w:rsidRPr="004F3712">
              <w:rPr>
                <w:rFonts w:ascii="Times New Roman" w:eastAsia="MS Mincho" w:hAnsi="Times New Roman" w:cs="Times New Roman"/>
                <w:b/>
                <w:bCs/>
                <w:snapToGrid w:val="0"/>
                <w:sz w:val="18"/>
                <w:szCs w:val="18"/>
              </w:rPr>
              <w:t>,</w:t>
            </w:r>
            <w:r w:rsidR="0056026E" w:rsidRPr="004F3712">
              <w:rPr>
                <w:rFonts w:ascii="Times New Roman" w:eastAsia="MS Mincho" w:hAnsi="Times New Roman" w:cs="Times New Roman"/>
                <w:b/>
                <w:bCs/>
                <w:snapToGrid w:val="0"/>
                <w:sz w:val="18"/>
                <w:szCs w:val="18"/>
              </w:rPr>
              <w:t>973</w:t>
            </w:r>
          </w:p>
        </w:tc>
        <w:tc>
          <w:tcPr>
            <w:tcW w:w="236" w:type="dxa"/>
          </w:tcPr>
          <w:p w14:paraId="259547C2"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4" w:type="dxa"/>
            <w:tcBorders>
              <w:bottom w:val="double" w:sz="4" w:space="0" w:color="auto"/>
            </w:tcBorders>
          </w:tcPr>
          <w:p w14:paraId="6AEEABD9" w14:textId="362FB260"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25,831,512</w:t>
            </w:r>
          </w:p>
        </w:tc>
        <w:tc>
          <w:tcPr>
            <w:tcW w:w="250" w:type="dxa"/>
          </w:tcPr>
          <w:p w14:paraId="6143A3E2"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00" w:type="dxa"/>
            <w:tcBorders>
              <w:bottom w:val="double" w:sz="4" w:space="0" w:color="auto"/>
            </w:tcBorders>
          </w:tcPr>
          <w:p w14:paraId="7AF2FF46" w14:textId="3B1DBCC4"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2,678,</w:t>
            </w:r>
            <w:r w:rsidR="009A1B84" w:rsidRPr="004F3712">
              <w:rPr>
                <w:rFonts w:ascii="Times New Roman" w:eastAsia="MS Mincho" w:hAnsi="Times New Roman" w:cs="Times New Roman"/>
                <w:b/>
                <w:bCs/>
                <w:snapToGrid w:val="0"/>
                <w:sz w:val="18"/>
                <w:szCs w:val="18"/>
              </w:rPr>
              <w:t>773</w:t>
            </w:r>
          </w:p>
        </w:tc>
        <w:tc>
          <w:tcPr>
            <w:tcW w:w="239" w:type="dxa"/>
          </w:tcPr>
          <w:p w14:paraId="57380907"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1" w:type="dxa"/>
            <w:tcBorders>
              <w:bottom w:val="double" w:sz="4" w:space="0" w:color="auto"/>
            </w:tcBorders>
          </w:tcPr>
          <w:p w14:paraId="1BBF4143" w14:textId="05864071"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2,641,638</w:t>
            </w:r>
          </w:p>
        </w:tc>
        <w:tc>
          <w:tcPr>
            <w:tcW w:w="246" w:type="dxa"/>
          </w:tcPr>
          <w:p w14:paraId="13377A83"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04" w:type="dxa"/>
            <w:tcBorders>
              <w:bottom w:val="double" w:sz="4" w:space="0" w:color="auto"/>
            </w:tcBorders>
          </w:tcPr>
          <w:p w14:paraId="5263BEE4" w14:textId="3F1BD08A"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27,</w:t>
            </w:r>
            <w:r w:rsidR="0056026E" w:rsidRPr="004F3712">
              <w:rPr>
                <w:rFonts w:ascii="Times New Roman" w:eastAsia="MS Mincho" w:hAnsi="Times New Roman" w:cs="Times New Roman"/>
                <w:b/>
                <w:bCs/>
                <w:snapToGrid w:val="0"/>
                <w:sz w:val="18"/>
                <w:szCs w:val="18"/>
              </w:rPr>
              <w:t>283</w:t>
            </w:r>
            <w:r w:rsidRPr="004F3712">
              <w:rPr>
                <w:rFonts w:ascii="Times New Roman" w:eastAsia="MS Mincho" w:hAnsi="Times New Roman" w:cs="Times New Roman"/>
                <w:b/>
                <w:bCs/>
                <w:snapToGrid w:val="0"/>
                <w:sz w:val="18"/>
                <w:szCs w:val="18"/>
              </w:rPr>
              <w:t>,</w:t>
            </w:r>
            <w:r w:rsidR="0056026E" w:rsidRPr="004F3712">
              <w:rPr>
                <w:rFonts w:ascii="Times New Roman" w:eastAsia="MS Mincho" w:hAnsi="Times New Roman" w:cs="Times New Roman"/>
                <w:b/>
                <w:bCs/>
                <w:snapToGrid w:val="0"/>
                <w:sz w:val="18"/>
                <w:szCs w:val="18"/>
              </w:rPr>
              <w:t>746</w:t>
            </w:r>
          </w:p>
        </w:tc>
        <w:tc>
          <w:tcPr>
            <w:tcW w:w="236" w:type="dxa"/>
          </w:tcPr>
          <w:p w14:paraId="579F1FB9"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4" w:type="dxa"/>
            <w:tcBorders>
              <w:bottom w:val="double" w:sz="4" w:space="0" w:color="auto"/>
            </w:tcBorders>
          </w:tcPr>
          <w:p w14:paraId="0E90CF75" w14:textId="2198FA40"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28,473,150</w:t>
            </w:r>
          </w:p>
        </w:tc>
        <w:tc>
          <w:tcPr>
            <w:tcW w:w="250" w:type="dxa"/>
          </w:tcPr>
          <w:p w14:paraId="64736769"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00" w:type="dxa"/>
            <w:tcBorders>
              <w:bottom w:val="double" w:sz="4" w:space="0" w:color="auto"/>
            </w:tcBorders>
          </w:tcPr>
          <w:p w14:paraId="3A5311EB" w14:textId="7B52CCBB"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w:t>
            </w:r>
            <w:r w:rsidR="0056026E" w:rsidRPr="004F3712">
              <w:rPr>
                <w:rFonts w:ascii="Times New Roman" w:eastAsia="MS Mincho" w:hAnsi="Times New Roman" w:cs="Times New Roman"/>
                <w:b/>
                <w:bCs/>
                <w:snapToGrid w:val="0"/>
                <w:sz w:val="18"/>
                <w:szCs w:val="18"/>
              </w:rPr>
              <w:t>19</w:t>
            </w:r>
            <w:r w:rsidRPr="004F3712">
              <w:rPr>
                <w:rFonts w:ascii="Times New Roman" w:eastAsia="MS Mincho" w:hAnsi="Times New Roman" w:cs="Times New Roman"/>
                <w:b/>
                <w:bCs/>
                <w:snapToGrid w:val="0"/>
                <w:sz w:val="18"/>
                <w:szCs w:val="18"/>
              </w:rPr>
              <w:t>,</w:t>
            </w:r>
            <w:r w:rsidR="0056026E" w:rsidRPr="004F3712">
              <w:rPr>
                <w:rFonts w:ascii="Times New Roman" w:eastAsia="MS Mincho" w:hAnsi="Times New Roman" w:cs="Times New Roman"/>
                <w:b/>
                <w:bCs/>
                <w:snapToGrid w:val="0"/>
                <w:sz w:val="18"/>
                <w:szCs w:val="18"/>
              </w:rPr>
              <w:t>999</w:t>
            </w:r>
            <w:r w:rsidRPr="004F3712">
              <w:rPr>
                <w:rFonts w:ascii="Times New Roman" w:eastAsia="MS Mincho" w:hAnsi="Times New Roman" w:cs="Times New Roman"/>
                <w:b/>
                <w:bCs/>
                <w:snapToGrid w:val="0"/>
                <w:sz w:val="18"/>
                <w:szCs w:val="18"/>
              </w:rPr>
              <w:t>,</w:t>
            </w:r>
            <w:r w:rsidR="0056026E" w:rsidRPr="004F3712">
              <w:rPr>
                <w:rFonts w:ascii="Times New Roman" w:eastAsia="MS Mincho" w:hAnsi="Times New Roman" w:cs="Times New Roman"/>
                <w:b/>
                <w:bCs/>
                <w:snapToGrid w:val="0"/>
                <w:sz w:val="18"/>
                <w:szCs w:val="18"/>
              </w:rPr>
              <w:t>177</w:t>
            </w:r>
            <w:r w:rsidRPr="004F3712">
              <w:rPr>
                <w:rFonts w:ascii="Times New Roman" w:eastAsia="MS Mincho" w:hAnsi="Times New Roman" w:cs="Times New Roman"/>
                <w:b/>
                <w:bCs/>
                <w:snapToGrid w:val="0"/>
                <w:sz w:val="18"/>
                <w:szCs w:val="18"/>
              </w:rPr>
              <w:t>)</w:t>
            </w:r>
          </w:p>
        </w:tc>
        <w:tc>
          <w:tcPr>
            <w:tcW w:w="240" w:type="dxa"/>
          </w:tcPr>
          <w:p w14:paraId="1FE337FE"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10" w:type="dxa"/>
            <w:tcBorders>
              <w:bottom w:val="double" w:sz="4" w:space="0" w:color="auto"/>
            </w:tcBorders>
          </w:tcPr>
          <w:p w14:paraId="6AE7DA05" w14:textId="45AFBEB2"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(21,004,772)</w:t>
            </w:r>
          </w:p>
        </w:tc>
        <w:tc>
          <w:tcPr>
            <w:tcW w:w="245" w:type="dxa"/>
          </w:tcPr>
          <w:p w14:paraId="5BA3EE59"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05" w:type="dxa"/>
            <w:tcBorders>
              <w:bottom w:val="double" w:sz="4" w:space="0" w:color="auto"/>
            </w:tcBorders>
          </w:tcPr>
          <w:p w14:paraId="3AFBA1FA" w14:textId="45080B15"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7,</w:t>
            </w:r>
            <w:r w:rsidR="0056026E" w:rsidRPr="004F3712">
              <w:rPr>
                <w:rFonts w:ascii="Times New Roman" w:eastAsia="MS Mincho" w:hAnsi="Times New Roman" w:cs="Times New Roman"/>
                <w:b/>
                <w:bCs/>
                <w:snapToGrid w:val="0"/>
                <w:sz w:val="18"/>
                <w:szCs w:val="18"/>
              </w:rPr>
              <w:t>284</w:t>
            </w:r>
            <w:r w:rsidRPr="004F3712">
              <w:rPr>
                <w:rFonts w:ascii="Times New Roman" w:eastAsia="MS Mincho" w:hAnsi="Times New Roman" w:cs="Times New Roman"/>
                <w:b/>
                <w:bCs/>
                <w:snapToGrid w:val="0"/>
                <w:sz w:val="18"/>
                <w:szCs w:val="18"/>
              </w:rPr>
              <w:t>,</w:t>
            </w:r>
            <w:r w:rsidR="000C3D11" w:rsidRPr="004F3712">
              <w:rPr>
                <w:rFonts w:ascii="Times New Roman" w:eastAsia="MS Mincho" w:hAnsi="Times New Roman" w:cs="Times New Roman"/>
                <w:b/>
                <w:bCs/>
                <w:snapToGrid w:val="0"/>
                <w:sz w:val="18"/>
                <w:szCs w:val="18"/>
              </w:rPr>
              <w:t>5</w:t>
            </w:r>
            <w:r w:rsidR="0056026E" w:rsidRPr="004F3712">
              <w:rPr>
                <w:rFonts w:ascii="Times New Roman" w:eastAsia="MS Mincho" w:hAnsi="Times New Roman" w:cs="Times New Roman"/>
                <w:b/>
                <w:bCs/>
                <w:snapToGrid w:val="0"/>
                <w:sz w:val="18"/>
                <w:szCs w:val="18"/>
              </w:rPr>
              <w:t>69</w:t>
            </w:r>
          </w:p>
        </w:tc>
        <w:tc>
          <w:tcPr>
            <w:tcW w:w="240" w:type="dxa"/>
          </w:tcPr>
          <w:p w14:paraId="6281BEE6"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1" w:type="dxa"/>
            <w:tcBorders>
              <w:bottom w:val="double" w:sz="4" w:space="0" w:color="auto"/>
            </w:tcBorders>
          </w:tcPr>
          <w:p w14:paraId="2685578C" w14:textId="58A2C431"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7,468,378</w:t>
            </w:r>
          </w:p>
        </w:tc>
      </w:tr>
      <w:tr w:rsidR="004B5604" w:rsidRPr="004F3712" w14:paraId="147C4A2E" w14:textId="77777777" w:rsidTr="002861E7">
        <w:trPr>
          <w:trHeight w:val="135"/>
        </w:trPr>
        <w:tc>
          <w:tcPr>
            <w:tcW w:w="1980" w:type="dxa"/>
          </w:tcPr>
          <w:p w14:paraId="0FF38FF6" w14:textId="77777777" w:rsidR="004B5604" w:rsidRPr="004F3712" w:rsidRDefault="004B5604" w:rsidP="004B5604">
            <w:pPr>
              <w:spacing w:after="0" w:line="240" w:lineRule="auto"/>
              <w:ind w:left="429" w:right="-72" w:hanging="440"/>
              <w:rPr>
                <w:rFonts w:ascii="Times New Roman" w:hAnsi="Times New Roman" w:cs="Times New Roman"/>
                <w:b/>
                <w:bCs/>
                <w:sz w:val="18"/>
                <w:szCs w:val="18"/>
              </w:rPr>
            </w:pPr>
          </w:p>
        </w:tc>
        <w:tc>
          <w:tcPr>
            <w:tcW w:w="1080" w:type="dxa"/>
            <w:tcBorders>
              <w:top w:val="double" w:sz="4" w:space="0" w:color="auto"/>
            </w:tcBorders>
          </w:tcPr>
          <w:p w14:paraId="0DE678FB" w14:textId="77777777" w:rsidR="004B5604" w:rsidRPr="004F3712" w:rsidRDefault="004B5604" w:rsidP="002861E7">
            <w:pPr>
              <w:tabs>
                <w:tab w:val="decimal" w:pos="820"/>
              </w:tabs>
              <w:spacing w:after="0" w:line="240" w:lineRule="auto"/>
              <w:ind w:left="-102" w:right="-100" w:hanging="127"/>
              <w:jc w:val="right"/>
              <w:rPr>
                <w:rFonts w:ascii="Times New Roman" w:hAnsi="Times New Roman" w:cs="Times New Roman"/>
                <w:b/>
                <w:bCs/>
                <w:sz w:val="18"/>
                <w:szCs w:val="18"/>
                <w:cs/>
              </w:rPr>
            </w:pPr>
          </w:p>
        </w:tc>
        <w:tc>
          <w:tcPr>
            <w:tcW w:w="236" w:type="dxa"/>
          </w:tcPr>
          <w:p w14:paraId="5DBBF9E4"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14" w:type="dxa"/>
            <w:tcBorders>
              <w:top w:val="double" w:sz="4" w:space="0" w:color="auto"/>
            </w:tcBorders>
          </w:tcPr>
          <w:p w14:paraId="0F6E8F53"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50" w:type="dxa"/>
          </w:tcPr>
          <w:p w14:paraId="1F7D216C"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00" w:type="dxa"/>
            <w:tcBorders>
              <w:top w:val="double" w:sz="4" w:space="0" w:color="auto"/>
            </w:tcBorders>
          </w:tcPr>
          <w:p w14:paraId="1E77DD8A"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39" w:type="dxa"/>
          </w:tcPr>
          <w:p w14:paraId="777ABE89"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11" w:type="dxa"/>
            <w:tcBorders>
              <w:top w:val="double" w:sz="4" w:space="0" w:color="auto"/>
            </w:tcBorders>
          </w:tcPr>
          <w:p w14:paraId="3AEC91F2"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46" w:type="dxa"/>
          </w:tcPr>
          <w:p w14:paraId="20A7B447"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04" w:type="dxa"/>
            <w:tcBorders>
              <w:top w:val="double" w:sz="4" w:space="0" w:color="auto"/>
            </w:tcBorders>
          </w:tcPr>
          <w:p w14:paraId="5CBBC695"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36" w:type="dxa"/>
          </w:tcPr>
          <w:p w14:paraId="2ABE2436"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14" w:type="dxa"/>
            <w:tcBorders>
              <w:top w:val="double" w:sz="4" w:space="0" w:color="auto"/>
            </w:tcBorders>
          </w:tcPr>
          <w:p w14:paraId="5B7FFC8A"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50" w:type="dxa"/>
          </w:tcPr>
          <w:p w14:paraId="58081A90"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00" w:type="dxa"/>
            <w:tcBorders>
              <w:top w:val="double" w:sz="4" w:space="0" w:color="auto"/>
            </w:tcBorders>
          </w:tcPr>
          <w:p w14:paraId="49EFFDBF"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40" w:type="dxa"/>
          </w:tcPr>
          <w:p w14:paraId="16E676C2"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10" w:type="dxa"/>
            <w:tcBorders>
              <w:top w:val="double" w:sz="4" w:space="0" w:color="auto"/>
            </w:tcBorders>
          </w:tcPr>
          <w:p w14:paraId="2266B94F"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45" w:type="dxa"/>
          </w:tcPr>
          <w:p w14:paraId="59DFD474"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05" w:type="dxa"/>
            <w:tcBorders>
              <w:top w:val="double" w:sz="4" w:space="0" w:color="auto"/>
            </w:tcBorders>
          </w:tcPr>
          <w:p w14:paraId="7AE64E4A"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240" w:type="dxa"/>
          </w:tcPr>
          <w:p w14:paraId="70565927"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c>
          <w:tcPr>
            <w:tcW w:w="1111" w:type="dxa"/>
            <w:tcBorders>
              <w:top w:val="double" w:sz="4" w:space="0" w:color="auto"/>
            </w:tcBorders>
          </w:tcPr>
          <w:p w14:paraId="3BA71924"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cs/>
              </w:rPr>
            </w:pPr>
          </w:p>
        </w:tc>
      </w:tr>
      <w:tr w:rsidR="004B5604" w:rsidRPr="004F3712" w14:paraId="56B06401" w14:textId="77777777" w:rsidTr="002861E7">
        <w:tc>
          <w:tcPr>
            <w:tcW w:w="1980" w:type="dxa"/>
            <w:hideMark/>
          </w:tcPr>
          <w:p w14:paraId="36B2D15E" w14:textId="36C909BA" w:rsidR="004B5604" w:rsidRPr="004F3712" w:rsidRDefault="00D949FB" w:rsidP="004B5604">
            <w:pPr>
              <w:spacing w:after="0" w:line="240" w:lineRule="auto"/>
              <w:ind w:left="429" w:right="-72" w:hanging="440"/>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 liabilities</w:t>
            </w:r>
          </w:p>
        </w:tc>
        <w:tc>
          <w:tcPr>
            <w:tcW w:w="1080" w:type="dxa"/>
            <w:tcBorders>
              <w:bottom w:val="double" w:sz="4" w:space="0" w:color="auto"/>
            </w:tcBorders>
          </w:tcPr>
          <w:p w14:paraId="0516DF8A" w14:textId="59B993AE"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10,8</w:t>
            </w:r>
            <w:r w:rsidR="00CA708D" w:rsidRPr="004F3712">
              <w:rPr>
                <w:rFonts w:ascii="Times New Roman" w:eastAsia="MS Mincho" w:hAnsi="Times New Roman" w:cs="Times New Roman"/>
                <w:b/>
                <w:bCs/>
                <w:snapToGrid w:val="0"/>
                <w:sz w:val="18"/>
                <w:szCs w:val="18"/>
              </w:rPr>
              <w:t>44</w:t>
            </w:r>
            <w:r w:rsidRPr="004F3712">
              <w:rPr>
                <w:rFonts w:ascii="Times New Roman" w:eastAsia="MS Mincho" w:hAnsi="Times New Roman" w:cs="Times New Roman"/>
                <w:b/>
                <w:bCs/>
                <w:snapToGrid w:val="0"/>
                <w:sz w:val="18"/>
                <w:szCs w:val="18"/>
              </w:rPr>
              <w:t>,</w:t>
            </w:r>
            <w:r w:rsidR="00CA708D" w:rsidRPr="004F3712">
              <w:rPr>
                <w:rFonts w:ascii="Times New Roman" w:eastAsia="MS Mincho" w:hAnsi="Times New Roman" w:cs="Times New Roman"/>
                <w:b/>
                <w:bCs/>
                <w:snapToGrid w:val="0"/>
                <w:sz w:val="18"/>
                <w:szCs w:val="18"/>
              </w:rPr>
              <w:t>878</w:t>
            </w:r>
          </w:p>
        </w:tc>
        <w:tc>
          <w:tcPr>
            <w:tcW w:w="236" w:type="dxa"/>
          </w:tcPr>
          <w:p w14:paraId="598A632F"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4" w:type="dxa"/>
            <w:tcBorders>
              <w:bottom w:val="double" w:sz="4" w:space="0" w:color="auto"/>
            </w:tcBorders>
          </w:tcPr>
          <w:p w14:paraId="2D0BE8CD" w14:textId="59487FBC"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10,767,880</w:t>
            </w:r>
          </w:p>
        </w:tc>
        <w:tc>
          <w:tcPr>
            <w:tcW w:w="250" w:type="dxa"/>
          </w:tcPr>
          <w:p w14:paraId="3CEEDB70"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00" w:type="dxa"/>
            <w:tcBorders>
              <w:bottom w:val="double" w:sz="4" w:space="0" w:color="auto"/>
            </w:tcBorders>
          </w:tcPr>
          <w:p w14:paraId="32651ECC" w14:textId="5C2B662A"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1,4</w:t>
            </w:r>
            <w:r w:rsidR="009A1B84" w:rsidRPr="004F3712">
              <w:rPr>
                <w:rFonts w:ascii="Times New Roman" w:eastAsia="MS Mincho" w:hAnsi="Times New Roman" w:cs="Times New Roman"/>
                <w:b/>
                <w:bCs/>
                <w:snapToGrid w:val="0"/>
                <w:sz w:val="18"/>
                <w:szCs w:val="18"/>
              </w:rPr>
              <w:t>74</w:t>
            </w:r>
            <w:r w:rsidRPr="004F3712">
              <w:rPr>
                <w:rFonts w:ascii="Times New Roman" w:eastAsia="MS Mincho" w:hAnsi="Times New Roman" w:cs="Times New Roman"/>
                <w:b/>
                <w:bCs/>
                <w:snapToGrid w:val="0"/>
                <w:sz w:val="18"/>
                <w:szCs w:val="18"/>
              </w:rPr>
              <w:t>,</w:t>
            </w:r>
            <w:r w:rsidR="009A1B84" w:rsidRPr="004F3712">
              <w:rPr>
                <w:rFonts w:ascii="Times New Roman" w:eastAsia="MS Mincho" w:hAnsi="Times New Roman" w:cs="Times New Roman"/>
                <w:b/>
                <w:bCs/>
                <w:snapToGrid w:val="0"/>
                <w:sz w:val="18"/>
                <w:szCs w:val="18"/>
              </w:rPr>
              <w:t>714</w:t>
            </w:r>
          </w:p>
        </w:tc>
        <w:tc>
          <w:tcPr>
            <w:tcW w:w="239" w:type="dxa"/>
          </w:tcPr>
          <w:p w14:paraId="6C5B3A0B"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1" w:type="dxa"/>
            <w:tcBorders>
              <w:bottom w:val="double" w:sz="4" w:space="0" w:color="auto"/>
            </w:tcBorders>
          </w:tcPr>
          <w:p w14:paraId="02CEB235" w14:textId="396E6969"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1,474,228</w:t>
            </w:r>
          </w:p>
        </w:tc>
        <w:tc>
          <w:tcPr>
            <w:tcW w:w="246" w:type="dxa"/>
          </w:tcPr>
          <w:p w14:paraId="4E97589F"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04" w:type="dxa"/>
            <w:tcBorders>
              <w:bottom w:val="double" w:sz="4" w:space="0" w:color="auto"/>
            </w:tcBorders>
          </w:tcPr>
          <w:p w14:paraId="1F2F9C8A" w14:textId="3253363E" w:rsidR="004B5604" w:rsidRPr="004F3712" w:rsidRDefault="005D395A"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12,</w:t>
            </w:r>
            <w:r w:rsidR="00CA708D" w:rsidRPr="004F3712">
              <w:rPr>
                <w:rFonts w:ascii="Times New Roman" w:eastAsia="MS Mincho" w:hAnsi="Times New Roman" w:cs="Times New Roman"/>
                <w:b/>
                <w:bCs/>
                <w:snapToGrid w:val="0"/>
                <w:sz w:val="18"/>
                <w:szCs w:val="18"/>
              </w:rPr>
              <w:t>319</w:t>
            </w:r>
            <w:r w:rsidRPr="004F3712">
              <w:rPr>
                <w:rFonts w:ascii="Times New Roman" w:eastAsia="MS Mincho" w:hAnsi="Times New Roman" w:cs="Times New Roman"/>
                <w:b/>
                <w:bCs/>
                <w:snapToGrid w:val="0"/>
                <w:sz w:val="18"/>
                <w:szCs w:val="18"/>
              </w:rPr>
              <w:t>,</w:t>
            </w:r>
            <w:r w:rsidR="00CA708D" w:rsidRPr="004F3712">
              <w:rPr>
                <w:rFonts w:ascii="Times New Roman" w:eastAsia="MS Mincho" w:hAnsi="Times New Roman" w:cs="Times New Roman"/>
                <w:b/>
                <w:bCs/>
                <w:snapToGrid w:val="0"/>
                <w:sz w:val="18"/>
                <w:szCs w:val="18"/>
              </w:rPr>
              <w:t>592</w:t>
            </w:r>
          </w:p>
        </w:tc>
        <w:tc>
          <w:tcPr>
            <w:tcW w:w="236" w:type="dxa"/>
          </w:tcPr>
          <w:p w14:paraId="00951D46"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4" w:type="dxa"/>
            <w:tcBorders>
              <w:bottom w:val="double" w:sz="4" w:space="0" w:color="auto"/>
            </w:tcBorders>
          </w:tcPr>
          <w:p w14:paraId="7390B050" w14:textId="1DA5563F"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12,242,108</w:t>
            </w:r>
          </w:p>
        </w:tc>
        <w:tc>
          <w:tcPr>
            <w:tcW w:w="250" w:type="dxa"/>
          </w:tcPr>
          <w:p w14:paraId="10C8DB83"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00" w:type="dxa"/>
            <w:tcBorders>
              <w:bottom w:val="double" w:sz="4" w:space="0" w:color="auto"/>
            </w:tcBorders>
          </w:tcPr>
          <w:p w14:paraId="0499E591" w14:textId="3EF0370E"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(7,072,6</w:t>
            </w:r>
            <w:r w:rsidR="000C3D11" w:rsidRPr="004F3712">
              <w:rPr>
                <w:rFonts w:ascii="Times New Roman" w:eastAsia="MS Mincho" w:hAnsi="Times New Roman" w:cs="Times New Roman"/>
                <w:b/>
                <w:bCs/>
                <w:snapToGrid w:val="0"/>
                <w:sz w:val="18"/>
                <w:szCs w:val="18"/>
              </w:rPr>
              <w:t>70</w:t>
            </w:r>
            <w:r w:rsidRPr="004F3712">
              <w:rPr>
                <w:rFonts w:ascii="Times New Roman" w:eastAsia="MS Mincho" w:hAnsi="Times New Roman" w:cs="Times New Roman"/>
                <w:b/>
                <w:bCs/>
                <w:snapToGrid w:val="0"/>
                <w:sz w:val="18"/>
                <w:szCs w:val="18"/>
              </w:rPr>
              <w:t>)</w:t>
            </w:r>
          </w:p>
        </w:tc>
        <w:tc>
          <w:tcPr>
            <w:tcW w:w="240" w:type="dxa"/>
          </w:tcPr>
          <w:p w14:paraId="1F08AF43"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0" w:type="dxa"/>
            <w:tcBorders>
              <w:bottom w:val="double" w:sz="4" w:space="0" w:color="auto"/>
            </w:tcBorders>
          </w:tcPr>
          <w:p w14:paraId="2B387109" w14:textId="6742D645"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(6,846,940)</w:t>
            </w:r>
          </w:p>
        </w:tc>
        <w:tc>
          <w:tcPr>
            <w:tcW w:w="245" w:type="dxa"/>
          </w:tcPr>
          <w:p w14:paraId="2F553BFD"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05" w:type="dxa"/>
            <w:tcBorders>
              <w:bottom w:val="double" w:sz="4" w:space="0" w:color="auto"/>
            </w:tcBorders>
          </w:tcPr>
          <w:p w14:paraId="73EB2AF4" w14:textId="67214FE3" w:rsidR="004B5604" w:rsidRPr="004F3712" w:rsidRDefault="005D395A"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5,2</w:t>
            </w:r>
            <w:r w:rsidR="00CA708D" w:rsidRPr="004F3712">
              <w:rPr>
                <w:rFonts w:ascii="Times New Roman" w:eastAsia="MS Mincho" w:hAnsi="Times New Roman" w:cs="Times New Roman"/>
                <w:b/>
                <w:bCs/>
                <w:snapToGrid w:val="0"/>
                <w:sz w:val="18"/>
                <w:szCs w:val="18"/>
              </w:rPr>
              <w:t>46</w:t>
            </w:r>
            <w:r w:rsidRPr="004F3712">
              <w:rPr>
                <w:rFonts w:ascii="Times New Roman" w:eastAsia="MS Mincho" w:hAnsi="Times New Roman" w:cs="Times New Roman"/>
                <w:b/>
                <w:bCs/>
                <w:snapToGrid w:val="0"/>
                <w:sz w:val="18"/>
                <w:szCs w:val="18"/>
              </w:rPr>
              <w:t>,</w:t>
            </w:r>
            <w:r w:rsidR="00CA708D" w:rsidRPr="004F3712">
              <w:rPr>
                <w:rFonts w:ascii="Times New Roman" w:eastAsia="MS Mincho" w:hAnsi="Times New Roman" w:cs="Times New Roman"/>
                <w:b/>
                <w:bCs/>
                <w:snapToGrid w:val="0"/>
                <w:sz w:val="18"/>
                <w:szCs w:val="18"/>
              </w:rPr>
              <w:t>922</w:t>
            </w:r>
          </w:p>
        </w:tc>
        <w:tc>
          <w:tcPr>
            <w:tcW w:w="240" w:type="dxa"/>
          </w:tcPr>
          <w:p w14:paraId="1FDBCEE0" w14:textId="77777777" w:rsidR="004B5604" w:rsidRPr="004F3712" w:rsidRDefault="004B5604" w:rsidP="002861E7">
            <w:pPr>
              <w:tabs>
                <w:tab w:val="decimal" w:pos="820"/>
              </w:tabs>
              <w:spacing w:after="0" w:line="240" w:lineRule="auto"/>
              <w:ind w:left="-102" w:right="-100"/>
              <w:jc w:val="right"/>
              <w:rPr>
                <w:rFonts w:ascii="Times New Roman" w:eastAsia="MS Mincho" w:hAnsi="Times New Roman" w:cs="Times New Roman"/>
                <w:b/>
                <w:bCs/>
                <w:snapToGrid w:val="0"/>
                <w:sz w:val="18"/>
                <w:szCs w:val="18"/>
              </w:rPr>
            </w:pPr>
          </w:p>
        </w:tc>
        <w:tc>
          <w:tcPr>
            <w:tcW w:w="1111" w:type="dxa"/>
            <w:tcBorders>
              <w:bottom w:val="double" w:sz="4" w:space="0" w:color="auto"/>
            </w:tcBorders>
          </w:tcPr>
          <w:p w14:paraId="4E9C2125" w14:textId="1E55485B" w:rsidR="004B5604" w:rsidRPr="004F3712" w:rsidRDefault="002861E7" w:rsidP="00351D49">
            <w:pPr>
              <w:tabs>
                <w:tab w:val="decimal" w:pos="613"/>
              </w:tabs>
              <w:spacing w:after="0" w:line="240" w:lineRule="auto"/>
              <w:ind w:left="-102" w:right="-18"/>
              <w:jc w:val="right"/>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5,395,168</w:t>
            </w:r>
          </w:p>
        </w:tc>
      </w:tr>
    </w:tbl>
    <w:p w14:paraId="50B434EB" w14:textId="549740B0" w:rsidR="00D949FB" w:rsidRPr="004F3712" w:rsidRDefault="00D949FB">
      <w:pPr>
        <w:spacing w:after="0" w:line="240" w:lineRule="auto"/>
        <w:rPr>
          <w:rFonts w:ascii="Times New Roman" w:eastAsia="Times New Roman" w:hAnsi="Times New Roman" w:cs="Times New Roman"/>
          <w:sz w:val="18"/>
          <w:szCs w:val="18"/>
        </w:rPr>
      </w:pPr>
    </w:p>
    <w:p w14:paraId="23735CF5" w14:textId="7FA27E1B" w:rsidR="00AB78A8" w:rsidRPr="004F3712" w:rsidRDefault="0028589C" w:rsidP="0028589C">
      <w:pPr>
        <w:spacing w:after="0" w:line="240" w:lineRule="auto"/>
        <w:ind w:left="429" w:right="-72" w:hanging="440"/>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Timing of revenue recognition</w:t>
      </w:r>
      <w:r w:rsidR="005C7209" w:rsidRPr="004F3712">
        <w:rPr>
          <w:rFonts w:ascii="Times New Roman" w:eastAsia="MS Mincho" w:hAnsi="Times New Roman" w:cs="Times New Roman"/>
          <w:snapToGrid w:val="0"/>
          <w:sz w:val="18"/>
          <w:szCs w:val="18"/>
        </w:rPr>
        <w:t xml:space="preserve"> are as follows:</w:t>
      </w:r>
    </w:p>
    <w:p w14:paraId="1B0249F4" w14:textId="77777777" w:rsidR="0028589C" w:rsidRPr="004F3712" w:rsidRDefault="0028589C" w:rsidP="0028589C">
      <w:pPr>
        <w:spacing w:after="0" w:line="240" w:lineRule="auto"/>
        <w:ind w:left="429" w:right="-72" w:hanging="440"/>
        <w:rPr>
          <w:rFonts w:ascii="Times New Roman" w:eastAsia="MS Mincho" w:hAnsi="Times New Roman" w:cs="Times New Roman"/>
          <w:snapToGrid w:val="0"/>
          <w:szCs w:val="22"/>
        </w:rPr>
      </w:pPr>
    </w:p>
    <w:tbl>
      <w:tblPr>
        <w:tblW w:w="15216" w:type="dxa"/>
        <w:tblLayout w:type="fixed"/>
        <w:tblLook w:val="04A0" w:firstRow="1" w:lastRow="0" w:firstColumn="1" w:lastColumn="0" w:noHBand="0" w:noVBand="1"/>
      </w:tblPr>
      <w:tblGrid>
        <w:gridCol w:w="2970"/>
        <w:gridCol w:w="990"/>
        <w:gridCol w:w="240"/>
        <w:gridCol w:w="997"/>
        <w:gridCol w:w="250"/>
        <w:gridCol w:w="1010"/>
        <w:gridCol w:w="239"/>
        <w:gridCol w:w="954"/>
        <w:gridCol w:w="270"/>
        <w:gridCol w:w="1005"/>
        <w:gridCol w:w="236"/>
        <w:gridCol w:w="1009"/>
        <w:gridCol w:w="250"/>
        <w:gridCol w:w="1010"/>
        <w:gridCol w:w="240"/>
        <w:gridCol w:w="1023"/>
        <w:gridCol w:w="245"/>
        <w:gridCol w:w="1012"/>
        <w:gridCol w:w="240"/>
        <w:gridCol w:w="1026"/>
      </w:tblGrid>
      <w:tr w:rsidR="00AB78A8" w:rsidRPr="004F3712" w14:paraId="4B42A613" w14:textId="77777777" w:rsidTr="008159D4">
        <w:tc>
          <w:tcPr>
            <w:tcW w:w="2970" w:type="dxa"/>
          </w:tcPr>
          <w:p w14:paraId="22F2A1D5" w14:textId="77777777" w:rsidR="00AB78A8" w:rsidRPr="004F3712" w:rsidRDefault="00AB78A8" w:rsidP="00036D98">
            <w:pPr>
              <w:spacing w:after="0" w:line="240" w:lineRule="atLeast"/>
              <w:ind w:left="336" w:right="-72"/>
              <w:rPr>
                <w:rFonts w:ascii="Times New Roman" w:eastAsia="MS Mincho" w:hAnsi="Times New Roman" w:cs="Times New Roman"/>
                <w:b/>
                <w:bCs/>
                <w:i/>
                <w:iCs/>
                <w:sz w:val="18"/>
                <w:szCs w:val="18"/>
                <w:cs/>
              </w:rPr>
            </w:pPr>
          </w:p>
        </w:tc>
        <w:tc>
          <w:tcPr>
            <w:tcW w:w="12246" w:type="dxa"/>
            <w:gridSpan w:val="19"/>
          </w:tcPr>
          <w:p w14:paraId="513722E6" w14:textId="4AEEA9A1" w:rsidR="00AB78A8" w:rsidRPr="004F3712" w:rsidRDefault="00E47A23" w:rsidP="00036D98">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30" w:right="-46"/>
              <w:jc w:val="center"/>
              <w:rPr>
                <w:rFonts w:ascii="Times New Roman" w:hAnsi="Times New Roman" w:cs="Times New Roman"/>
                <w:b/>
                <w:bCs/>
                <w:sz w:val="18"/>
                <w:szCs w:val="18"/>
                <w:cs/>
              </w:rPr>
            </w:pPr>
            <w:r w:rsidRPr="004F3712">
              <w:rPr>
                <w:rFonts w:ascii="Times New Roman" w:hAnsi="Times New Roman" w:cs="Times New Roman"/>
                <w:b/>
                <w:bCs/>
                <w:sz w:val="18"/>
                <w:szCs w:val="18"/>
              </w:rPr>
              <w:t>Consolidated</w:t>
            </w:r>
            <w:r w:rsidR="00463591" w:rsidRPr="004F3712">
              <w:rPr>
                <w:rFonts w:ascii="Times New Roman" w:hAnsi="Times New Roman" w:cs="Times New Roman"/>
                <w:b/>
                <w:bCs/>
                <w:sz w:val="18"/>
                <w:szCs w:val="18"/>
              </w:rPr>
              <w:t xml:space="preserve"> </w:t>
            </w:r>
            <w:r w:rsidRPr="004F3712">
              <w:rPr>
                <w:rFonts w:ascii="Times New Roman" w:hAnsi="Times New Roman" w:cs="Times New Roman"/>
                <w:b/>
                <w:bCs/>
                <w:sz w:val="18"/>
                <w:szCs w:val="18"/>
              </w:rPr>
              <w:t>financial statements</w:t>
            </w:r>
          </w:p>
        </w:tc>
      </w:tr>
      <w:tr w:rsidR="00711530" w:rsidRPr="004F3712" w14:paraId="50E67A92" w14:textId="77777777" w:rsidTr="008159D4">
        <w:tc>
          <w:tcPr>
            <w:tcW w:w="2970" w:type="dxa"/>
          </w:tcPr>
          <w:p w14:paraId="56E9FC8B" w14:textId="21DC9A3F" w:rsidR="00711530" w:rsidRPr="004F3712" w:rsidRDefault="00711530" w:rsidP="00711530">
            <w:pPr>
              <w:spacing w:after="0" w:line="240" w:lineRule="atLeast"/>
              <w:ind w:right="-72"/>
              <w:rPr>
                <w:rFonts w:ascii="Times New Roman" w:eastAsia="MS Mincho" w:hAnsi="Times New Roman" w:cs="Times New Roman"/>
                <w:b/>
                <w:bCs/>
                <w:i/>
                <w:iCs/>
                <w:sz w:val="18"/>
                <w:szCs w:val="18"/>
                <w:cs/>
              </w:rPr>
            </w:pPr>
            <w:r w:rsidRPr="004F3712">
              <w:rPr>
                <w:rFonts w:ascii="Times New Roman" w:hAnsi="Times New Roman" w:cs="Times New Roman"/>
                <w:b/>
                <w:bCs/>
                <w:i/>
                <w:iCs/>
                <w:sz w:val="18"/>
                <w:szCs w:val="18"/>
              </w:rPr>
              <w:t>For the three-month period ended</w:t>
            </w:r>
          </w:p>
        </w:tc>
        <w:tc>
          <w:tcPr>
            <w:tcW w:w="2227" w:type="dxa"/>
            <w:gridSpan w:val="3"/>
          </w:tcPr>
          <w:p w14:paraId="698A51EF" w14:textId="03ADBB6E"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Domestic segment</w:t>
            </w:r>
          </w:p>
        </w:tc>
        <w:tc>
          <w:tcPr>
            <w:tcW w:w="250" w:type="dxa"/>
          </w:tcPr>
          <w:p w14:paraId="7A763E2C" w14:textId="77777777"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p>
        </w:tc>
        <w:tc>
          <w:tcPr>
            <w:tcW w:w="2203" w:type="dxa"/>
            <w:gridSpan w:val="3"/>
          </w:tcPr>
          <w:p w14:paraId="253C23F5" w14:textId="7716EA1D"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International segment</w:t>
            </w:r>
          </w:p>
        </w:tc>
        <w:tc>
          <w:tcPr>
            <w:tcW w:w="270" w:type="dxa"/>
          </w:tcPr>
          <w:p w14:paraId="0F3C3F28" w14:textId="77777777"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p>
        </w:tc>
        <w:tc>
          <w:tcPr>
            <w:tcW w:w="2250" w:type="dxa"/>
            <w:gridSpan w:val="3"/>
          </w:tcPr>
          <w:p w14:paraId="154F8A25" w14:textId="702B710F"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 reportable segment</w:t>
            </w:r>
          </w:p>
        </w:tc>
        <w:tc>
          <w:tcPr>
            <w:tcW w:w="250" w:type="dxa"/>
          </w:tcPr>
          <w:p w14:paraId="27737227" w14:textId="77777777" w:rsidR="00711530" w:rsidRPr="004F3712" w:rsidRDefault="00711530" w:rsidP="00711530">
            <w:pPr>
              <w:spacing w:after="0" w:line="240" w:lineRule="atLeast"/>
              <w:ind w:right="-72"/>
              <w:rPr>
                <w:rFonts w:ascii="Times New Roman" w:eastAsia="MS Mincho" w:hAnsi="Times New Roman" w:cs="Times New Roman"/>
                <w:b/>
                <w:bCs/>
                <w:snapToGrid w:val="0"/>
                <w:sz w:val="18"/>
                <w:szCs w:val="18"/>
              </w:rPr>
            </w:pPr>
          </w:p>
        </w:tc>
        <w:tc>
          <w:tcPr>
            <w:tcW w:w="2273" w:type="dxa"/>
            <w:gridSpan w:val="3"/>
          </w:tcPr>
          <w:p w14:paraId="12EF0B4D" w14:textId="2A11CD14"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Elimination</w:t>
            </w:r>
          </w:p>
        </w:tc>
        <w:tc>
          <w:tcPr>
            <w:tcW w:w="245" w:type="dxa"/>
          </w:tcPr>
          <w:p w14:paraId="7791473C" w14:textId="77777777"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p>
        </w:tc>
        <w:tc>
          <w:tcPr>
            <w:tcW w:w="2278" w:type="dxa"/>
            <w:gridSpan w:val="3"/>
          </w:tcPr>
          <w:p w14:paraId="1B66C6D4" w14:textId="332F6435" w:rsidR="00711530" w:rsidRPr="004F3712" w:rsidRDefault="00711530" w:rsidP="00711530">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b/>
                <w:bCs/>
                <w:snapToGrid w:val="0"/>
                <w:sz w:val="18"/>
                <w:szCs w:val="18"/>
              </w:rPr>
              <w:t>Total</w:t>
            </w:r>
          </w:p>
        </w:tc>
      </w:tr>
      <w:tr w:rsidR="00CE4C04" w:rsidRPr="004F3712" w14:paraId="0D74A145" w14:textId="77777777" w:rsidTr="00711530">
        <w:tc>
          <w:tcPr>
            <w:tcW w:w="2970" w:type="dxa"/>
          </w:tcPr>
          <w:p w14:paraId="34F91EC9" w14:textId="2D04FAE5" w:rsidR="00CE4C04" w:rsidRPr="004F3712" w:rsidRDefault="00EE0EBC" w:rsidP="00B96DB8">
            <w:pPr>
              <w:spacing w:after="0" w:line="240" w:lineRule="atLeast"/>
              <w:ind w:left="69" w:right="-72" w:hanging="69"/>
              <w:rPr>
                <w:rFonts w:ascii="Times New Roman" w:hAnsi="Times New Roman" w:cs="Times New Roman"/>
                <w:b/>
                <w:bCs/>
                <w:i/>
                <w:iCs/>
                <w:sz w:val="18"/>
                <w:szCs w:val="18"/>
                <w:cs/>
              </w:rPr>
            </w:pPr>
            <w:r w:rsidRPr="004F3712">
              <w:rPr>
                <w:rFonts w:ascii="Times New Roman" w:hAnsi="Times New Roman" w:cs="Times New Roman"/>
                <w:b/>
                <w:bCs/>
                <w:i/>
                <w:iCs/>
                <w:sz w:val="18"/>
                <w:szCs w:val="18"/>
              </w:rPr>
              <w:t xml:space="preserve">   </w:t>
            </w:r>
            <w:r w:rsidR="00CE4C04" w:rsidRPr="004F3712">
              <w:rPr>
                <w:rFonts w:ascii="Times New Roman" w:hAnsi="Times New Roman" w:cs="Times New Roman"/>
                <w:b/>
                <w:bCs/>
                <w:i/>
                <w:iCs/>
                <w:sz w:val="18"/>
                <w:szCs w:val="18"/>
              </w:rPr>
              <w:t>31 March</w:t>
            </w:r>
          </w:p>
        </w:tc>
        <w:tc>
          <w:tcPr>
            <w:tcW w:w="990" w:type="dxa"/>
          </w:tcPr>
          <w:p w14:paraId="2ECC2475" w14:textId="573097ED"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689F6A94"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997" w:type="dxa"/>
          </w:tcPr>
          <w:p w14:paraId="1A7A1B7D" w14:textId="102D35FF"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2024</w:t>
            </w:r>
          </w:p>
        </w:tc>
        <w:tc>
          <w:tcPr>
            <w:tcW w:w="250" w:type="dxa"/>
          </w:tcPr>
          <w:p w14:paraId="597D3F9C"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10" w:type="dxa"/>
          </w:tcPr>
          <w:p w14:paraId="5FECFDB2" w14:textId="45931D22"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39" w:type="dxa"/>
          </w:tcPr>
          <w:p w14:paraId="21CD8383"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954" w:type="dxa"/>
          </w:tcPr>
          <w:p w14:paraId="6237D742" w14:textId="7864B002"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70" w:type="dxa"/>
          </w:tcPr>
          <w:p w14:paraId="1349DD8A"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05" w:type="dxa"/>
          </w:tcPr>
          <w:p w14:paraId="380C7C75" w14:textId="2E1F4ECB"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36" w:type="dxa"/>
          </w:tcPr>
          <w:p w14:paraId="520F68A6"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09" w:type="dxa"/>
          </w:tcPr>
          <w:p w14:paraId="168F53E9" w14:textId="69AB6D87"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50" w:type="dxa"/>
          </w:tcPr>
          <w:p w14:paraId="1392DC80"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10" w:type="dxa"/>
          </w:tcPr>
          <w:p w14:paraId="539A0C78" w14:textId="1CF2E61E"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57DD3122"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23" w:type="dxa"/>
          </w:tcPr>
          <w:p w14:paraId="4169A9F5" w14:textId="27C0A3BC"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c>
          <w:tcPr>
            <w:tcW w:w="245" w:type="dxa"/>
          </w:tcPr>
          <w:p w14:paraId="0DA9F5D9"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12" w:type="dxa"/>
          </w:tcPr>
          <w:p w14:paraId="2397C8D2" w14:textId="2BAD72EC"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2025</w:t>
            </w:r>
          </w:p>
        </w:tc>
        <w:tc>
          <w:tcPr>
            <w:tcW w:w="240" w:type="dxa"/>
          </w:tcPr>
          <w:p w14:paraId="10FFEC0B" w14:textId="77777777" w:rsidR="00CE4C04" w:rsidRPr="004F3712" w:rsidRDefault="00CE4C04" w:rsidP="00036D98">
            <w:pPr>
              <w:spacing w:after="0" w:line="240" w:lineRule="atLeast"/>
              <w:ind w:right="-72"/>
              <w:jc w:val="center"/>
              <w:rPr>
                <w:rFonts w:ascii="Times New Roman" w:eastAsia="MS Mincho" w:hAnsi="Times New Roman" w:cs="Times New Roman"/>
                <w:snapToGrid w:val="0"/>
                <w:sz w:val="18"/>
                <w:szCs w:val="18"/>
              </w:rPr>
            </w:pPr>
          </w:p>
        </w:tc>
        <w:tc>
          <w:tcPr>
            <w:tcW w:w="1026" w:type="dxa"/>
          </w:tcPr>
          <w:p w14:paraId="6FBF001F" w14:textId="092C6175" w:rsidR="00CE4C04" w:rsidRPr="004F3712" w:rsidRDefault="00CE4C04" w:rsidP="00036D98">
            <w:pPr>
              <w:spacing w:after="0" w:line="240" w:lineRule="atLeast"/>
              <w:ind w:right="-72"/>
              <w:jc w:val="center"/>
              <w:rPr>
                <w:rFonts w:ascii="Times New Roman" w:eastAsia="MS Mincho" w:hAnsi="Times New Roman" w:cs="Times New Roman"/>
                <w:b/>
                <w:bCs/>
                <w:snapToGrid w:val="0"/>
                <w:sz w:val="18"/>
                <w:szCs w:val="18"/>
              </w:rPr>
            </w:pPr>
            <w:r w:rsidRPr="004F3712">
              <w:rPr>
                <w:rFonts w:ascii="Times New Roman" w:eastAsia="MS Mincho" w:hAnsi="Times New Roman" w:cs="Times New Roman"/>
                <w:snapToGrid w:val="0"/>
                <w:sz w:val="18"/>
                <w:szCs w:val="18"/>
              </w:rPr>
              <w:t>2024</w:t>
            </w:r>
          </w:p>
        </w:tc>
      </w:tr>
      <w:tr w:rsidR="00CE4C04" w:rsidRPr="004F3712" w14:paraId="65634D75" w14:textId="77777777" w:rsidTr="008159D4">
        <w:trPr>
          <w:trHeight w:val="20"/>
        </w:trPr>
        <w:tc>
          <w:tcPr>
            <w:tcW w:w="2970" w:type="dxa"/>
          </w:tcPr>
          <w:p w14:paraId="4E5B9F38" w14:textId="77777777" w:rsidR="00CE4C04" w:rsidRPr="004F3712" w:rsidRDefault="00CE4C04" w:rsidP="00036D98">
            <w:pPr>
              <w:spacing w:after="0" w:line="240" w:lineRule="atLeast"/>
              <w:ind w:left="429" w:right="-72" w:hanging="440"/>
              <w:rPr>
                <w:rFonts w:ascii="Times New Roman" w:hAnsi="Times New Roman" w:cs="Times New Roman"/>
                <w:b/>
                <w:bCs/>
                <w:sz w:val="18"/>
                <w:szCs w:val="18"/>
                <w:cs/>
              </w:rPr>
            </w:pPr>
          </w:p>
        </w:tc>
        <w:tc>
          <w:tcPr>
            <w:tcW w:w="12246" w:type="dxa"/>
            <w:gridSpan w:val="19"/>
          </w:tcPr>
          <w:p w14:paraId="2BF8084D" w14:textId="214DF455" w:rsidR="00CE4C04" w:rsidRPr="004F3712" w:rsidRDefault="00CE4C04" w:rsidP="00036D98">
            <w:pPr>
              <w:spacing w:after="0" w:line="240" w:lineRule="atLeast"/>
              <w:ind w:left="127" w:right="-72" w:hanging="127"/>
              <w:jc w:val="center"/>
              <w:rPr>
                <w:rFonts w:ascii="Times New Roman" w:hAnsi="Times New Roman" w:cs="Times New Roman"/>
                <w:i/>
                <w:iCs/>
                <w:sz w:val="18"/>
                <w:szCs w:val="18"/>
              </w:rPr>
            </w:pPr>
            <w:r w:rsidRPr="004F3712">
              <w:rPr>
                <w:rFonts w:ascii="Times New Roman" w:hAnsi="Times New Roman" w:cs="Times New Roman"/>
                <w:i/>
                <w:iCs/>
                <w:sz w:val="18"/>
                <w:szCs w:val="18"/>
              </w:rPr>
              <w:t>(in thousand Baht)</w:t>
            </w:r>
          </w:p>
        </w:tc>
      </w:tr>
      <w:tr w:rsidR="0023619B" w:rsidRPr="004F3712" w14:paraId="60186785" w14:textId="77777777" w:rsidTr="00711530">
        <w:tc>
          <w:tcPr>
            <w:tcW w:w="2970" w:type="dxa"/>
          </w:tcPr>
          <w:p w14:paraId="2D9F7964" w14:textId="1BE9FBB2" w:rsidR="0023619B" w:rsidRPr="004F3712" w:rsidRDefault="0023619B" w:rsidP="0023619B">
            <w:pPr>
              <w:spacing w:after="0" w:line="240" w:lineRule="atLeast"/>
              <w:ind w:left="429" w:right="-72" w:hanging="440"/>
              <w:rPr>
                <w:rFonts w:ascii="Times New Roman" w:hAnsi="Times New Roman" w:cs="Times New Roman"/>
                <w:sz w:val="18"/>
                <w:szCs w:val="18"/>
                <w:cs/>
              </w:rPr>
            </w:pPr>
            <w:r w:rsidRPr="004F3712">
              <w:rPr>
                <w:rFonts w:ascii="Times New Roman" w:hAnsi="Times New Roman" w:cs="Times New Roman"/>
                <w:sz w:val="18"/>
                <w:szCs w:val="18"/>
              </w:rPr>
              <w:t>At a point in time</w:t>
            </w:r>
          </w:p>
        </w:tc>
        <w:tc>
          <w:tcPr>
            <w:tcW w:w="990" w:type="dxa"/>
            <w:vAlign w:val="bottom"/>
          </w:tcPr>
          <w:p w14:paraId="5A00BCC8" w14:textId="17C96247" w:rsidR="0023619B" w:rsidRPr="004F3712" w:rsidRDefault="002861E7"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108,385</w:t>
            </w:r>
          </w:p>
        </w:tc>
        <w:tc>
          <w:tcPr>
            <w:tcW w:w="240" w:type="dxa"/>
            <w:vAlign w:val="bottom"/>
          </w:tcPr>
          <w:p w14:paraId="69571B1F"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rPr>
            </w:pPr>
          </w:p>
        </w:tc>
        <w:tc>
          <w:tcPr>
            <w:tcW w:w="997" w:type="dxa"/>
            <w:vAlign w:val="bottom"/>
          </w:tcPr>
          <w:p w14:paraId="4DB865A1" w14:textId="72DCD9DB"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137,102</w:t>
            </w:r>
          </w:p>
        </w:tc>
        <w:tc>
          <w:tcPr>
            <w:tcW w:w="250" w:type="dxa"/>
            <w:vAlign w:val="bottom"/>
          </w:tcPr>
          <w:p w14:paraId="361FA482"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rPr>
            </w:pPr>
          </w:p>
        </w:tc>
        <w:tc>
          <w:tcPr>
            <w:tcW w:w="1010" w:type="dxa"/>
            <w:vAlign w:val="bottom"/>
          </w:tcPr>
          <w:p w14:paraId="76F6F2F4" w14:textId="6968073B"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48,524</w:t>
            </w:r>
          </w:p>
        </w:tc>
        <w:tc>
          <w:tcPr>
            <w:tcW w:w="239" w:type="dxa"/>
            <w:vAlign w:val="bottom"/>
          </w:tcPr>
          <w:p w14:paraId="7AD371C6"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rPr>
            </w:pPr>
          </w:p>
        </w:tc>
        <w:tc>
          <w:tcPr>
            <w:tcW w:w="954" w:type="dxa"/>
            <w:vAlign w:val="bottom"/>
          </w:tcPr>
          <w:p w14:paraId="1CC0B1F1" w14:textId="64637B88"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94,810</w:t>
            </w:r>
          </w:p>
        </w:tc>
        <w:tc>
          <w:tcPr>
            <w:tcW w:w="270" w:type="dxa"/>
            <w:vAlign w:val="bottom"/>
          </w:tcPr>
          <w:p w14:paraId="27772B84"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05" w:type="dxa"/>
            <w:vAlign w:val="bottom"/>
          </w:tcPr>
          <w:p w14:paraId="21CD2CF0" w14:textId="158C8706" w:rsidR="0023619B" w:rsidRPr="004F3712" w:rsidRDefault="006B79FF" w:rsidP="008159D4">
            <w:pPr>
              <w:tabs>
                <w:tab w:val="decimal" w:pos="726"/>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156,909</w:t>
            </w:r>
          </w:p>
        </w:tc>
        <w:tc>
          <w:tcPr>
            <w:tcW w:w="236" w:type="dxa"/>
            <w:vAlign w:val="bottom"/>
          </w:tcPr>
          <w:p w14:paraId="5741BFB0"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rPr>
            </w:pPr>
          </w:p>
        </w:tc>
        <w:tc>
          <w:tcPr>
            <w:tcW w:w="1009" w:type="dxa"/>
            <w:vAlign w:val="bottom"/>
          </w:tcPr>
          <w:p w14:paraId="1063AE3D" w14:textId="13F545B1" w:rsidR="0023619B" w:rsidRPr="004F3712" w:rsidRDefault="006B79FF" w:rsidP="008159D4">
            <w:pPr>
              <w:tabs>
                <w:tab w:val="decimal" w:pos="744"/>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231,912</w:t>
            </w:r>
          </w:p>
        </w:tc>
        <w:tc>
          <w:tcPr>
            <w:tcW w:w="250" w:type="dxa"/>
          </w:tcPr>
          <w:p w14:paraId="5B2011D5" w14:textId="77777777" w:rsidR="0023619B" w:rsidRPr="004F3712" w:rsidRDefault="0023619B" w:rsidP="0023619B">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10" w:type="dxa"/>
            <w:vAlign w:val="bottom"/>
          </w:tcPr>
          <w:p w14:paraId="7858F0A4" w14:textId="752225C0"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40</w:t>
            </w:r>
            <w:r w:rsidR="00CA708D" w:rsidRPr="004F3712">
              <w:rPr>
                <w:rFonts w:ascii="Times New Roman" w:eastAsia="MS Mincho" w:hAnsi="Times New Roman" w:cs="Times New Roman"/>
                <w:snapToGrid w:val="0"/>
                <w:sz w:val="18"/>
                <w:szCs w:val="18"/>
              </w:rPr>
              <w:t>3</w:t>
            </w:r>
          </w:p>
        </w:tc>
        <w:tc>
          <w:tcPr>
            <w:tcW w:w="240" w:type="dxa"/>
            <w:vAlign w:val="bottom"/>
          </w:tcPr>
          <w:p w14:paraId="0714C2BC"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23" w:type="dxa"/>
            <w:vAlign w:val="bottom"/>
          </w:tcPr>
          <w:p w14:paraId="427F6337" w14:textId="0114CFEE" w:rsidR="0023619B" w:rsidRPr="004F3712" w:rsidRDefault="006B79FF" w:rsidP="008159D4">
            <w:pPr>
              <w:tabs>
                <w:tab w:val="decimal" w:pos="732"/>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(1,093)</w:t>
            </w:r>
          </w:p>
        </w:tc>
        <w:tc>
          <w:tcPr>
            <w:tcW w:w="245" w:type="dxa"/>
            <w:vAlign w:val="bottom"/>
          </w:tcPr>
          <w:p w14:paraId="2C0E024F"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rPr>
            </w:pPr>
          </w:p>
        </w:tc>
        <w:tc>
          <w:tcPr>
            <w:tcW w:w="1012" w:type="dxa"/>
            <w:vAlign w:val="bottom"/>
          </w:tcPr>
          <w:p w14:paraId="307B558F" w14:textId="3EE32185"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157,31</w:t>
            </w:r>
            <w:r w:rsidR="00CA708D" w:rsidRPr="004F3712">
              <w:rPr>
                <w:rFonts w:ascii="Times New Roman" w:eastAsia="MS Mincho" w:hAnsi="Times New Roman" w:cs="Times New Roman"/>
                <w:snapToGrid w:val="0"/>
                <w:sz w:val="18"/>
                <w:szCs w:val="18"/>
              </w:rPr>
              <w:t>2</w:t>
            </w:r>
          </w:p>
        </w:tc>
        <w:tc>
          <w:tcPr>
            <w:tcW w:w="240" w:type="dxa"/>
            <w:vAlign w:val="bottom"/>
          </w:tcPr>
          <w:p w14:paraId="068E2605"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rPr>
            </w:pPr>
          </w:p>
        </w:tc>
        <w:tc>
          <w:tcPr>
            <w:tcW w:w="1026" w:type="dxa"/>
            <w:vAlign w:val="bottom"/>
          </w:tcPr>
          <w:p w14:paraId="165543D8" w14:textId="49F2B3E5" w:rsidR="0023619B" w:rsidRPr="004F3712" w:rsidRDefault="006B79FF" w:rsidP="008159D4">
            <w:pPr>
              <w:tabs>
                <w:tab w:val="decimal" w:pos="729"/>
              </w:tabs>
              <w:spacing w:after="0" w:line="240" w:lineRule="auto"/>
              <w:ind w:right="-72"/>
              <w:rPr>
                <w:rFonts w:ascii="Times New Roman" w:eastAsia="MS Mincho" w:hAnsi="Times New Roman" w:cs="Times New Roman"/>
                <w:snapToGrid w:val="0"/>
                <w:sz w:val="18"/>
                <w:szCs w:val="18"/>
              </w:rPr>
            </w:pPr>
            <w:r w:rsidRPr="004F3712">
              <w:rPr>
                <w:rFonts w:ascii="Times New Roman" w:eastAsia="MS Mincho" w:hAnsi="Times New Roman" w:cs="Times New Roman"/>
                <w:snapToGrid w:val="0"/>
                <w:sz w:val="18"/>
                <w:szCs w:val="18"/>
              </w:rPr>
              <w:t>230,819</w:t>
            </w:r>
          </w:p>
        </w:tc>
      </w:tr>
      <w:tr w:rsidR="0023619B" w:rsidRPr="004F3712" w14:paraId="7630AB7E" w14:textId="77777777" w:rsidTr="00711530">
        <w:trPr>
          <w:trHeight w:val="135"/>
        </w:trPr>
        <w:tc>
          <w:tcPr>
            <w:tcW w:w="2970" w:type="dxa"/>
          </w:tcPr>
          <w:p w14:paraId="2348400C" w14:textId="3DFB9161" w:rsidR="0023619B" w:rsidRPr="004F3712" w:rsidRDefault="0023619B" w:rsidP="0023619B">
            <w:pPr>
              <w:spacing w:after="0" w:line="240" w:lineRule="atLeast"/>
              <w:ind w:left="429" w:right="-72" w:hanging="440"/>
              <w:rPr>
                <w:rFonts w:ascii="Times New Roman" w:hAnsi="Times New Roman" w:cs="Times New Roman"/>
                <w:sz w:val="18"/>
                <w:szCs w:val="18"/>
              </w:rPr>
            </w:pPr>
            <w:r w:rsidRPr="004F3712">
              <w:rPr>
                <w:rFonts w:ascii="Times New Roman" w:hAnsi="Times New Roman" w:cs="Times New Roman"/>
                <w:sz w:val="18"/>
                <w:szCs w:val="18"/>
              </w:rPr>
              <w:t>Over time</w:t>
            </w:r>
          </w:p>
        </w:tc>
        <w:tc>
          <w:tcPr>
            <w:tcW w:w="990" w:type="dxa"/>
            <w:tcBorders>
              <w:bottom w:val="single" w:sz="4" w:space="0" w:color="auto"/>
            </w:tcBorders>
            <w:vAlign w:val="bottom"/>
          </w:tcPr>
          <w:p w14:paraId="25CDC0F6" w14:textId="15FFA4E6" w:rsidR="0023619B" w:rsidRPr="004F3712" w:rsidRDefault="002861E7" w:rsidP="008159D4">
            <w:pPr>
              <w:tabs>
                <w:tab w:val="decimal" w:pos="750"/>
              </w:tabs>
              <w:spacing w:after="0" w:line="240" w:lineRule="auto"/>
              <w:ind w:right="-72"/>
              <w:rPr>
                <w:rFonts w:ascii="Times New Roman" w:hAnsi="Times New Roman" w:cs="Times New Roman"/>
                <w:sz w:val="18"/>
                <w:szCs w:val="18"/>
                <w:cs/>
              </w:rPr>
            </w:pPr>
            <w:r w:rsidRPr="004F3712">
              <w:rPr>
                <w:rFonts w:ascii="Times New Roman" w:hAnsi="Times New Roman" w:cs="Times New Roman"/>
                <w:sz w:val="18"/>
                <w:szCs w:val="18"/>
              </w:rPr>
              <w:t>102,313</w:t>
            </w:r>
          </w:p>
        </w:tc>
        <w:tc>
          <w:tcPr>
            <w:tcW w:w="240" w:type="dxa"/>
            <w:vAlign w:val="bottom"/>
          </w:tcPr>
          <w:p w14:paraId="61706479"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997" w:type="dxa"/>
            <w:tcBorders>
              <w:bottom w:val="single" w:sz="4" w:space="0" w:color="auto"/>
            </w:tcBorders>
            <w:vAlign w:val="bottom"/>
          </w:tcPr>
          <w:p w14:paraId="2FCB5E42" w14:textId="6583C345"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70,698</w:t>
            </w:r>
          </w:p>
        </w:tc>
        <w:tc>
          <w:tcPr>
            <w:tcW w:w="250" w:type="dxa"/>
            <w:vAlign w:val="bottom"/>
          </w:tcPr>
          <w:p w14:paraId="27EBDDD3"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10" w:type="dxa"/>
            <w:tcBorders>
              <w:bottom w:val="single" w:sz="4" w:space="0" w:color="auto"/>
            </w:tcBorders>
            <w:vAlign w:val="bottom"/>
          </w:tcPr>
          <w:p w14:paraId="1EA9A4F2" w14:textId="56EA47CF"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w:t>
            </w:r>
          </w:p>
        </w:tc>
        <w:tc>
          <w:tcPr>
            <w:tcW w:w="239" w:type="dxa"/>
            <w:vAlign w:val="bottom"/>
          </w:tcPr>
          <w:p w14:paraId="6D29A1B7"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954" w:type="dxa"/>
            <w:tcBorders>
              <w:bottom w:val="single" w:sz="4" w:space="0" w:color="auto"/>
            </w:tcBorders>
            <w:vAlign w:val="bottom"/>
          </w:tcPr>
          <w:p w14:paraId="712DE675" w14:textId="57870F1C"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w:t>
            </w:r>
          </w:p>
        </w:tc>
        <w:tc>
          <w:tcPr>
            <w:tcW w:w="270" w:type="dxa"/>
            <w:vAlign w:val="bottom"/>
          </w:tcPr>
          <w:p w14:paraId="08EF15D0"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05" w:type="dxa"/>
            <w:tcBorders>
              <w:bottom w:val="single" w:sz="4" w:space="0" w:color="auto"/>
            </w:tcBorders>
            <w:vAlign w:val="bottom"/>
          </w:tcPr>
          <w:p w14:paraId="5724710D" w14:textId="169935AD" w:rsidR="0023619B" w:rsidRPr="004F3712" w:rsidRDefault="006B79FF" w:rsidP="008159D4">
            <w:pPr>
              <w:tabs>
                <w:tab w:val="decimal" w:pos="726"/>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102,313</w:t>
            </w:r>
          </w:p>
        </w:tc>
        <w:tc>
          <w:tcPr>
            <w:tcW w:w="236" w:type="dxa"/>
            <w:vAlign w:val="bottom"/>
          </w:tcPr>
          <w:p w14:paraId="2C11EB2C"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09" w:type="dxa"/>
            <w:tcBorders>
              <w:bottom w:val="single" w:sz="4" w:space="0" w:color="auto"/>
            </w:tcBorders>
            <w:vAlign w:val="bottom"/>
          </w:tcPr>
          <w:p w14:paraId="4677BC98" w14:textId="41307DF6" w:rsidR="0023619B" w:rsidRPr="004F3712" w:rsidRDefault="006B79FF" w:rsidP="008159D4">
            <w:pPr>
              <w:tabs>
                <w:tab w:val="decimal" w:pos="744"/>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70,698</w:t>
            </w:r>
          </w:p>
        </w:tc>
        <w:tc>
          <w:tcPr>
            <w:tcW w:w="250" w:type="dxa"/>
          </w:tcPr>
          <w:p w14:paraId="7A8AE33D" w14:textId="77777777" w:rsidR="0023619B" w:rsidRPr="004F3712" w:rsidRDefault="0023619B" w:rsidP="0023619B">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10" w:type="dxa"/>
            <w:tcBorders>
              <w:bottom w:val="single" w:sz="4" w:space="0" w:color="auto"/>
            </w:tcBorders>
            <w:vAlign w:val="bottom"/>
          </w:tcPr>
          <w:p w14:paraId="3D3C9B10" w14:textId="7320F2CE"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(5,72</w:t>
            </w:r>
            <w:r w:rsidR="00CA708D" w:rsidRPr="004F3712">
              <w:rPr>
                <w:rFonts w:ascii="Times New Roman" w:eastAsia="MS Mincho" w:hAnsi="Times New Roman" w:cs="Times New Roman"/>
                <w:snapToGrid w:val="0"/>
                <w:sz w:val="18"/>
                <w:szCs w:val="18"/>
              </w:rPr>
              <w:t>5</w:t>
            </w:r>
            <w:r w:rsidRPr="004F3712">
              <w:rPr>
                <w:rFonts w:ascii="Times New Roman" w:eastAsia="MS Mincho" w:hAnsi="Times New Roman" w:cs="Times New Roman"/>
                <w:snapToGrid w:val="0"/>
                <w:sz w:val="18"/>
                <w:szCs w:val="18"/>
              </w:rPr>
              <w:t>)</w:t>
            </w:r>
          </w:p>
        </w:tc>
        <w:tc>
          <w:tcPr>
            <w:tcW w:w="240" w:type="dxa"/>
            <w:vAlign w:val="bottom"/>
          </w:tcPr>
          <w:p w14:paraId="5915910C"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23" w:type="dxa"/>
            <w:tcBorders>
              <w:bottom w:val="single" w:sz="4" w:space="0" w:color="auto"/>
            </w:tcBorders>
            <w:vAlign w:val="bottom"/>
          </w:tcPr>
          <w:p w14:paraId="2B6A6A34" w14:textId="306C84D0" w:rsidR="0023619B" w:rsidRPr="004F3712" w:rsidRDefault="006B79FF" w:rsidP="008159D4">
            <w:pPr>
              <w:tabs>
                <w:tab w:val="decimal" w:pos="732"/>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(4,460)</w:t>
            </w:r>
          </w:p>
        </w:tc>
        <w:tc>
          <w:tcPr>
            <w:tcW w:w="245" w:type="dxa"/>
            <w:vAlign w:val="bottom"/>
          </w:tcPr>
          <w:p w14:paraId="2C79157F"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12" w:type="dxa"/>
            <w:tcBorders>
              <w:bottom w:val="single" w:sz="4" w:space="0" w:color="auto"/>
            </w:tcBorders>
            <w:vAlign w:val="bottom"/>
          </w:tcPr>
          <w:p w14:paraId="3C3A835A" w14:textId="0312790F" w:rsidR="0023619B" w:rsidRPr="004F3712" w:rsidRDefault="006B79FF" w:rsidP="008159D4">
            <w:pPr>
              <w:tabs>
                <w:tab w:val="decimal" w:pos="750"/>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96,58</w:t>
            </w:r>
            <w:r w:rsidR="00CA708D" w:rsidRPr="004F3712">
              <w:rPr>
                <w:rFonts w:ascii="Times New Roman" w:eastAsia="MS Mincho" w:hAnsi="Times New Roman" w:cs="Times New Roman"/>
                <w:snapToGrid w:val="0"/>
                <w:sz w:val="18"/>
                <w:szCs w:val="18"/>
              </w:rPr>
              <w:t>8</w:t>
            </w:r>
          </w:p>
        </w:tc>
        <w:tc>
          <w:tcPr>
            <w:tcW w:w="240" w:type="dxa"/>
            <w:vAlign w:val="bottom"/>
          </w:tcPr>
          <w:p w14:paraId="2BCDE1D9" w14:textId="77777777" w:rsidR="0023619B" w:rsidRPr="004F3712" w:rsidRDefault="0023619B" w:rsidP="008159D4">
            <w:pPr>
              <w:tabs>
                <w:tab w:val="decimal" w:pos="781"/>
              </w:tabs>
              <w:spacing w:after="0" w:line="240" w:lineRule="atLeast"/>
              <w:ind w:left="-110" w:right="-119"/>
              <w:rPr>
                <w:rFonts w:ascii="Times New Roman" w:eastAsia="MS Mincho" w:hAnsi="Times New Roman" w:cs="Times New Roman"/>
                <w:snapToGrid w:val="0"/>
                <w:sz w:val="18"/>
                <w:szCs w:val="18"/>
                <w:cs/>
              </w:rPr>
            </w:pPr>
          </w:p>
        </w:tc>
        <w:tc>
          <w:tcPr>
            <w:tcW w:w="1026" w:type="dxa"/>
            <w:tcBorders>
              <w:bottom w:val="single" w:sz="4" w:space="0" w:color="auto"/>
            </w:tcBorders>
            <w:vAlign w:val="bottom"/>
          </w:tcPr>
          <w:p w14:paraId="145E069F" w14:textId="2FC2AD32" w:rsidR="0023619B" w:rsidRPr="004F3712" w:rsidRDefault="006B79FF" w:rsidP="008159D4">
            <w:pPr>
              <w:tabs>
                <w:tab w:val="decimal" w:pos="729"/>
              </w:tabs>
              <w:spacing w:after="0" w:line="240" w:lineRule="auto"/>
              <w:ind w:right="-72"/>
              <w:rPr>
                <w:rFonts w:ascii="Times New Roman" w:eastAsia="MS Mincho" w:hAnsi="Times New Roman" w:cs="Times New Roman"/>
                <w:snapToGrid w:val="0"/>
                <w:sz w:val="18"/>
                <w:szCs w:val="18"/>
                <w:cs/>
              </w:rPr>
            </w:pPr>
            <w:r w:rsidRPr="004F3712">
              <w:rPr>
                <w:rFonts w:ascii="Times New Roman" w:eastAsia="MS Mincho" w:hAnsi="Times New Roman" w:cs="Times New Roman"/>
                <w:snapToGrid w:val="0"/>
                <w:sz w:val="18"/>
                <w:szCs w:val="18"/>
              </w:rPr>
              <w:t>66,238</w:t>
            </w:r>
          </w:p>
        </w:tc>
      </w:tr>
      <w:tr w:rsidR="00CE4C04" w:rsidRPr="004F3712" w14:paraId="620B22A4" w14:textId="77777777" w:rsidTr="00711530">
        <w:trPr>
          <w:trHeight w:val="135"/>
        </w:trPr>
        <w:tc>
          <w:tcPr>
            <w:tcW w:w="2970" w:type="dxa"/>
          </w:tcPr>
          <w:p w14:paraId="4D5C445B" w14:textId="7DCBA8C6" w:rsidR="00CE4C04" w:rsidRPr="004F3712" w:rsidRDefault="00CE4C04" w:rsidP="00036D98">
            <w:pPr>
              <w:spacing w:after="0" w:line="240" w:lineRule="atLeast"/>
              <w:ind w:left="429" w:right="-72" w:hanging="440"/>
              <w:rPr>
                <w:rFonts w:ascii="Times New Roman" w:hAnsi="Times New Roman" w:cs="Times New Roman"/>
                <w:b/>
                <w:bCs/>
                <w:sz w:val="18"/>
                <w:szCs w:val="18"/>
              </w:rPr>
            </w:pPr>
            <w:r w:rsidRPr="004F3712">
              <w:rPr>
                <w:rFonts w:ascii="Times New Roman" w:hAnsi="Times New Roman" w:cs="Times New Roman"/>
                <w:b/>
                <w:bCs/>
                <w:sz w:val="18"/>
                <w:szCs w:val="18"/>
              </w:rPr>
              <w:t>Total</w:t>
            </w:r>
          </w:p>
        </w:tc>
        <w:tc>
          <w:tcPr>
            <w:tcW w:w="990" w:type="dxa"/>
            <w:tcBorders>
              <w:top w:val="single" w:sz="4" w:space="0" w:color="auto"/>
              <w:bottom w:val="double" w:sz="4" w:space="0" w:color="auto"/>
            </w:tcBorders>
            <w:vAlign w:val="bottom"/>
          </w:tcPr>
          <w:p w14:paraId="67B73684" w14:textId="2BD4F346" w:rsidR="00CE4C04" w:rsidRPr="004F3712" w:rsidRDefault="002861E7" w:rsidP="008159D4">
            <w:pPr>
              <w:tabs>
                <w:tab w:val="decimal" w:pos="750"/>
              </w:tabs>
              <w:spacing w:after="0" w:line="240" w:lineRule="auto"/>
              <w:ind w:right="-72"/>
              <w:rPr>
                <w:rFonts w:ascii="Times New Roman" w:hAnsi="Times New Roman" w:cs="Times New Roman"/>
                <w:b/>
                <w:bCs/>
                <w:sz w:val="18"/>
                <w:szCs w:val="18"/>
                <w:cs/>
              </w:rPr>
            </w:pPr>
            <w:r w:rsidRPr="004F3712">
              <w:rPr>
                <w:rFonts w:ascii="Times New Roman" w:hAnsi="Times New Roman" w:cs="Times New Roman"/>
                <w:b/>
                <w:bCs/>
                <w:sz w:val="18"/>
                <w:szCs w:val="18"/>
              </w:rPr>
              <w:t>210,698</w:t>
            </w:r>
          </w:p>
        </w:tc>
        <w:tc>
          <w:tcPr>
            <w:tcW w:w="240" w:type="dxa"/>
            <w:vAlign w:val="bottom"/>
          </w:tcPr>
          <w:p w14:paraId="7AB34F86"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997" w:type="dxa"/>
            <w:tcBorders>
              <w:top w:val="single" w:sz="4" w:space="0" w:color="auto"/>
              <w:bottom w:val="double" w:sz="4" w:space="0" w:color="auto"/>
            </w:tcBorders>
            <w:vAlign w:val="bottom"/>
          </w:tcPr>
          <w:p w14:paraId="4BFEC542" w14:textId="616952A2" w:rsidR="00CE4C04" w:rsidRPr="004F3712" w:rsidRDefault="006B79FF"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207,800</w:t>
            </w:r>
          </w:p>
        </w:tc>
        <w:tc>
          <w:tcPr>
            <w:tcW w:w="250" w:type="dxa"/>
            <w:vAlign w:val="bottom"/>
          </w:tcPr>
          <w:p w14:paraId="07E25F4E"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10" w:type="dxa"/>
            <w:tcBorders>
              <w:top w:val="single" w:sz="4" w:space="0" w:color="auto"/>
              <w:bottom w:val="double" w:sz="4" w:space="0" w:color="auto"/>
            </w:tcBorders>
            <w:vAlign w:val="bottom"/>
          </w:tcPr>
          <w:p w14:paraId="126EDD26" w14:textId="1FD772D0" w:rsidR="00CE4C04" w:rsidRPr="004F3712" w:rsidRDefault="006B79FF"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48,524</w:t>
            </w:r>
          </w:p>
        </w:tc>
        <w:tc>
          <w:tcPr>
            <w:tcW w:w="239" w:type="dxa"/>
            <w:vAlign w:val="bottom"/>
          </w:tcPr>
          <w:p w14:paraId="4226BBEB"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954" w:type="dxa"/>
            <w:tcBorders>
              <w:top w:val="single" w:sz="4" w:space="0" w:color="auto"/>
              <w:bottom w:val="double" w:sz="4" w:space="0" w:color="auto"/>
            </w:tcBorders>
            <w:vAlign w:val="bottom"/>
          </w:tcPr>
          <w:p w14:paraId="6303FA4A" w14:textId="7B60257B" w:rsidR="00CE4C04" w:rsidRPr="004F3712" w:rsidRDefault="006B79FF"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94,810</w:t>
            </w:r>
          </w:p>
        </w:tc>
        <w:tc>
          <w:tcPr>
            <w:tcW w:w="270" w:type="dxa"/>
            <w:vAlign w:val="bottom"/>
          </w:tcPr>
          <w:p w14:paraId="2AA5D382"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05" w:type="dxa"/>
            <w:tcBorders>
              <w:top w:val="single" w:sz="4" w:space="0" w:color="auto"/>
              <w:bottom w:val="double" w:sz="4" w:space="0" w:color="auto"/>
            </w:tcBorders>
            <w:vAlign w:val="bottom"/>
          </w:tcPr>
          <w:p w14:paraId="36AFE7E9" w14:textId="4BE5E16E" w:rsidR="00CE4C04" w:rsidRPr="004F3712" w:rsidRDefault="006B79FF" w:rsidP="008159D4">
            <w:pPr>
              <w:tabs>
                <w:tab w:val="decimal" w:pos="726"/>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259,222</w:t>
            </w:r>
          </w:p>
        </w:tc>
        <w:tc>
          <w:tcPr>
            <w:tcW w:w="236" w:type="dxa"/>
            <w:vAlign w:val="bottom"/>
          </w:tcPr>
          <w:p w14:paraId="1560ACA4"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09" w:type="dxa"/>
            <w:tcBorders>
              <w:top w:val="single" w:sz="4" w:space="0" w:color="auto"/>
              <w:bottom w:val="double" w:sz="4" w:space="0" w:color="auto"/>
            </w:tcBorders>
            <w:vAlign w:val="bottom"/>
          </w:tcPr>
          <w:p w14:paraId="38CBBEA2" w14:textId="4D84ED4B" w:rsidR="00CE4C04" w:rsidRPr="004F3712" w:rsidRDefault="006B79FF" w:rsidP="008159D4">
            <w:pPr>
              <w:tabs>
                <w:tab w:val="decimal" w:pos="744"/>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302,610</w:t>
            </w:r>
          </w:p>
        </w:tc>
        <w:tc>
          <w:tcPr>
            <w:tcW w:w="250" w:type="dxa"/>
          </w:tcPr>
          <w:p w14:paraId="7B5D2962" w14:textId="77777777" w:rsidR="00CE4C04" w:rsidRPr="004F3712" w:rsidRDefault="00CE4C04" w:rsidP="00036D98">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10" w:type="dxa"/>
            <w:tcBorders>
              <w:top w:val="single" w:sz="4" w:space="0" w:color="auto"/>
              <w:bottom w:val="double" w:sz="4" w:space="0" w:color="auto"/>
            </w:tcBorders>
            <w:vAlign w:val="bottom"/>
          </w:tcPr>
          <w:p w14:paraId="4009A151" w14:textId="2D78A149" w:rsidR="00CE4C04" w:rsidRPr="004F3712" w:rsidRDefault="006B79FF"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(5,322)</w:t>
            </w:r>
          </w:p>
        </w:tc>
        <w:tc>
          <w:tcPr>
            <w:tcW w:w="240" w:type="dxa"/>
            <w:vAlign w:val="bottom"/>
          </w:tcPr>
          <w:p w14:paraId="4C7E7F0F"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23" w:type="dxa"/>
            <w:tcBorders>
              <w:top w:val="single" w:sz="4" w:space="0" w:color="auto"/>
              <w:bottom w:val="double" w:sz="4" w:space="0" w:color="auto"/>
            </w:tcBorders>
            <w:vAlign w:val="bottom"/>
          </w:tcPr>
          <w:p w14:paraId="2BDD4C1A" w14:textId="64BF6B74" w:rsidR="00CE4C04" w:rsidRPr="004F3712" w:rsidRDefault="006B79FF" w:rsidP="008159D4">
            <w:pPr>
              <w:tabs>
                <w:tab w:val="decimal" w:pos="732"/>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(5,553)</w:t>
            </w:r>
          </w:p>
        </w:tc>
        <w:tc>
          <w:tcPr>
            <w:tcW w:w="245" w:type="dxa"/>
            <w:vAlign w:val="bottom"/>
          </w:tcPr>
          <w:p w14:paraId="63BD3944"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12" w:type="dxa"/>
            <w:tcBorders>
              <w:top w:val="single" w:sz="4" w:space="0" w:color="auto"/>
              <w:bottom w:val="double" w:sz="4" w:space="0" w:color="auto"/>
            </w:tcBorders>
            <w:vAlign w:val="bottom"/>
          </w:tcPr>
          <w:p w14:paraId="6D4ACBE7" w14:textId="57B32522" w:rsidR="00CE4C04" w:rsidRPr="004F3712" w:rsidRDefault="006B79FF" w:rsidP="008159D4">
            <w:pPr>
              <w:tabs>
                <w:tab w:val="decimal" w:pos="750"/>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253,900</w:t>
            </w:r>
          </w:p>
        </w:tc>
        <w:tc>
          <w:tcPr>
            <w:tcW w:w="240" w:type="dxa"/>
            <w:vAlign w:val="bottom"/>
          </w:tcPr>
          <w:p w14:paraId="697D53D4" w14:textId="77777777" w:rsidR="00CE4C04" w:rsidRPr="004F3712" w:rsidRDefault="00CE4C04" w:rsidP="008159D4">
            <w:pPr>
              <w:tabs>
                <w:tab w:val="decimal" w:pos="781"/>
              </w:tabs>
              <w:spacing w:after="0" w:line="240" w:lineRule="atLeast"/>
              <w:ind w:left="-110" w:right="-119"/>
              <w:rPr>
                <w:rFonts w:ascii="Times New Roman" w:eastAsia="MS Mincho" w:hAnsi="Times New Roman" w:cs="Times New Roman"/>
                <w:b/>
                <w:bCs/>
                <w:snapToGrid w:val="0"/>
                <w:sz w:val="18"/>
                <w:szCs w:val="18"/>
                <w:cs/>
              </w:rPr>
            </w:pPr>
          </w:p>
        </w:tc>
        <w:tc>
          <w:tcPr>
            <w:tcW w:w="1026" w:type="dxa"/>
            <w:tcBorders>
              <w:top w:val="single" w:sz="4" w:space="0" w:color="auto"/>
              <w:bottom w:val="double" w:sz="4" w:space="0" w:color="auto"/>
            </w:tcBorders>
            <w:vAlign w:val="bottom"/>
          </w:tcPr>
          <w:p w14:paraId="0805D00C" w14:textId="7861945E" w:rsidR="00CE4C04" w:rsidRPr="004F3712" w:rsidRDefault="006B79FF" w:rsidP="008159D4">
            <w:pPr>
              <w:tabs>
                <w:tab w:val="decimal" w:pos="729"/>
              </w:tabs>
              <w:spacing w:after="0" w:line="240" w:lineRule="auto"/>
              <w:ind w:right="-72"/>
              <w:rPr>
                <w:rFonts w:ascii="Times New Roman" w:eastAsia="MS Mincho" w:hAnsi="Times New Roman" w:cs="Times New Roman"/>
                <w:b/>
                <w:bCs/>
                <w:snapToGrid w:val="0"/>
                <w:sz w:val="18"/>
                <w:szCs w:val="18"/>
                <w:cs/>
              </w:rPr>
            </w:pPr>
            <w:r w:rsidRPr="004F3712">
              <w:rPr>
                <w:rFonts w:ascii="Times New Roman" w:eastAsia="MS Mincho" w:hAnsi="Times New Roman" w:cs="Times New Roman"/>
                <w:b/>
                <w:bCs/>
                <w:snapToGrid w:val="0"/>
                <w:sz w:val="18"/>
                <w:szCs w:val="18"/>
              </w:rPr>
              <w:t>297,057</w:t>
            </w:r>
          </w:p>
        </w:tc>
      </w:tr>
    </w:tbl>
    <w:p w14:paraId="3979A82A" w14:textId="1C0E54B5" w:rsidR="00D5458F" w:rsidRPr="004F3712" w:rsidRDefault="00D5458F" w:rsidP="006B79FF">
      <w:pPr>
        <w:spacing w:after="0" w:line="240" w:lineRule="auto"/>
        <w:jc w:val="thaiDistribute"/>
        <w:rPr>
          <w:rFonts w:asciiTheme="majorBidi" w:eastAsia="Times New Roman" w:hAnsiTheme="majorBidi" w:cstheme="majorBidi"/>
          <w:sz w:val="28"/>
          <w:cs/>
        </w:rPr>
        <w:sectPr w:rsidR="00D5458F" w:rsidRPr="004F3712" w:rsidSect="00C25549">
          <w:headerReference w:type="default" r:id="rId13"/>
          <w:footerReference w:type="default" r:id="rId14"/>
          <w:pgSz w:w="16834" w:h="11909" w:orient="landscape" w:code="9"/>
          <w:pgMar w:top="691" w:right="1152" w:bottom="576" w:left="1152" w:header="720" w:footer="720" w:gutter="0"/>
          <w:cols w:space="720"/>
          <w:docGrid w:linePitch="360"/>
        </w:sectPr>
      </w:pPr>
    </w:p>
    <w:p w14:paraId="08AB0FC2" w14:textId="4808119C" w:rsidR="00170FA9" w:rsidRPr="004F3712" w:rsidRDefault="00464CAC" w:rsidP="00170FA9">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val="th-TH" w:eastAsia="x-none"/>
        </w:rPr>
      </w:pPr>
      <w:r w:rsidRPr="004F3712">
        <w:rPr>
          <w:rFonts w:ascii="Times New Roman" w:eastAsia="Times New Roman" w:hAnsi="Times New Roman" w:cs="Times New Roman"/>
          <w:b/>
          <w:bCs/>
          <w:sz w:val="24"/>
          <w:szCs w:val="24"/>
          <w:lang w:eastAsia="x-none"/>
        </w:rPr>
        <w:lastRenderedPageBreak/>
        <w:t>Financial instruments</w:t>
      </w:r>
    </w:p>
    <w:p w14:paraId="0690F385" w14:textId="77777777" w:rsidR="006C117D" w:rsidRPr="004F3712" w:rsidRDefault="006C117D" w:rsidP="006034CD">
      <w:pPr>
        <w:pStyle w:val="BodyText"/>
        <w:spacing w:after="0" w:line="240" w:lineRule="auto"/>
        <w:ind w:left="540"/>
        <w:jc w:val="thaiDistribute"/>
        <w:rPr>
          <w:rFonts w:ascii="Times New Roman" w:hAnsi="Times New Roman" w:cs="Times New Roman"/>
          <w:sz w:val="18"/>
          <w:szCs w:val="18"/>
        </w:rPr>
      </w:pPr>
    </w:p>
    <w:p w14:paraId="5E9038F3" w14:textId="77777777" w:rsidR="0028589C" w:rsidRPr="004F3712" w:rsidRDefault="0028589C" w:rsidP="0028589C">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Fair values and carrying amounts of financial assets and liabilities by category with the carrying amount approximates fair value due to short-term nature of financial assets and financial liabilities, their carrying amount are considered to be the same as their fair value except derivative, long-term loans from financial institutions, long-term promissory note, and debenture.</w:t>
      </w:r>
    </w:p>
    <w:p w14:paraId="5DE5A209" w14:textId="77777777" w:rsidR="0028589C" w:rsidRPr="004F3712" w:rsidRDefault="0028589C" w:rsidP="006034CD">
      <w:pPr>
        <w:pStyle w:val="BodyText"/>
        <w:spacing w:after="0" w:line="240" w:lineRule="auto"/>
        <w:ind w:left="540"/>
        <w:jc w:val="thaiDistribute"/>
        <w:rPr>
          <w:rFonts w:ascii="Times New Roman" w:hAnsi="Times New Roman" w:cs="Times New Roman"/>
          <w:sz w:val="18"/>
          <w:szCs w:val="18"/>
        </w:rPr>
      </w:pPr>
    </w:p>
    <w:p w14:paraId="4C63D14B" w14:textId="1E9EBB09" w:rsidR="00170FA9" w:rsidRPr="004F3712" w:rsidRDefault="0028589C" w:rsidP="006E720F">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The fair value is based on future cash flow according to loan contract using a discount rate based upon the borrowing rate which the </w:t>
      </w:r>
      <w:r w:rsidR="00711530" w:rsidRPr="004F3712">
        <w:rPr>
          <w:rFonts w:ascii="Times New Roman" w:hAnsi="Times New Roman" w:cs="Times New Roman"/>
          <w:szCs w:val="22"/>
        </w:rPr>
        <w:t>Group</w:t>
      </w:r>
      <w:r w:rsidRPr="004F3712">
        <w:rPr>
          <w:rFonts w:ascii="Times New Roman" w:hAnsi="Times New Roman" w:cs="Times New Roman"/>
          <w:szCs w:val="22"/>
        </w:rPr>
        <w:t xml:space="preserve"> expect to pay as date of statement of financial position and are within level 2 of the fair value hierarchy.</w:t>
      </w:r>
    </w:p>
    <w:p w14:paraId="47373A7E" w14:textId="77777777" w:rsidR="006E720F" w:rsidRPr="004F3712" w:rsidRDefault="006E720F" w:rsidP="006034CD">
      <w:pPr>
        <w:pStyle w:val="BodyText"/>
        <w:spacing w:after="0" w:line="240" w:lineRule="auto"/>
        <w:ind w:left="540"/>
        <w:jc w:val="thaiDistribute"/>
        <w:rPr>
          <w:rFonts w:ascii="Times New Roman" w:hAnsi="Times New Roman" w:cs="Times New Roman"/>
          <w:sz w:val="18"/>
          <w:szCs w:val="18"/>
        </w:rPr>
      </w:pPr>
    </w:p>
    <w:p w14:paraId="4346DBC8" w14:textId="4A5A38ED" w:rsidR="0028589C" w:rsidRPr="004F3712" w:rsidRDefault="00CE0B23" w:rsidP="006034CD">
      <w:pPr>
        <w:keepNext/>
        <w:keepLines/>
        <w:numPr>
          <w:ilvl w:val="0"/>
          <w:numId w:val="2"/>
        </w:numPr>
        <w:spacing w:after="0" w:line="240" w:lineRule="auto"/>
        <w:ind w:right="-45"/>
        <w:jc w:val="thaiDistribute"/>
        <w:outlineLvl w:val="0"/>
        <w:rPr>
          <w:rFonts w:ascii="Times New Roman" w:eastAsia="Times New Roman" w:hAnsi="Times New Roman" w:cs="Times New Roman"/>
          <w:b/>
          <w:bCs/>
          <w:sz w:val="18"/>
          <w:szCs w:val="18"/>
          <w:lang w:val="th-TH" w:eastAsia="x-none"/>
        </w:rPr>
      </w:pPr>
      <w:r w:rsidRPr="004F3712">
        <w:rPr>
          <w:rFonts w:ascii="Times New Roman" w:eastAsia="Times New Roman" w:hAnsi="Times New Roman" w:cs="Times New Roman"/>
          <w:b/>
          <w:bCs/>
          <w:sz w:val="24"/>
          <w:szCs w:val="24"/>
          <w:lang w:eastAsia="x-none"/>
        </w:rPr>
        <w:t>Commitments</w:t>
      </w:r>
      <w:r w:rsidR="006E720F" w:rsidRPr="004F3712">
        <w:rPr>
          <w:rFonts w:ascii="Times New Roman" w:eastAsia="Times New Roman" w:hAnsi="Times New Roman" w:cs="Times New Roman"/>
          <w:b/>
          <w:bCs/>
          <w:sz w:val="24"/>
          <w:szCs w:val="24"/>
          <w:lang w:eastAsia="x-none"/>
        </w:rPr>
        <w:br/>
      </w:r>
    </w:p>
    <w:p w14:paraId="254D6AC1" w14:textId="00D7E218" w:rsidR="00F41DFC" w:rsidRPr="004F3712" w:rsidRDefault="00B5697C" w:rsidP="009F4680">
      <w:pPr>
        <w:pStyle w:val="BodyText"/>
        <w:numPr>
          <w:ilvl w:val="2"/>
          <w:numId w:val="44"/>
        </w:numPr>
        <w:tabs>
          <w:tab w:val="left" w:pos="1080"/>
        </w:tabs>
        <w:spacing w:after="0" w:line="240" w:lineRule="atLeast"/>
        <w:ind w:hanging="540"/>
        <w:jc w:val="thaiDistribute"/>
        <w:rPr>
          <w:rFonts w:ascii="Times New Roman" w:hAnsi="Times New Roman" w:cs="Times New Roman"/>
          <w:i/>
          <w:iCs/>
          <w:szCs w:val="22"/>
        </w:rPr>
      </w:pPr>
      <w:r w:rsidRPr="004F3712">
        <w:rPr>
          <w:rFonts w:ascii="Times New Roman" w:hAnsi="Times New Roman" w:cs="Times New Roman"/>
          <w:i/>
          <w:iCs/>
          <w:szCs w:val="22"/>
        </w:rPr>
        <w:t>Capital commitments</w:t>
      </w:r>
    </w:p>
    <w:p w14:paraId="13843DA5" w14:textId="77777777" w:rsidR="0028589C" w:rsidRPr="004F3712" w:rsidRDefault="0028589C" w:rsidP="006034CD">
      <w:pPr>
        <w:pStyle w:val="BodyText"/>
        <w:spacing w:after="0" w:line="240" w:lineRule="auto"/>
        <w:ind w:left="540"/>
        <w:jc w:val="thaiDistribute"/>
        <w:rPr>
          <w:rFonts w:ascii="Times New Roman" w:hAnsi="Times New Roman" w:cstheme="minorBidi"/>
          <w:sz w:val="18"/>
          <w:szCs w:val="18"/>
        </w:rPr>
      </w:pPr>
    </w:p>
    <w:tbl>
      <w:tblPr>
        <w:tblW w:w="8641" w:type="dxa"/>
        <w:tblInd w:w="990" w:type="dxa"/>
        <w:tblLayout w:type="fixed"/>
        <w:tblLook w:val="0000" w:firstRow="0" w:lastRow="0" w:firstColumn="0" w:lastColumn="0" w:noHBand="0" w:noVBand="0"/>
      </w:tblPr>
      <w:tblGrid>
        <w:gridCol w:w="2609"/>
        <w:gridCol w:w="1263"/>
        <w:gridCol w:w="268"/>
        <w:gridCol w:w="1350"/>
        <w:gridCol w:w="268"/>
        <w:gridCol w:w="1172"/>
        <w:gridCol w:w="270"/>
        <w:gridCol w:w="1441"/>
      </w:tblGrid>
      <w:tr w:rsidR="00B5697C" w:rsidRPr="004F3712" w14:paraId="79E7D44A" w14:textId="77777777" w:rsidTr="009F4680">
        <w:trPr>
          <w:tblHeader/>
        </w:trPr>
        <w:tc>
          <w:tcPr>
            <w:tcW w:w="1510" w:type="pct"/>
            <w:shd w:val="clear" w:color="auto" w:fill="auto"/>
          </w:tcPr>
          <w:p w14:paraId="56D142F8" w14:textId="77777777" w:rsidR="00B5697C" w:rsidRPr="004F3712" w:rsidRDefault="00B5697C" w:rsidP="00456C66">
            <w:pPr>
              <w:pStyle w:val="BodyText"/>
              <w:spacing w:after="0"/>
              <w:ind w:right="-131"/>
              <w:jc w:val="center"/>
              <w:rPr>
                <w:rFonts w:ascii="Times New Roman" w:hAnsi="Times New Roman" w:cs="Times New Roman"/>
                <w:b/>
                <w:bCs/>
                <w:szCs w:val="22"/>
              </w:rPr>
            </w:pPr>
          </w:p>
        </w:tc>
        <w:tc>
          <w:tcPr>
            <w:tcW w:w="1667" w:type="pct"/>
            <w:gridSpan w:val="3"/>
            <w:shd w:val="clear" w:color="auto" w:fill="auto"/>
          </w:tcPr>
          <w:p w14:paraId="350319A8" w14:textId="4D3617D5" w:rsidR="00B5697C" w:rsidRPr="004F3712" w:rsidRDefault="00B5697C" w:rsidP="00456C66">
            <w:pPr>
              <w:pStyle w:val="BodyText"/>
              <w:spacing w:after="0"/>
              <w:ind w:right="-131"/>
              <w:jc w:val="center"/>
              <w:rPr>
                <w:rFonts w:ascii="Times New Roman" w:hAnsi="Times New Roman" w:cs="Times New Roman"/>
                <w:b/>
                <w:bCs/>
                <w:szCs w:val="22"/>
              </w:rPr>
            </w:pPr>
            <w:r w:rsidRPr="004F3712">
              <w:rPr>
                <w:rFonts w:ascii="Times New Roman" w:hAnsi="Times New Roman" w:cs="Times New Roman"/>
                <w:b/>
                <w:bCs/>
                <w:szCs w:val="22"/>
              </w:rPr>
              <w:t xml:space="preserve">Consolidated </w:t>
            </w:r>
            <w:r w:rsidRPr="004F3712">
              <w:rPr>
                <w:rFonts w:ascii="Times New Roman" w:hAnsi="Times New Roman" w:cs="Times New Roman"/>
                <w:b/>
                <w:bCs/>
                <w:szCs w:val="22"/>
              </w:rPr>
              <w:br/>
              <w:t>financial statement</w:t>
            </w:r>
            <w:r w:rsidR="004103A3" w:rsidRPr="004F3712">
              <w:rPr>
                <w:rFonts w:ascii="Times New Roman" w:hAnsi="Times New Roman" w:cs="Times New Roman"/>
                <w:b/>
                <w:bCs/>
                <w:szCs w:val="22"/>
              </w:rPr>
              <w:t>s</w:t>
            </w:r>
          </w:p>
        </w:tc>
        <w:tc>
          <w:tcPr>
            <w:tcW w:w="155" w:type="pct"/>
            <w:shd w:val="clear" w:color="auto" w:fill="auto"/>
          </w:tcPr>
          <w:p w14:paraId="52FC1BA5" w14:textId="77777777" w:rsidR="00B5697C" w:rsidRPr="004F3712" w:rsidRDefault="00B5697C" w:rsidP="00456C66">
            <w:pPr>
              <w:pStyle w:val="BodyText"/>
              <w:spacing w:after="0"/>
              <w:ind w:right="-131"/>
              <w:jc w:val="center"/>
              <w:rPr>
                <w:rFonts w:ascii="Times New Roman" w:hAnsi="Times New Roman" w:cs="Times New Roman"/>
                <w:b/>
                <w:bCs/>
                <w:szCs w:val="22"/>
              </w:rPr>
            </w:pPr>
          </w:p>
        </w:tc>
        <w:tc>
          <w:tcPr>
            <w:tcW w:w="1668" w:type="pct"/>
            <w:gridSpan w:val="3"/>
            <w:shd w:val="clear" w:color="auto" w:fill="auto"/>
          </w:tcPr>
          <w:p w14:paraId="2CBD6C13" w14:textId="2F3D2923" w:rsidR="00B5697C" w:rsidRPr="004F3712" w:rsidRDefault="00B5697C" w:rsidP="00456C66">
            <w:pPr>
              <w:pStyle w:val="BodyText"/>
              <w:spacing w:after="0"/>
              <w:ind w:right="-131"/>
              <w:jc w:val="center"/>
              <w:rPr>
                <w:rFonts w:ascii="Times New Roman" w:hAnsi="Times New Roman" w:cs="Times New Roman"/>
                <w:b/>
                <w:bCs/>
                <w:szCs w:val="22"/>
              </w:rPr>
            </w:pPr>
            <w:r w:rsidRPr="004F3712">
              <w:rPr>
                <w:rFonts w:ascii="Times New Roman" w:hAnsi="Times New Roman" w:cs="Times New Roman"/>
                <w:b/>
                <w:bCs/>
                <w:szCs w:val="22"/>
              </w:rPr>
              <w:t xml:space="preserve">Separate </w:t>
            </w:r>
            <w:r w:rsidRPr="004F3712">
              <w:rPr>
                <w:rFonts w:ascii="Times New Roman" w:hAnsi="Times New Roman" w:cs="Times New Roman"/>
                <w:b/>
                <w:bCs/>
                <w:szCs w:val="22"/>
              </w:rPr>
              <w:br/>
              <w:t>financial statement</w:t>
            </w:r>
            <w:r w:rsidR="004103A3" w:rsidRPr="004F3712">
              <w:rPr>
                <w:rFonts w:ascii="Times New Roman" w:hAnsi="Times New Roman" w:cs="Times New Roman"/>
                <w:b/>
                <w:bCs/>
                <w:szCs w:val="22"/>
              </w:rPr>
              <w:t>s</w:t>
            </w:r>
          </w:p>
        </w:tc>
      </w:tr>
      <w:tr w:rsidR="00B5697C" w:rsidRPr="004F3712" w14:paraId="61C3708D" w14:textId="77777777" w:rsidTr="009F4680">
        <w:trPr>
          <w:trHeight w:val="344"/>
          <w:tblHeader/>
        </w:trPr>
        <w:tc>
          <w:tcPr>
            <w:tcW w:w="1510" w:type="pct"/>
            <w:shd w:val="clear" w:color="auto" w:fill="auto"/>
          </w:tcPr>
          <w:p w14:paraId="4DC80E59" w14:textId="77777777" w:rsidR="00B5697C" w:rsidRPr="004F3712" w:rsidRDefault="00B5697C" w:rsidP="00456C66">
            <w:pPr>
              <w:pStyle w:val="BodyText"/>
              <w:spacing w:after="0"/>
              <w:ind w:right="-131"/>
              <w:jc w:val="thaiDistribute"/>
              <w:rPr>
                <w:rFonts w:ascii="Times New Roman" w:hAnsi="Times New Roman" w:cs="Times New Roman"/>
                <w:i/>
                <w:iCs/>
                <w:szCs w:val="22"/>
                <w:cs/>
              </w:rPr>
            </w:pPr>
          </w:p>
        </w:tc>
        <w:tc>
          <w:tcPr>
            <w:tcW w:w="731" w:type="pct"/>
            <w:shd w:val="clear" w:color="auto" w:fill="auto"/>
          </w:tcPr>
          <w:p w14:paraId="0EDB42BA" w14:textId="3E997520" w:rsidR="00B5697C" w:rsidRPr="004F3712" w:rsidRDefault="00B5697C" w:rsidP="009F4680">
            <w:pPr>
              <w:pStyle w:val="BodyText"/>
              <w:spacing w:after="0"/>
              <w:ind w:right="-131"/>
              <w:jc w:val="center"/>
              <w:rPr>
                <w:rFonts w:ascii="Times New Roman" w:hAnsi="Times New Roman" w:cs="Times New Roman"/>
                <w:szCs w:val="22"/>
              </w:rPr>
            </w:pPr>
            <w:r w:rsidRPr="004F3712">
              <w:rPr>
                <w:rFonts w:ascii="Times New Roman" w:hAnsi="Times New Roman" w:cs="Times New Roman"/>
                <w:szCs w:val="22"/>
              </w:rPr>
              <w:t>31 March</w:t>
            </w:r>
            <w:r w:rsidRPr="004F3712">
              <w:rPr>
                <w:rFonts w:ascii="Times New Roman" w:hAnsi="Times New Roman" w:cs="Times New Roman"/>
                <w:szCs w:val="22"/>
                <w:cs/>
              </w:rPr>
              <w:t xml:space="preserve"> </w:t>
            </w:r>
            <w:r w:rsidRPr="004F3712">
              <w:rPr>
                <w:rFonts w:ascii="Times New Roman" w:hAnsi="Times New Roman" w:cs="Times New Roman"/>
                <w:szCs w:val="22"/>
              </w:rPr>
              <w:t>2025</w:t>
            </w:r>
          </w:p>
        </w:tc>
        <w:tc>
          <w:tcPr>
            <w:tcW w:w="155" w:type="pct"/>
            <w:shd w:val="clear" w:color="auto" w:fill="auto"/>
          </w:tcPr>
          <w:p w14:paraId="0C9B9D9C" w14:textId="77777777" w:rsidR="00B5697C" w:rsidRPr="004F3712" w:rsidRDefault="00B5697C" w:rsidP="009F4680">
            <w:pPr>
              <w:pStyle w:val="BodyText"/>
              <w:spacing w:after="0"/>
              <w:ind w:right="-131"/>
              <w:jc w:val="center"/>
              <w:rPr>
                <w:rFonts w:ascii="Times New Roman" w:hAnsi="Times New Roman" w:cs="Times New Roman"/>
                <w:szCs w:val="22"/>
              </w:rPr>
            </w:pPr>
          </w:p>
        </w:tc>
        <w:tc>
          <w:tcPr>
            <w:tcW w:w="781" w:type="pct"/>
            <w:shd w:val="clear" w:color="auto" w:fill="auto"/>
          </w:tcPr>
          <w:p w14:paraId="48FA1A73" w14:textId="1A805ACC" w:rsidR="00B5697C" w:rsidRPr="004F3712" w:rsidRDefault="00B5697C" w:rsidP="009F4680">
            <w:pPr>
              <w:pStyle w:val="BodyText"/>
              <w:spacing w:after="0"/>
              <w:ind w:right="-131"/>
              <w:jc w:val="center"/>
              <w:rPr>
                <w:rFonts w:ascii="Times New Roman" w:hAnsi="Times New Roman" w:cs="Times New Roman"/>
                <w:szCs w:val="22"/>
              </w:rPr>
            </w:pPr>
            <w:r w:rsidRPr="004F3712">
              <w:rPr>
                <w:rFonts w:ascii="Times New Roman" w:hAnsi="Times New Roman" w:cs="Times New Roman"/>
                <w:szCs w:val="22"/>
              </w:rPr>
              <w:t>31 December</w:t>
            </w:r>
            <w:r w:rsidRPr="004F3712">
              <w:rPr>
                <w:rFonts w:ascii="Times New Roman" w:hAnsi="Times New Roman" w:cs="Times New Roman"/>
                <w:szCs w:val="22"/>
                <w:cs/>
              </w:rPr>
              <w:t xml:space="preserve"> </w:t>
            </w:r>
            <w:r w:rsidRPr="004F3712">
              <w:rPr>
                <w:rFonts w:ascii="Times New Roman" w:hAnsi="Times New Roman" w:cs="Times New Roman"/>
                <w:szCs w:val="22"/>
              </w:rPr>
              <w:t>2024</w:t>
            </w:r>
          </w:p>
        </w:tc>
        <w:tc>
          <w:tcPr>
            <w:tcW w:w="155" w:type="pct"/>
            <w:shd w:val="clear" w:color="auto" w:fill="auto"/>
          </w:tcPr>
          <w:p w14:paraId="3DD59122" w14:textId="77777777" w:rsidR="00B5697C" w:rsidRPr="004F3712" w:rsidRDefault="00B5697C" w:rsidP="009F4680">
            <w:pPr>
              <w:pStyle w:val="BodyText"/>
              <w:spacing w:after="0"/>
              <w:ind w:right="-131"/>
              <w:jc w:val="center"/>
              <w:rPr>
                <w:rFonts w:ascii="Times New Roman" w:hAnsi="Times New Roman" w:cs="Times New Roman"/>
                <w:szCs w:val="22"/>
              </w:rPr>
            </w:pPr>
          </w:p>
        </w:tc>
        <w:tc>
          <w:tcPr>
            <w:tcW w:w="678" w:type="pct"/>
            <w:shd w:val="clear" w:color="auto" w:fill="auto"/>
          </w:tcPr>
          <w:p w14:paraId="452D99A5" w14:textId="48BB8755" w:rsidR="00B5697C" w:rsidRPr="004F3712" w:rsidRDefault="00B5697C" w:rsidP="009F4680">
            <w:pPr>
              <w:pStyle w:val="BodyText"/>
              <w:spacing w:after="0"/>
              <w:ind w:right="-131"/>
              <w:jc w:val="center"/>
              <w:rPr>
                <w:rFonts w:ascii="Times New Roman" w:hAnsi="Times New Roman" w:cs="Times New Roman"/>
                <w:szCs w:val="22"/>
              </w:rPr>
            </w:pPr>
            <w:r w:rsidRPr="004F3712">
              <w:rPr>
                <w:rFonts w:ascii="Times New Roman" w:hAnsi="Times New Roman" w:cs="Times New Roman"/>
                <w:szCs w:val="22"/>
              </w:rPr>
              <w:t>31 March</w:t>
            </w:r>
            <w:r w:rsidRPr="004F3712">
              <w:rPr>
                <w:rFonts w:ascii="Times New Roman" w:hAnsi="Times New Roman" w:cs="Times New Roman"/>
                <w:szCs w:val="22"/>
                <w:cs/>
              </w:rPr>
              <w:t xml:space="preserve"> </w:t>
            </w:r>
            <w:r w:rsidRPr="004F3712">
              <w:rPr>
                <w:rFonts w:ascii="Times New Roman" w:hAnsi="Times New Roman" w:cs="Times New Roman"/>
                <w:szCs w:val="22"/>
              </w:rPr>
              <w:t>2025</w:t>
            </w:r>
          </w:p>
        </w:tc>
        <w:tc>
          <w:tcPr>
            <w:tcW w:w="156" w:type="pct"/>
            <w:shd w:val="clear" w:color="auto" w:fill="auto"/>
          </w:tcPr>
          <w:p w14:paraId="016C360C" w14:textId="77777777" w:rsidR="00B5697C" w:rsidRPr="004F3712" w:rsidRDefault="00B5697C" w:rsidP="009F4680">
            <w:pPr>
              <w:pStyle w:val="BodyText"/>
              <w:spacing w:after="0"/>
              <w:ind w:right="-131"/>
              <w:jc w:val="center"/>
              <w:rPr>
                <w:rFonts w:ascii="Times New Roman" w:hAnsi="Times New Roman" w:cs="Times New Roman"/>
                <w:szCs w:val="22"/>
              </w:rPr>
            </w:pPr>
          </w:p>
        </w:tc>
        <w:tc>
          <w:tcPr>
            <w:tcW w:w="834" w:type="pct"/>
            <w:shd w:val="clear" w:color="auto" w:fill="auto"/>
          </w:tcPr>
          <w:p w14:paraId="2F621B70" w14:textId="6A9A419E" w:rsidR="00B5697C" w:rsidRPr="004F3712" w:rsidRDefault="00B5697C" w:rsidP="009F4680">
            <w:pPr>
              <w:pStyle w:val="BodyText"/>
              <w:spacing w:after="0"/>
              <w:ind w:right="-131"/>
              <w:jc w:val="center"/>
              <w:rPr>
                <w:rFonts w:ascii="Times New Roman" w:hAnsi="Times New Roman" w:cs="Times New Roman"/>
                <w:szCs w:val="22"/>
              </w:rPr>
            </w:pPr>
            <w:r w:rsidRPr="004F3712">
              <w:rPr>
                <w:rFonts w:ascii="Times New Roman" w:hAnsi="Times New Roman" w:cs="Times New Roman"/>
                <w:szCs w:val="22"/>
              </w:rPr>
              <w:t>31 December</w:t>
            </w:r>
            <w:r w:rsidRPr="004F3712">
              <w:rPr>
                <w:rFonts w:ascii="Times New Roman" w:hAnsi="Times New Roman" w:cs="Times New Roman"/>
                <w:szCs w:val="22"/>
                <w:cs/>
              </w:rPr>
              <w:t xml:space="preserve"> </w:t>
            </w:r>
            <w:r w:rsidRPr="004F3712">
              <w:rPr>
                <w:rFonts w:ascii="Times New Roman" w:hAnsi="Times New Roman" w:cs="Times New Roman"/>
                <w:szCs w:val="22"/>
              </w:rPr>
              <w:t>2024</w:t>
            </w:r>
          </w:p>
        </w:tc>
      </w:tr>
      <w:tr w:rsidR="00B5697C" w:rsidRPr="004F3712" w14:paraId="4A4EC6C1" w14:textId="77777777" w:rsidTr="009F4680">
        <w:trPr>
          <w:trHeight w:val="209"/>
          <w:tblHeader/>
        </w:trPr>
        <w:tc>
          <w:tcPr>
            <w:tcW w:w="1510" w:type="pct"/>
            <w:shd w:val="clear" w:color="auto" w:fill="auto"/>
            <w:vAlign w:val="center"/>
          </w:tcPr>
          <w:p w14:paraId="21C1C6E6" w14:textId="77777777" w:rsidR="00B5697C" w:rsidRPr="004F3712" w:rsidRDefault="00B5697C" w:rsidP="00456C66">
            <w:pPr>
              <w:pStyle w:val="BodyText"/>
              <w:spacing w:after="0"/>
              <w:ind w:right="-131"/>
              <w:jc w:val="thaiDistribute"/>
              <w:rPr>
                <w:rFonts w:ascii="Times New Roman" w:hAnsi="Times New Roman" w:cs="Times New Roman"/>
                <w:i/>
                <w:iCs/>
                <w:szCs w:val="22"/>
              </w:rPr>
            </w:pPr>
          </w:p>
        </w:tc>
        <w:tc>
          <w:tcPr>
            <w:tcW w:w="3490" w:type="pct"/>
            <w:gridSpan w:val="7"/>
            <w:shd w:val="clear" w:color="auto" w:fill="auto"/>
          </w:tcPr>
          <w:p w14:paraId="21F8367B" w14:textId="1B877324" w:rsidR="00B5697C" w:rsidRPr="004F3712" w:rsidRDefault="00B5697C" w:rsidP="00456C66">
            <w:pPr>
              <w:pStyle w:val="BodyText"/>
              <w:spacing w:after="0"/>
              <w:ind w:right="-131"/>
              <w:jc w:val="center"/>
              <w:rPr>
                <w:rFonts w:ascii="Times New Roman" w:hAnsi="Times New Roman" w:cs="Times New Roman"/>
                <w:i/>
                <w:iCs/>
                <w:szCs w:val="22"/>
              </w:rPr>
            </w:pPr>
            <w:r w:rsidRPr="004F3712">
              <w:rPr>
                <w:rFonts w:ascii="Times New Roman" w:hAnsi="Times New Roman" w:cs="Times New Roman"/>
                <w:i/>
                <w:iCs/>
                <w:szCs w:val="22"/>
              </w:rPr>
              <w:t>(in thousand</w:t>
            </w:r>
            <w:r w:rsidRPr="004F3712">
              <w:rPr>
                <w:rFonts w:ascii="Times New Roman" w:hAnsi="Times New Roman" w:cs="Times New Roman"/>
                <w:i/>
                <w:iCs/>
                <w:szCs w:val="22"/>
                <w:cs/>
              </w:rPr>
              <w:t>)</w:t>
            </w:r>
          </w:p>
        </w:tc>
      </w:tr>
      <w:tr w:rsidR="00B5697C" w:rsidRPr="004F3712" w14:paraId="0DBBCA89" w14:textId="77777777" w:rsidTr="009F4680">
        <w:tc>
          <w:tcPr>
            <w:tcW w:w="1510" w:type="pct"/>
            <w:shd w:val="clear" w:color="auto" w:fill="auto"/>
          </w:tcPr>
          <w:p w14:paraId="4B2BAB2F" w14:textId="1F771944" w:rsidR="00B5697C" w:rsidRPr="004F3712" w:rsidRDefault="00B5697C" w:rsidP="00456C66">
            <w:pPr>
              <w:pStyle w:val="BodyText"/>
              <w:spacing w:after="0"/>
              <w:ind w:right="-131"/>
              <w:jc w:val="thaiDistribute"/>
              <w:rPr>
                <w:rFonts w:ascii="Times New Roman" w:hAnsi="Times New Roman" w:cs="Times New Roman"/>
                <w:szCs w:val="22"/>
                <w:cs/>
              </w:rPr>
            </w:pPr>
            <w:r w:rsidRPr="004F3712">
              <w:rPr>
                <w:rFonts w:ascii="Times New Roman" w:hAnsi="Times New Roman" w:cs="Times New Roman"/>
                <w:b/>
                <w:bCs/>
                <w:i/>
                <w:iCs/>
                <w:szCs w:val="22"/>
              </w:rPr>
              <w:t>Capital commitment</w:t>
            </w:r>
          </w:p>
        </w:tc>
        <w:tc>
          <w:tcPr>
            <w:tcW w:w="731" w:type="pct"/>
            <w:shd w:val="clear" w:color="auto" w:fill="auto"/>
          </w:tcPr>
          <w:p w14:paraId="65531871" w14:textId="77777777" w:rsidR="00B5697C" w:rsidRPr="004F3712" w:rsidRDefault="00B5697C" w:rsidP="00456C66">
            <w:pPr>
              <w:pStyle w:val="BodyText"/>
              <w:tabs>
                <w:tab w:val="decimal" w:pos="700"/>
              </w:tabs>
              <w:spacing w:after="0"/>
              <w:ind w:left="-108" w:right="-131"/>
              <w:jc w:val="both"/>
              <w:rPr>
                <w:rFonts w:ascii="Times New Roman" w:hAnsi="Times New Roman" w:cs="Times New Roman"/>
                <w:szCs w:val="22"/>
              </w:rPr>
            </w:pPr>
          </w:p>
        </w:tc>
        <w:tc>
          <w:tcPr>
            <w:tcW w:w="155" w:type="pct"/>
            <w:shd w:val="clear" w:color="auto" w:fill="auto"/>
          </w:tcPr>
          <w:p w14:paraId="3FDD963F"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781" w:type="pct"/>
            <w:shd w:val="clear" w:color="auto" w:fill="auto"/>
          </w:tcPr>
          <w:p w14:paraId="32D9B7A5" w14:textId="77777777" w:rsidR="00B5697C" w:rsidRPr="004F3712" w:rsidRDefault="00B5697C" w:rsidP="00456C66">
            <w:pPr>
              <w:pStyle w:val="BodyText"/>
              <w:tabs>
                <w:tab w:val="decimal" w:pos="629"/>
              </w:tabs>
              <w:spacing w:after="0"/>
              <w:ind w:left="-108" w:right="-131"/>
              <w:jc w:val="both"/>
              <w:rPr>
                <w:rFonts w:ascii="Times New Roman" w:hAnsi="Times New Roman" w:cs="Times New Roman"/>
                <w:szCs w:val="22"/>
              </w:rPr>
            </w:pPr>
          </w:p>
        </w:tc>
        <w:tc>
          <w:tcPr>
            <w:tcW w:w="155" w:type="pct"/>
            <w:shd w:val="clear" w:color="auto" w:fill="auto"/>
          </w:tcPr>
          <w:p w14:paraId="6566F6BA" w14:textId="77777777" w:rsidR="00B5697C" w:rsidRPr="004F3712" w:rsidRDefault="00B5697C" w:rsidP="00456C66">
            <w:pPr>
              <w:pStyle w:val="BodyText"/>
              <w:tabs>
                <w:tab w:val="decimal" w:pos="873"/>
              </w:tabs>
              <w:spacing w:after="0"/>
              <w:ind w:left="-126" w:right="-131"/>
              <w:jc w:val="both"/>
              <w:rPr>
                <w:rFonts w:ascii="Times New Roman" w:hAnsi="Times New Roman" w:cs="Times New Roman"/>
                <w:szCs w:val="22"/>
              </w:rPr>
            </w:pPr>
          </w:p>
        </w:tc>
        <w:tc>
          <w:tcPr>
            <w:tcW w:w="678" w:type="pct"/>
            <w:shd w:val="clear" w:color="auto" w:fill="auto"/>
          </w:tcPr>
          <w:p w14:paraId="3A1429D8" w14:textId="77777777" w:rsidR="00B5697C" w:rsidRPr="004F3712" w:rsidRDefault="00B5697C" w:rsidP="00456C66">
            <w:pPr>
              <w:pStyle w:val="BodyText"/>
              <w:tabs>
                <w:tab w:val="decimal" w:pos="541"/>
              </w:tabs>
              <w:spacing w:after="0"/>
              <w:ind w:left="-108" w:right="-131"/>
              <w:jc w:val="both"/>
              <w:rPr>
                <w:rFonts w:ascii="Times New Roman" w:hAnsi="Times New Roman" w:cs="Times New Roman"/>
                <w:szCs w:val="22"/>
              </w:rPr>
            </w:pPr>
          </w:p>
        </w:tc>
        <w:tc>
          <w:tcPr>
            <w:tcW w:w="156" w:type="pct"/>
            <w:shd w:val="clear" w:color="auto" w:fill="auto"/>
          </w:tcPr>
          <w:p w14:paraId="32960901"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834" w:type="pct"/>
            <w:shd w:val="clear" w:color="auto" w:fill="auto"/>
          </w:tcPr>
          <w:p w14:paraId="40E4346B" w14:textId="77777777" w:rsidR="00B5697C" w:rsidRPr="004F3712" w:rsidRDefault="00B5697C" w:rsidP="00456C66">
            <w:pPr>
              <w:pStyle w:val="BodyText"/>
              <w:tabs>
                <w:tab w:val="decimal" w:pos="531"/>
              </w:tabs>
              <w:spacing w:after="0"/>
              <w:ind w:left="-108" w:right="-131"/>
              <w:jc w:val="both"/>
              <w:rPr>
                <w:rFonts w:ascii="Times New Roman" w:hAnsi="Times New Roman" w:cs="Times New Roman"/>
                <w:szCs w:val="22"/>
              </w:rPr>
            </w:pPr>
          </w:p>
        </w:tc>
      </w:tr>
      <w:tr w:rsidR="00B5697C" w:rsidRPr="004F3712" w14:paraId="2832202B" w14:textId="77777777" w:rsidTr="009F4680">
        <w:tc>
          <w:tcPr>
            <w:tcW w:w="1510" w:type="pct"/>
            <w:shd w:val="clear" w:color="auto" w:fill="auto"/>
          </w:tcPr>
          <w:p w14:paraId="07C90833" w14:textId="7D08C702" w:rsidR="00B5697C" w:rsidRPr="004F3712" w:rsidRDefault="00B5697C" w:rsidP="00935727">
            <w:pPr>
              <w:pStyle w:val="BodyText"/>
              <w:spacing w:after="0"/>
              <w:ind w:right="-131"/>
              <w:rPr>
                <w:rFonts w:ascii="Times New Roman" w:hAnsi="Times New Roman" w:cs="Times New Roman"/>
                <w:b/>
                <w:bCs/>
                <w:i/>
                <w:iCs/>
                <w:szCs w:val="22"/>
                <w:cs/>
              </w:rPr>
            </w:pPr>
            <w:r w:rsidRPr="004F3712">
              <w:rPr>
                <w:rFonts w:ascii="Times New Roman" w:hAnsi="Times New Roman" w:cs="Times New Roman"/>
                <w:szCs w:val="22"/>
              </w:rPr>
              <w:t xml:space="preserve">Power plant, tools and </w:t>
            </w:r>
            <w:r w:rsidRPr="004F3712">
              <w:rPr>
                <w:rFonts w:ascii="Times New Roman" w:hAnsi="Times New Roman" w:cs="Times New Roman"/>
                <w:szCs w:val="22"/>
              </w:rPr>
              <w:br/>
              <w:t xml:space="preserve">   </w:t>
            </w:r>
            <w:r w:rsidR="009F4680" w:rsidRPr="004F3712">
              <w:rPr>
                <w:rFonts w:ascii="Times New Roman" w:hAnsi="Times New Roman" w:cs="Times New Roman"/>
                <w:szCs w:val="22"/>
              </w:rPr>
              <w:t xml:space="preserve">powerplant </w:t>
            </w:r>
            <w:r w:rsidRPr="004F3712">
              <w:rPr>
                <w:rFonts w:ascii="Times New Roman" w:hAnsi="Times New Roman" w:cs="Times New Roman"/>
                <w:szCs w:val="22"/>
              </w:rPr>
              <w:t>equipment</w:t>
            </w:r>
          </w:p>
        </w:tc>
        <w:tc>
          <w:tcPr>
            <w:tcW w:w="731" w:type="pct"/>
            <w:shd w:val="clear" w:color="auto" w:fill="auto"/>
          </w:tcPr>
          <w:p w14:paraId="464C477F" w14:textId="77777777" w:rsidR="00B5697C" w:rsidRPr="004F3712" w:rsidRDefault="00B5697C" w:rsidP="00456C66">
            <w:pPr>
              <w:pStyle w:val="BodyText"/>
              <w:tabs>
                <w:tab w:val="decimal" w:pos="700"/>
              </w:tabs>
              <w:spacing w:after="0"/>
              <w:ind w:left="-108" w:right="-131"/>
              <w:jc w:val="both"/>
              <w:rPr>
                <w:rFonts w:ascii="Times New Roman" w:hAnsi="Times New Roman" w:cs="Times New Roman"/>
                <w:szCs w:val="22"/>
              </w:rPr>
            </w:pPr>
          </w:p>
        </w:tc>
        <w:tc>
          <w:tcPr>
            <w:tcW w:w="155" w:type="pct"/>
            <w:shd w:val="clear" w:color="auto" w:fill="auto"/>
          </w:tcPr>
          <w:p w14:paraId="775FAB19"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781" w:type="pct"/>
            <w:shd w:val="clear" w:color="auto" w:fill="auto"/>
          </w:tcPr>
          <w:p w14:paraId="2C33E7BA" w14:textId="77777777" w:rsidR="00B5697C" w:rsidRPr="004F3712" w:rsidRDefault="00B5697C" w:rsidP="00456C66">
            <w:pPr>
              <w:pStyle w:val="BodyText"/>
              <w:tabs>
                <w:tab w:val="decimal" w:pos="629"/>
              </w:tabs>
              <w:spacing w:after="0"/>
              <w:ind w:left="-108" w:right="-131"/>
              <w:jc w:val="both"/>
              <w:rPr>
                <w:rFonts w:ascii="Times New Roman" w:hAnsi="Times New Roman" w:cs="Times New Roman"/>
                <w:szCs w:val="22"/>
              </w:rPr>
            </w:pPr>
          </w:p>
        </w:tc>
        <w:tc>
          <w:tcPr>
            <w:tcW w:w="155" w:type="pct"/>
            <w:shd w:val="clear" w:color="auto" w:fill="auto"/>
          </w:tcPr>
          <w:p w14:paraId="5E4D97F8" w14:textId="77777777" w:rsidR="00B5697C" w:rsidRPr="004F3712" w:rsidRDefault="00B5697C" w:rsidP="00456C66">
            <w:pPr>
              <w:pStyle w:val="BodyText"/>
              <w:tabs>
                <w:tab w:val="decimal" w:pos="873"/>
              </w:tabs>
              <w:spacing w:after="0"/>
              <w:ind w:left="-126" w:right="-131"/>
              <w:jc w:val="both"/>
              <w:rPr>
                <w:rFonts w:ascii="Times New Roman" w:hAnsi="Times New Roman" w:cs="Times New Roman"/>
                <w:szCs w:val="22"/>
              </w:rPr>
            </w:pPr>
          </w:p>
        </w:tc>
        <w:tc>
          <w:tcPr>
            <w:tcW w:w="678" w:type="pct"/>
            <w:shd w:val="clear" w:color="auto" w:fill="auto"/>
          </w:tcPr>
          <w:p w14:paraId="61CBF748" w14:textId="77777777" w:rsidR="00B5697C" w:rsidRPr="004F3712" w:rsidRDefault="00B5697C" w:rsidP="00456C66">
            <w:pPr>
              <w:pStyle w:val="BodyText"/>
              <w:tabs>
                <w:tab w:val="decimal" w:pos="541"/>
              </w:tabs>
              <w:spacing w:after="0"/>
              <w:ind w:left="-108" w:right="-131"/>
              <w:jc w:val="both"/>
              <w:rPr>
                <w:rFonts w:ascii="Times New Roman" w:hAnsi="Times New Roman" w:cs="Times New Roman"/>
                <w:szCs w:val="22"/>
              </w:rPr>
            </w:pPr>
          </w:p>
        </w:tc>
        <w:tc>
          <w:tcPr>
            <w:tcW w:w="156" w:type="pct"/>
            <w:shd w:val="clear" w:color="auto" w:fill="auto"/>
          </w:tcPr>
          <w:p w14:paraId="68DA7E77"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834" w:type="pct"/>
            <w:shd w:val="clear" w:color="auto" w:fill="auto"/>
          </w:tcPr>
          <w:p w14:paraId="213277FE" w14:textId="77777777" w:rsidR="00B5697C" w:rsidRPr="004F3712" w:rsidRDefault="00B5697C" w:rsidP="00456C66">
            <w:pPr>
              <w:pStyle w:val="BodyText"/>
              <w:tabs>
                <w:tab w:val="decimal" w:pos="531"/>
              </w:tabs>
              <w:spacing w:after="0"/>
              <w:ind w:left="-108" w:right="-131"/>
              <w:jc w:val="both"/>
              <w:rPr>
                <w:rFonts w:ascii="Times New Roman" w:hAnsi="Times New Roman" w:cs="Times New Roman"/>
                <w:szCs w:val="22"/>
              </w:rPr>
            </w:pPr>
          </w:p>
        </w:tc>
      </w:tr>
      <w:tr w:rsidR="00B5697C" w:rsidRPr="004F3712" w14:paraId="38FDB447" w14:textId="77777777" w:rsidTr="009F4680">
        <w:tc>
          <w:tcPr>
            <w:tcW w:w="1510" w:type="pct"/>
            <w:shd w:val="clear" w:color="auto" w:fill="auto"/>
          </w:tcPr>
          <w:p w14:paraId="2608E3BF" w14:textId="2FBEF53B" w:rsidR="00B5697C" w:rsidRPr="004F3712" w:rsidRDefault="00B5697C" w:rsidP="00B5697C">
            <w:pPr>
              <w:pStyle w:val="BodyText"/>
              <w:numPr>
                <w:ilvl w:val="0"/>
                <w:numId w:val="49"/>
              </w:numPr>
              <w:spacing w:after="0"/>
              <w:ind w:left="246" w:right="-131" w:hanging="180"/>
              <w:jc w:val="thaiDistribute"/>
              <w:rPr>
                <w:rFonts w:ascii="Times New Roman" w:hAnsi="Times New Roman" w:cs="Times New Roman"/>
                <w:szCs w:val="22"/>
                <w:cs/>
              </w:rPr>
            </w:pPr>
            <w:r w:rsidRPr="004F3712">
              <w:rPr>
                <w:rFonts w:ascii="Times New Roman" w:hAnsi="Times New Roman" w:cs="Times New Roman"/>
                <w:szCs w:val="22"/>
              </w:rPr>
              <w:t>New Taiwan Dollars</w:t>
            </w:r>
          </w:p>
        </w:tc>
        <w:tc>
          <w:tcPr>
            <w:tcW w:w="731" w:type="pct"/>
            <w:shd w:val="clear" w:color="auto" w:fill="auto"/>
          </w:tcPr>
          <w:p w14:paraId="3E15CCDC" w14:textId="77777777" w:rsidR="00B5697C" w:rsidRPr="004F3712" w:rsidRDefault="00B5697C" w:rsidP="00456C66">
            <w:pPr>
              <w:pStyle w:val="BodyText"/>
              <w:spacing w:after="0"/>
              <w:ind w:left="-108" w:right="-18"/>
              <w:jc w:val="right"/>
              <w:rPr>
                <w:rFonts w:ascii="Times New Roman" w:hAnsi="Times New Roman" w:cs="Times New Roman"/>
                <w:szCs w:val="22"/>
              </w:rPr>
            </w:pPr>
            <w:r w:rsidRPr="004F3712">
              <w:rPr>
                <w:rFonts w:ascii="Times New Roman" w:hAnsi="Times New Roman" w:cs="Times New Roman"/>
                <w:szCs w:val="22"/>
              </w:rPr>
              <w:t>1,187,053</w:t>
            </w:r>
          </w:p>
        </w:tc>
        <w:tc>
          <w:tcPr>
            <w:tcW w:w="155" w:type="pct"/>
            <w:shd w:val="clear" w:color="auto" w:fill="auto"/>
          </w:tcPr>
          <w:p w14:paraId="6560EFC8"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781" w:type="pct"/>
            <w:shd w:val="clear" w:color="auto" w:fill="auto"/>
          </w:tcPr>
          <w:p w14:paraId="52DBC005" w14:textId="77777777" w:rsidR="00B5697C" w:rsidRPr="004F3712" w:rsidRDefault="00B5697C" w:rsidP="00456C66">
            <w:pPr>
              <w:pStyle w:val="BodyText"/>
              <w:spacing w:after="0"/>
              <w:ind w:left="-108" w:right="-11"/>
              <w:jc w:val="right"/>
              <w:rPr>
                <w:rFonts w:ascii="Times New Roman" w:hAnsi="Times New Roman" w:cs="Times New Roman"/>
                <w:szCs w:val="22"/>
                <w:cs/>
              </w:rPr>
            </w:pPr>
            <w:r w:rsidRPr="004F3712">
              <w:rPr>
                <w:rFonts w:ascii="Times New Roman" w:hAnsi="Times New Roman" w:cs="Times New Roman"/>
                <w:szCs w:val="22"/>
              </w:rPr>
              <w:t>1,227,053</w:t>
            </w:r>
          </w:p>
        </w:tc>
        <w:tc>
          <w:tcPr>
            <w:tcW w:w="155" w:type="pct"/>
            <w:shd w:val="clear" w:color="auto" w:fill="auto"/>
          </w:tcPr>
          <w:p w14:paraId="53625D07" w14:textId="77777777" w:rsidR="00B5697C" w:rsidRPr="004F3712" w:rsidRDefault="00B5697C" w:rsidP="00456C66">
            <w:pPr>
              <w:pStyle w:val="BodyText"/>
              <w:tabs>
                <w:tab w:val="decimal" w:pos="873"/>
              </w:tabs>
              <w:spacing w:after="0"/>
              <w:ind w:left="-126" w:right="-131"/>
              <w:jc w:val="both"/>
              <w:rPr>
                <w:rFonts w:ascii="Times New Roman" w:hAnsi="Times New Roman" w:cs="Times New Roman"/>
                <w:szCs w:val="22"/>
              </w:rPr>
            </w:pPr>
          </w:p>
        </w:tc>
        <w:tc>
          <w:tcPr>
            <w:tcW w:w="678" w:type="pct"/>
            <w:shd w:val="clear" w:color="auto" w:fill="auto"/>
          </w:tcPr>
          <w:p w14:paraId="7F97ADE1" w14:textId="77777777" w:rsidR="00B5697C" w:rsidRPr="004F3712" w:rsidRDefault="00B5697C" w:rsidP="00456C66">
            <w:pPr>
              <w:pStyle w:val="BodyText"/>
              <w:spacing w:after="0"/>
              <w:ind w:left="-108" w:right="-7"/>
              <w:jc w:val="right"/>
              <w:rPr>
                <w:rFonts w:ascii="Times New Roman" w:hAnsi="Times New Roman" w:cs="Times New Roman"/>
                <w:szCs w:val="22"/>
                <w:cs/>
              </w:rPr>
            </w:pPr>
            <w:r w:rsidRPr="004F3712">
              <w:rPr>
                <w:rFonts w:ascii="Times New Roman" w:hAnsi="Times New Roman" w:cs="Times New Roman"/>
                <w:szCs w:val="22"/>
                <w:cs/>
              </w:rPr>
              <w:t>-</w:t>
            </w:r>
          </w:p>
        </w:tc>
        <w:tc>
          <w:tcPr>
            <w:tcW w:w="156" w:type="pct"/>
            <w:shd w:val="clear" w:color="auto" w:fill="auto"/>
          </w:tcPr>
          <w:p w14:paraId="78F696DB"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834" w:type="pct"/>
            <w:shd w:val="clear" w:color="auto" w:fill="auto"/>
          </w:tcPr>
          <w:p w14:paraId="27065528" w14:textId="77777777" w:rsidR="00B5697C" w:rsidRPr="004F3712" w:rsidRDefault="00B5697C" w:rsidP="00456C66">
            <w:pPr>
              <w:pStyle w:val="BodyText"/>
              <w:spacing w:after="0"/>
              <w:ind w:left="-108" w:right="-18"/>
              <w:jc w:val="right"/>
              <w:rPr>
                <w:rFonts w:ascii="Times New Roman" w:hAnsi="Times New Roman" w:cs="Times New Roman"/>
                <w:szCs w:val="22"/>
                <w:cs/>
              </w:rPr>
            </w:pPr>
            <w:r w:rsidRPr="004F3712">
              <w:rPr>
                <w:rFonts w:ascii="Times New Roman" w:hAnsi="Times New Roman" w:cs="Times New Roman"/>
                <w:szCs w:val="22"/>
                <w:cs/>
              </w:rPr>
              <w:t>-</w:t>
            </w:r>
          </w:p>
        </w:tc>
      </w:tr>
      <w:tr w:rsidR="00B5697C" w:rsidRPr="004F3712" w14:paraId="4219AFE4" w14:textId="77777777" w:rsidTr="009F4680">
        <w:tc>
          <w:tcPr>
            <w:tcW w:w="1510" w:type="pct"/>
            <w:shd w:val="clear" w:color="auto" w:fill="auto"/>
          </w:tcPr>
          <w:p w14:paraId="77F9CBFA" w14:textId="3FB33CF5" w:rsidR="00B5697C" w:rsidRPr="004F3712" w:rsidRDefault="00B5697C" w:rsidP="00B5697C">
            <w:pPr>
              <w:pStyle w:val="BodyText"/>
              <w:numPr>
                <w:ilvl w:val="0"/>
                <w:numId w:val="49"/>
              </w:numPr>
              <w:spacing w:after="0"/>
              <w:ind w:left="246" w:right="-131" w:hanging="180"/>
              <w:jc w:val="thaiDistribute"/>
              <w:rPr>
                <w:rFonts w:ascii="Times New Roman" w:hAnsi="Times New Roman" w:cs="Times New Roman"/>
                <w:szCs w:val="22"/>
                <w:cs/>
              </w:rPr>
            </w:pPr>
            <w:r w:rsidRPr="004F3712">
              <w:rPr>
                <w:rFonts w:ascii="Times New Roman" w:hAnsi="Times New Roman" w:cs="Times New Roman"/>
                <w:szCs w:val="22"/>
              </w:rPr>
              <w:t>Baht</w:t>
            </w:r>
          </w:p>
        </w:tc>
        <w:tc>
          <w:tcPr>
            <w:tcW w:w="731" w:type="pct"/>
            <w:shd w:val="clear" w:color="auto" w:fill="auto"/>
          </w:tcPr>
          <w:p w14:paraId="45131AE6" w14:textId="77777777" w:rsidR="00B5697C" w:rsidRPr="004F3712" w:rsidRDefault="00B5697C" w:rsidP="00456C66">
            <w:pPr>
              <w:pStyle w:val="BodyText"/>
              <w:spacing w:after="0"/>
              <w:ind w:left="-108" w:right="-18"/>
              <w:jc w:val="right"/>
              <w:rPr>
                <w:rFonts w:ascii="Times New Roman" w:hAnsi="Times New Roman" w:cs="Times New Roman"/>
                <w:szCs w:val="22"/>
              </w:rPr>
            </w:pPr>
            <w:r w:rsidRPr="004F3712">
              <w:rPr>
                <w:rFonts w:ascii="Times New Roman" w:hAnsi="Times New Roman" w:cs="Times New Roman"/>
                <w:szCs w:val="22"/>
                <w:cs/>
              </w:rPr>
              <w:t>1</w:t>
            </w:r>
            <w:r w:rsidRPr="004F3712">
              <w:rPr>
                <w:rFonts w:ascii="Times New Roman" w:hAnsi="Times New Roman" w:cs="Times New Roman"/>
                <w:szCs w:val="22"/>
              </w:rPr>
              <w:t>,213</w:t>
            </w:r>
          </w:p>
        </w:tc>
        <w:tc>
          <w:tcPr>
            <w:tcW w:w="155" w:type="pct"/>
            <w:shd w:val="clear" w:color="auto" w:fill="auto"/>
          </w:tcPr>
          <w:p w14:paraId="08FBC4BF"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781" w:type="pct"/>
            <w:shd w:val="clear" w:color="auto" w:fill="auto"/>
          </w:tcPr>
          <w:p w14:paraId="3DB78909" w14:textId="464376D5" w:rsidR="00B5697C" w:rsidRPr="004F3712" w:rsidRDefault="00DE041E" w:rsidP="00456C66">
            <w:pPr>
              <w:pStyle w:val="BodyText"/>
              <w:spacing w:after="0"/>
              <w:ind w:left="-108" w:right="-11"/>
              <w:jc w:val="right"/>
              <w:rPr>
                <w:rFonts w:ascii="Times New Roman" w:hAnsi="Times New Roman" w:cs="Times New Roman"/>
                <w:szCs w:val="22"/>
                <w:cs/>
              </w:rPr>
            </w:pPr>
            <w:r w:rsidRPr="004F3712">
              <w:rPr>
                <w:rFonts w:ascii="Times New Roman" w:hAnsi="Times New Roman" w:cs="Times New Roman"/>
                <w:szCs w:val="22"/>
                <w:cs/>
              </w:rPr>
              <w:t>1</w:t>
            </w:r>
            <w:r w:rsidRPr="004F3712">
              <w:rPr>
                <w:rFonts w:ascii="Times New Roman" w:hAnsi="Times New Roman" w:cs="Times New Roman"/>
                <w:szCs w:val="22"/>
              </w:rPr>
              <w:t>,213</w:t>
            </w:r>
          </w:p>
        </w:tc>
        <w:tc>
          <w:tcPr>
            <w:tcW w:w="155" w:type="pct"/>
            <w:shd w:val="clear" w:color="auto" w:fill="auto"/>
          </w:tcPr>
          <w:p w14:paraId="4510FA35" w14:textId="77777777" w:rsidR="00B5697C" w:rsidRPr="004F3712" w:rsidRDefault="00B5697C" w:rsidP="00456C66">
            <w:pPr>
              <w:pStyle w:val="BodyText"/>
              <w:tabs>
                <w:tab w:val="decimal" w:pos="873"/>
              </w:tabs>
              <w:spacing w:after="0"/>
              <w:ind w:left="-126" w:right="-131"/>
              <w:jc w:val="both"/>
              <w:rPr>
                <w:rFonts w:ascii="Times New Roman" w:hAnsi="Times New Roman" w:cs="Times New Roman"/>
                <w:szCs w:val="22"/>
              </w:rPr>
            </w:pPr>
          </w:p>
        </w:tc>
        <w:tc>
          <w:tcPr>
            <w:tcW w:w="678" w:type="pct"/>
            <w:shd w:val="clear" w:color="auto" w:fill="auto"/>
          </w:tcPr>
          <w:p w14:paraId="375B9839" w14:textId="77777777" w:rsidR="00B5697C" w:rsidRPr="004F3712" w:rsidRDefault="00B5697C" w:rsidP="00456C66">
            <w:pPr>
              <w:pStyle w:val="BodyText"/>
              <w:spacing w:after="0"/>
              <w:ind w:left="-108" w:right="-7"/>
              <w:jc w:val="right"/>
              <w:rPr>
                <w:rFonts w:ascii="Times New Roman" w:hAnsi="Times New Roman" w:cs="Times New Roman"/>
                <w:szCs w:val="22"/>
                <w:cs/>
              </w:rPr>
            </w:pPr>
            <w:r w:rsidRPr="004F3712">
              <w:rPr>
                <w:rFonts w:ascii="Times New Roman" w:hAnsi="Times New Roman" w:cs="Times New Roman"/>
                <w:szCs w:val="22"/>
              </w:rPr>
              <w:t>-</w:t>
            </w:r>
          </w:p>
        </w:tc>
        <w:tc>
          <w:tcPr>
            <w:tcW w:w="156" w:type="pct"/>
            <w:shd w:val="clear" w:color="auto" w:fill="auto"/>
          </w:tcPr>
          <w:p w14:paraId="4FEB9BCC"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834" w:type="pct"/>
            <w:shd w:val="clear" w:color="auto" w:fill="auto"/>
          </w:tcPr>
          <w:p w14:paraId="1CC4B9D4" w14:textId="77777777" w:rsidR="00B5697C" w:rsidRPr="004F3712" w:rsidRDefault="00B5697C" w:rsidP="00456C66">
            <w:pPr>
              <w:pStyle w:val="BodyText"/>
              <w:spacing w:after="0"/>
              <w:ind w:left="-108" w:right="-18"/>
              <w:jc w:val="right"/>
              <w:rPr>
                <w:rFonts w:ascii="Times New Roman" w:hAnsi="Times New Roman" w:cs="Times New Roman"/>
                <w:szCs w:val="22"/>
                <w:cs/>
              </w:rPr>
            </w:pPr>
            <w:r w:rsidRPr="004F3712">
              <w:rPr>
                <w:rFonts w:ascii="Times New Roman" w:hAnsi="Times New Roman" w:cs="Times New Roman"/>
                <w:szCs w:val="22"/>
              </w:rPr>
              <w:t>-</w:t>
            </w:r>
          </w:p>
        </w:tc>
      </w:tr>
      <w:tr w:rsidR="00B5697C" w:rsidRPr="004F3712" w14:paraId="4A57B9FF" w14:textId="77777777" w:rsidTr="009F4680">
        <w:tc>
          <w:tcPr>
            <w:tcW w:w="1510" w:type="pct"/>
            <w:shd w:val="clear" w:color="auto" w:fill="auto"/>
          </w:tcPr>
          <w:p w14:paraId="6E7D884E" w14:textId="487E1491" w:rsidR="00B5697C" w:rsidRPr="004F3712" w:rsidRDefault="00935727" w:rsidP="00456C66">
            <w:pPr>
              <w:pStyle w:val="BodyText"/>
              <w:spacing w:after="0"/>
              <w:ind w:right="-131"/>
              <w:rPr>
                <w:rFonts w:ascii="Times New Roman" w:hAnsi="Times New Roman" w:cs="Times New Roman"/>
                <w:szCs w:val="22"/>
                <w:cs/>
              </w:rPr>
            </w:pPr>
            <w:r w:rsidRPr="004F3712">
              <w:rPr>
                <w:rFonts w:ascii="Times New Roman" w:hAnsi="Times New Roman" w:cs="Times New Roman"/>
                <w:szCs w:val="22"/>
              </w:rPr>
              <w:t>Office improvement</w:t>
            </w:r>
          </w:p>
        </w:tc>
        <w:tc>
          <w:tcPr>
            <w:tcW w:w="731" w:type="pct"/>
            <w:shd w:val="clear" w:color="auto" w:fill="auto"/>
          </w:tcPr>
          <w:p w14:paraId="60E3074E" w14:textId="77777777" w:rsidR="00B5697C" w:rsidRPr="004F3712" w:rsidRDefault="00B5697C" w:rsidP="00456C66">
            <w:pPr>
              <w:pStyle w:val="BodyText"/>
              <w:spacing w:after="0"/>
              <w:ind w:left="-108" w:right="-18"/>
              <w:jc w:val="right"/>
              <w:rPr>
                <w:rFonts w:ascii="Times New Roman" w:hAnsi="Times New Roman" w:cs="Times New Roman"/>
                <w:szCs w:val="22"/>
              </w:rPr>
            </w:pPr>
          </w:p>
        </w:tc>
        <w:tc>
          <w:tcPr>
            <w:tcW w:w="155" w:type="pct"/>
            <w:shd w:val="clear" w:color="auto" w:fill="auto"/>
          </w:tcPr>
          <w:p w14:paraId="009C15A1"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781" w:type="pct"/>
            <w:shd w:val="clear" w:color="auto" w:fill="auto"/>
          </w:tcPr>
          <w:p w14:paraId="7EF6703D" w14:textId="77777777" w:rsidR="00B5697C" w:rsidRPr="004F3712" w:rsidRDefault="00B5697C" w:rsidP="00456C66">
            <w:pPr>
              <w:pStyle w:val="BodyText"/>
              <w:spacing w:after="0"/>
              <w:ind w:left="-108" w:right="-11"/>
              <w:jc w:val="right"/>
              <w:rPr>
                <w:rFonts w:ascii="Times New Roman" w:hAnsi="Times New Roman" w:cs="Times New Roman"/>
                <w:szCs w:val="22"/>
                <w:cs/>
              </w:rPr>
            </w:pPr>
          </w:p>
        </w:tc>
        <w:tc>
          <w:tcPr>
            <w:tcW w:w="155" w:type="pct"/>
            <w:shd w:val="clear" w:color="auto" w:fill="auto"/>
          </w:tcPr>
          <w:p w14:paraId="4F3CE18D" w14:textId="77777777" w:rsidR="00B5697C" w:rsidRPr="004F3712" w:rsidRDefault="00B5697C" w:rsidP="00456C66">
            <w:pPr>
              <w:pStyle w:val="BodyText"/>
              <w:tabs>
                <w:tab w:val="decimal" w:pos="873"/>
              </w:tabs>
              <w:spacing w:after="0"/>
              <w:ind w:left="-126" w:right="-131"/>
              <w:jc w:val="both"/>
              <w:rPr>
                <w:rFonts w:ascii="Times New Roman" w:hAnsi="Times New Roman" w:cs="Times New Roman"/>
                <w:szCs w:val="22"/>
              </w:rPr>
            </w:pPr>
          </w:p>
        </w:tc>
        <w:tc>
          <w:tcPr>
            <w:tcW w:w="678" w:type="pct"/>
            <w:shd w:val="clear" w:color="auto" w:fill="auto"/>
          </w:tcPr>
          <w:p w14:paraId="6DA5BA4F" w14:textId="77777777" w:rsidR="00B5697C" w:rsidRPr="004F3712" w:rsidRDefault="00B5697C" w:rsidP="00456C66">
            <w:pPr>
              <w:pStyle w:val="BodyText"/>
              <w:spacing w:after="0"/>
              <w:ind w:left="-108" w:right="-7"/>
              <w:jc w:val="right"/>
              <w:rPr>
                <w:rFonts w:ascii="Times New Roman" w:hAnsi="Times New Roman" w:cs="Times New Roman"/>
                <w:szCs w:val="22"/>
                <w:cs/>
              </w:rPr>
            </w:pPr>
          </w:p>
        </w:tc>
        <w:tc>
          <w:tcPr>
            <w:tcW w:w="156" w:type="pct"/>
            <w:shd w:val="clear" w:color="auto" w:fill="auto"/>
          </w:tcPr>
          <w:p w14:paraId="09E94B9C"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834" w:type="pct"/>
            <w:shd w:val="clear" w:color="auto" w:fill="auto"/>
          </w:tcPr>
          <w:p w14:paraId="56064A28" w14:textId="77777777" w:rsidR="00B5697C" w:rsidRPr="004F3712" w:rsidRDefault="00B5697C" w:rsidP="00456C66">
            <w:pPr>
              <w:pStyle w:val="BodyText"/>
              <w:spacing w:after="0"/>
              <w:ind w:left="-108" w:right="-18"/>
              <w:jc w:val="right"/>
              <w:rPr>
                <w:rFonts w:ascii="Times New Roman" w:hAnsi="Times New Roman" w:cs="Times New Roman"/>
                <w:szCs w:val="22"/>
                <w:cs/>
              </w:rPr>
            </w:pPr>
          </w:p>
        </w:tc>
      </w:tr>
      <w:tr w:rsidR="00B5697C" w:rsidRPr="004F3712" w14:paraId="4EA6BED6" w14:textId="77777777" w:rsidTr="009F4680">
        <w:tc>
          <w:tcPr>
            <w:tcW w:w="1510" w:type="pct"/>
            <w:shd w:val="clear" w:color="auto" w:fill="auto"/>
          </w:tcPr>
          <w:p w14:paraId="228740D5" w14:textId="221A9DDE" w:rsidR="00B5697C" w:rsidRPr="004F3712" w:rsidRDefault="00B5697C" w:rsidP="00B5697C">
            <w:pPr>
              <w:pStyle w:val="BodyText"/>
              <w:numPr>
                <w:ilvl w:val="0"/>
                <w:numId w:val="49"/>
              </w:numPr>
              <w:spacing w:after="0"/>
              <w:ind w:left="246" w:right="-131" w:hanging="180"/>
              <w:jc w:val="thaiDistribute"/>
              <w:rPr>
                <w:rFonts w:ascii="Times New Roman" w:hAnsi="Times New Roman" w:cs="Times New Roman"/>
                <w:szCs w:val="22"/>
                <w:cs/>
              </w:rPr>
            </w:pPr>
            <w:r w:rsidRPr="004F3712">
              <w:rPr>
                <w:rFonts w:ascii="Times New Roman" w:hAnsi="Times New Roman" w:cs="Times New Roman"/>
                <w:szCs w:val="22"/>
              </w:rPr>
              <w:t>Baht</w:t>
            </w:r>
          </w:p>
        </w:tc>
        <w:tc>
          <w:tcPr>
            <w:tcW w:w="731" w:type="pct"/>
            <w:shd w:val="clear" w:color="auto" w:fill="auto"/>
          </w:tcPr>
          <w:p w14:paraId="39CEF303" w14:textId="77777777" w:rsidR="00B5697C" w:rsidRPr="004F3712" w:rsidRDefault="00B5697C" w:rsidP="00456C66">
            <w:pPr>
              <w:pStyle w:val="BodyText"/>
              <w:spacing w:after="0"/>
              <w:ind w:left="-108" w:right="-18"/>
              <w:jc w:val="right"/>
              <w:rPr>
                <w:rFonts w:ascii="Times New Roman" w:hAnsi="Times New Roman" w:cs="Times New Roman"/>
                <w:szCs w:val="22"/>
                <w:cs/>
              </w:rPr>
            </w:pPr>
            <w:r w:rsidRPr="004F3712">
              <w:rPr>
                <w:rFonts w:ascii="Times New Roman" w:hAnsi="Times New Roman" w:cs="Times New Roman"/>
                <w:szCs w:val="22"/>
              </w:rPr>
              <w:t>818</w:t>
            </w:r>
          </w:p>
        </w:tc>
        <w:tc>
          <w:tcPr>
            <w:tcW w:w="155" w:type="pct"/>
            <w:shd w:val="clear" w:color="auto" w:fill="auto"/>
          </w:tcPr>
          <w:p w14:paraId="534D8671"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781" w:type="pct"/>
            <w:shd w:val="clear" w:color="auto" w:fill="auto"/>
          </w:tcPr>
          <w:p w14:paraId="602B7A69" w14:textId="77777777" w:rsidR="00B5697C" w:rsidRPr="004F3712" w:rsidRDefault="00B5697C" w:rsidP="00456C66">
            <w:pPr>
              <w:pStyle w:val="BodyText"/>
              <w:spacing w:after="0"/>
              <w:ind w:left="-108" w:right="-11"/>
              <w:jc w:val="right"/>
              <w:rPr>
                <w:rFonts w:ascii="Times New Roman" w:hAnsi="Times New Roman" w:cs="Times New Roman"/>
                <w:szCs w:val="22"/>
                <w:cs/>
              </w:rPr>
            </w:pPr>
            <w:r w:rsidRPr="004F3712">
              <w:rPr>
                <w:rFonts w:ascii="Times New Roman" w:hAnsi="Times New Roman" w:cs="Times New Roman"/>
                <w:szCs w:val="22"/>
              </w:rPr>
              <w:t>818</w:t>
            </w:r>
          </w:p>
        </w:tc>
        <w:tc>
          <w:tcPr>
            <w:tcW w:w="155" w:type="pct"/>
            <w:shd w:val="clear" w:color="auto" w:fill="auto"/>
          </w:tcPr>
          <w:p w14:paraId="7F03F46B" w14:textId="77777777" w:rsidR="00B5697C" w:rsidRPr="004F3712" w:rsidRDefault="00B5697C" w:rsidP="00456C66">
            <w:pPr>
              <w:pStyle w:val="BodyText"/>
              <w:tabs>
                <w:tab w:val="decimal" w:pos="873"/>
              </w:tabs>
              <w:spacing w:after="0"/>
              <w:ind w:left="-126" w:right="-131"/>
              <w:jc w:val="both"/>
              <w:rPr>
                <w:rFonts w:ascii="Times New Roman" w:hAnsi="Times New Roman" w:cs="Times New Roman"/>
                <w:szCs w:val="22"/>
              </w:rPr>
            </w:pPr>
          </w:p>
        </w:tc>
        <w:tc>
          <w:tcPr>
            <w:tcW w:w="678" w:type="pct"/>
            <w:shd w:val="clear" w:color="auto" w:fill="auto"/>
          </w:tcPr>
          <w:p w14:paraId="55C4AAC0" w14:textId="77777777" w:rsidR="00B5697C" w:rsidRPr="004F3712" w:rsidRDefault="00B5697C" w:rsidP="00456C66">
            <w:pPr>
              <w:pStyle w:val="BodyText"/>
              <w:spacing w:after="0"/>
              <w:ind w:left="-108" w:right="-7"/>
              <w:jc w:val="right"/>
              <w:rPr>
                <w:rFonts w:ascii="Times New Roman" w:hAnsi="Times New Roman" w:cs="Times New Roman"/>
                <w:szCs w:val="22"/>
                <w:cs/>
              </w:rPr>
            </w:pPr>
            <w:r w:rsidRPr="004F3712">
              <w:rPr>
                <w:rFonts w:ascii="Times New Roman" w:hAnsi="Times New Roman" w:cs="Times New Roman"/>
                <w:szCs w:val="22"/>
              </w:rPr>
              <w:t>818</w:t>
            </w:r>
          </w:p>
        </w:tc>
        <w:tc>
          <w:tcPr>
            <w:tcW w:w="156" w:type="pct"/>
            <w:shd w:val="clear" w:color="auto" w:fill="auto"/>
          </w:tcPr>
          <w:p w14:paraId="74D76795" w14:textId="77777777" w:rsidR="00B5697C" w:rsidRPr="004F3712" w:rsidRDefault="00B5697C" w:rsidP="00456C66">
            <w:pPr>
              <w:pStyle w:val="BodyText"/>
              <w:tabs>
                <w:tab w:val="decimal" w:pos="873"/>
              </w:tabs>
              <w:spacing w:after="0"/>
              <w:ind w:right="-131"/>
              <w:jc w:val="both"/>
              <w:rPr>
                <w:rFonts w:ascii="Times New Roman" w:hAnsi="Times New Roman" w:cs="Times New Roman"/>
                <w:szCs w:val="22"/>
              </w:rPr>
            </w:pPr>
          </w:p>
        </w:tc>
        <w:tc>
          <w:tcPr>
            <w:tcW w:w="834" w:type="pct"/>
            <w:shd w:val="clear" w:color="auto" w:fill="auto"/>
          </w:tcPr>
          <w:p w14:paraId="06ADA52F" w14:textId="77777777" w:rsidR="00B5697C" w:rsidRPr="004F3712" w:rsidRDefault="00B5697C" w:rsidP="00456C66">
            <w:pPr>
              <w:pStyle w:val="BodyText"/>
              <w:spacing w:after="0"/>
              <w:ind w:left="-108" w:right="-18"/>
              <w:jc w:val="right"/>
              <w:rPr>
                <w:rFonts w:ascii="Times New Roman" w:hAnsi="Times New Roman" w:cs="Times New Roman"/>
                <w:szCs w:val="22"/>
                <w:cs/>
              </w:rPr>
            </w:pPr>
            <w:r w:rsidRPr="004F3712">
              <w:rPr>
                <w:rFonts w:ascii="Times New Roman" w:hAnsi="Times New Roman" w:cs="Times New Roman"/>
                <w:szCs w:val="22"/>
              </w:rPr>
              <w:t>818</w:t>
            </w:r>
          </w:p>
        </w:tc>
      </w:tr>
    </w:tbl>
    <w:p w14:paraId="424B5A7C" w14:textId="77777777" w:rsidR="00B5697C" w:rsidRPr="004F3712" w:rsidRDefault="00B5697C" w:rsidP="006034CD">
      <w:pPr>
        <w:pStyle w:val="BodyText"/>
        <w:spacing w:after="0" w:line="240" w:lineRule="auto"/>
        <w:ind w:left="540"/>
        <w:jc w:val="thaiDistribute"/>
        <w:rPr>
          <w:rFonts w:ascii="Times New Roman" w:hAnsi="Times New Roman" w:cstheme="minorBidi"/>
          <w:sz w:val="18"/>
          <w:szCs w:val="18"/>
        </w:rPr>
      </w:pPr>
    </w:p>
    <w:p w14:paraId="7191D1AE" w14:textId="12C7696A" w:rsidR="00935727" w:rsidRPr="004F3712" w:rsidRDefault="00935727" w:rsidP="00935727">
      <w:pPr>
        <w:pStyle w:val="BodyText"/>
        <w:spacing w:after="0" w:line="240" w:lineRule="atLeast"/>
        <w:ind w:left="1080"/>
        <w:jc w:val="thaiDistribute"/>
        <w:rPr>
          <w:rFonts w:ascii="Times New Roman" w:hAnsi="Times New Roman" w:cstheme="minorBidi"/>
          <w:szCs w:val="22"/>
          <w:cs/>
        </w:rPr>
      </w:pPr>
      <w:r w:rsidRPr="004F3712">
        <w:rPr>
          <w:rFonts w:ascii="Times New Roman" w:hAnsi="Times New Roman" w:cs="Times New Roman"/>
          <w:szCs w:val="22"/>
        </w:rPr>
        <w:t xml:space="preserve">The subsidiary in Taiwan has </w:t>
      </w:r>
      <w:r w:rsidR="000C7705" w:rsidRPr="004F3712">
        <w:rPr>
          <w:rFonts w:ascii="Times New Roman" w:hAnsi="Times New Roman" w:cs="Times New Roman"/>
          <w:szCs w:val="22"/>
        </w:rPr>
        <w:t xml:space="preserve">entered into </w:t>
      </w:r>
      <w:r w:rsidRPr="004F3712">
        <w:rPr>
          <w:rFonts w:ascii="Times New Roman" w:hAnsi="Times New Roman" w:cs="Times New Roman"/>
          <w:szCs w:val="22"/>
        </w:rPr>
        <w:t>development</w:t>
      </w:r>
      <w:r w:rsidR="000C7705" w:rsidRPr="004F3712">
        <w:rPr>
          <w:rFonts w:ascii="Times New Roman" w:hAnsi="Times New Roman" w:cs="Times New Roman"/>
          <w:szCs w:val="22"/>
        </w:rPr>
        <w:t xml:space="preserve"> service</w:t>
      </w:r>
      <w:r w:rsidRPr="004F3712">
        <w:rPr>
          <w:rFonts w:ascii="Times New Roman" w:hAnsi="Times New Roman" w:cs="Times New Roman"/>
          <w:szCs w:val="22"/>
        </w:rPr>
        <w:t xml:space="preserve"> agreement with </w:t>
      </w:r>
      <w:r w:rsidR="000C7705" w:rsidRPr="004F3712">
        <w:rPr>
          <w:rFonts w:ascii="Times New Roman" w:hAnsi="Times New Roman" w:cs="Times New Roman"/>
          <w:szCs w:val="22"/>
        </w:rPr>
        <w:t>other</w:t>
      </w:r>
      <w:r w:rsidRPr="004F3712">
        <w:rPr>
          <w:rFonts w:ascii="Times New Roman" w:hAnsi="Times New Roman" w:cs="Times New Roman"/>
          <w:szCs w:val="22"/>
        </w:rPr>
        <w:t xml:space="preserve"> </w:t>
      </w:r>
      <w:r w:rsidR="000C7705" w:rsidRPr="004F3712">
        <w:rPr>
          <w:rFonts w:ascii="Times New Roman" w:hAnsi="Times New Roman" w:cs="Angsana New"/>
        </w:rPr>
        <w:t>parties</w:t>
      </w:r>
      <w:r w:rsidR="006034CD" w:rsidRPr="004F3712">
        <w:rPr>
          <w:rFonts w:ascii="Times New Roman" w:hAnsi="Times New Roman" w:cstheme="minorBidi" w:hint="cs"/>
          <w:szCs w:val="22"/>
          <w:cs/>
        </w:rPr>
        <w:t xml:space="preserve"> </w:t>
      </w:r>
      <w:r w:rsidRPr="004F3712">
        <w:rPr>
          <w:rFonts w:ascii="Times New Roman" w:hAnsi="Times New Roman" w:cs="Times New Roman"/>
          <w:szCs w:val="22"/>
        </w:rPr>
        <w:t xml:space="preserve">which are scheduled for completion within </w:t>
      </w:r>
      <w:r w:rsidR="000C7705" w:rsidRPr="004F3712">
        <w:rPr>
          <w:rFonts w:ascii="Times New Roman" w:hAnsi="Times New Roman" w:cs="Times New Roman"/>
          <w:szCs w:val="22"/>
        </w:rPr>
        <w:t>2027</w:t>
      </w:r>
      <w:r w:rsidRPr="004F3712">
        <w:rPr>
          <w:rFonts w:ascii="Times New Roman" w:hAnsi="Times New Roman" w:cs="Times New Roman"/>
          <w:szCs w:val="22"/>
        </w:rPr>
        <w:t>.</w:t>
      </w:r>
    </w:p>
    <w:p w14:paraId="07ED689E" w14:textId="77777777" w:rsidR="00935727" w:rsidRPr="004F3712" w:rsidRDefault="00935727" w:rsidP="006034CD">
      <w:pPr>
        <w:pStyle w:val="BodyText"/>
        <w:spacing w:after="0" w:line="240" w:lineRule="auto"/>
        <w:ind w:left="540" w:firstLine="540"/>
        <w:jc w:val="thaiDistribute"/>
        <w:rPr>
          <w:rFonts w:ascii="Times New Roman" w:hAnsi="Times New Roman" w:cs="Times New Roman"/>
          <w:i/>
          <w:iCs/>
          <w:sz w:val="18"/>
          <w:szCs w:val="18"/>
        </w:rPr>
      </w:pPr>
    </w:p>
    <w:p w14:paraId="13A52781" w14:textId="6947BBC2" w:rsidR="00935727" w:rsidRPr="004F3712" w:rsidRDefault="00935727" w:rsidP="00935727">
      <w:pPr>
        <w:pStyle w:val="BodyText"/>
        <w:numPr>
          <w:ilvl w:val="2"/>
          <w:numId w:val="44"/>
        </w:numPr>
        <w:spacing w:after="0" w:line="240" w:lineRule="atLeast"/>
        <w:ind w:hanging="540"/>
        <w:jc w:val="thaiDistribute"/>
        <w:rPr>
          <w:rFonts w:ascii="Times New Roman" w:hAnsi="Times New Roman" w:cs="Times New Roman"/>
          <w:i/>
          <w:iCs/>
          <w:szCs w:val="22"/>
        </w:rPr>
      </w:pPr>
      <w:r w:rsidRPr="004F3712">
        <w:rPr>
          <w:rFonts w:ascii="Times New Roman" w:hAnsi="Times New Roman" w:cs="Times New Roman"/>
          <w:i/>
          <w:iCs/>
          <w:szCs w:val="22"/>
        </w:rPr>
        <w:t>Power purchase agreements</w:t>
      </w:r>
    </w:p>
    <w:p w14:paraId="3BBB186F" w14:textId="77777777" w:rsidR="00935727" w:rsidRPr="004F3712" w:rsidRDefault="00935727" w:rsidP="006034CD">
      <w:pPr>
        <w:pStyle w:val="BodyText"/>
        <w:spacing w:after="0" w:line="240" w:lineRule="auto"/>
        <w:ind w:left="540" w:firstLine="540"/>
        <w:jc w:val="thaiDistribute"/>
        <w:rPr>
          <w:rFonts w:ascii="Times New Roman" w:hAnsi="Times New Roman" w:cs="Times New Roman"/>
          <w:i/>
          <w:iCs/>
          <w:sz w:val="18"/>
          <w:szCs w:val="18"/>
        </w:rPr>
      </w:pPr>
    </w:p>
    <w:p w14:paraId="24D575B3" w14:textId="02260729" w:rsidR="0028589C" w:rsidRPr="004F3712" w:rsidRDefault="0028589C" w:rsidP="0028589C">
      <w:pPr>
        <w:pStyle w:val="BodyText"/>
        <w:spacing w:after="0" w:line="240" w:lineRule="atLeast"/>
        <w:ind w:left="540" w:firstLine="540"/>
        <w:jc w:val="thaiDistribute"/>
        <w:rPr>
          <w:rFonts w:ascii="Times New Roman" w:hAnsi="Times New Roman" w:cs="Times New Roman"/>
          <w:i/>
          <w:iCs/>
          <w:szCs w:val="22"/>
        </w:rPr>
      </w:pPr>
      <w:r w:rsidRPr="004F3712">
        <w:rPr>
          <w:rFonts w:ascii="Times New Roman" w:hAnsi="Times New Roman" w:cs="Times New Roman"/>
          <w:i/>
          <w:iCs/>
          <w:szCs w:val="22"/>
        </w:rPr>
        <w:t>Domestic subsidiaries</w:t>
      </w:r>
    </w:p>
    <w:p w14:paraId="27FFE782" w14:textId="3B910857"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 xml:space="preserve">As at 31 </w:t>
      </w:r>
      <w:r w:rsidR="00EE0C63" w:rsidRPr="004F3712">
        <w:rPr>
          <w:rFonts w:ascii="Times New Roman" w:hAnsi="Times New Roman" w:cs="Times New Roman"/>
          <w:szCs w:val="22"/>
        </w:rPr>
        <w:t>March</w:t>
      </w:r>
      <w:r w:rsidRPr="004F3712">
        <w:rPr>
          <w:rFonts w:ascii="Times New Roman" w:hAnsi="Times New Roman" w:cs="Times New Roman"/>
          <w:szCs w:val="22"/>
        </w:rPr>
        <w:t xml:space="preserve"> 202</w:t>
      </w:r>
      <w:r w:rsidR="00EE0C63" w:rsidRPr="004F3712">
        <w:rPr>
          <w:rFonts w:ascii="Times New Roman" w:hAnsi="Times New Roman" w:cs="Times New Roman"/>
          <w:szCs w:val="22"/>
        </w:rPr>
        <w:t>5</w:t>
      </w:r>
      <w:r w:rsidRPr="004F3712">
        <w:rPr>
          <w:rFonts w:ascii="Times New Roman" w:hAnsi="Times New Roman" w:cs="Times New Roman"/>
          <w:szCs w:val="22"/>
        </w:rPr>
        <w:t xml:space="preserve">, </w:t>
      </w:r>
      <w:r w:rsidR="00001A63" w:rsidRPr="004F3712">
        <w:rPr>
          <w:rFonts w:ascii="Times New Roman" w:hAnsi="Times New Roman" w:cs="Times New Roman"/>
          <w:szCs w:val="22"/>
        </w:rPr>
        <w:t xml:space="preserve">the </w:t>
      </w:r>
      <w:r w:rsidRPr="004F3712">
        <w:rPr>
          <w:rFonts w:ascii="Times New Roman" w:hAnsi="Times New Roman" w:cs="Times New Roman"/>
          <w:szCs w:val="22"/>
        </w:rPr>
        <w:t xml:space="preserve">subsidiaries have 9 Power purchase agreements with the Provincial Electricity Authority (“PEA”) </w:t>
      </w:r>
      <w:r w:rsidRPr="004F3712">
        <w:rPr>
          <w:rFonts w:ascii="Times New Roman" w:hAnsi="Times New Roman" w:cs="Times New Roman"/>
          <w:i/>
          <w:iCs/>
          <w:szCs w:val="22"/>
        </w:rPr>
        <w:t>(</w:t>
      </w:r>
      <w:r w:rsidR="00EE0C63" w:rsidRPr="004F3712">
        <w:rPr>
          <w:rFonts w:ascii="Times New Roman" w:hAnsi="Times New Roman" w:cs="Times New Roman"/>
          <w:i/>
          <w:iCs/>
          <w:szCs w:val="22"/>
        </w:rPr>
        <w:t xml:space="preserve">31 December </w:t>
      </w:r>
      <w:r w:rsidRPr="004F3712">
        <w:rPr>
          <w:rFonts w:ascii="Times New Roman" w:hAnsi="Times New Roman" w:cs="Times New Roman"/>
          <w:i/>
          <w:iCs/>
          <w:szCs w:val="22"/>
        </w:rPr>
        <w:t>202</w:t>
      </w:r>
      <w:r w:rsidR="00EE0C63" w:rsidRPr="004F3712">
        <w:rPr>
          <w:rFonts w:ascii="Times New Roman" w:hAnsi="Times New Roman" w:cs="Times New Roman"/>
          <w:i/>
          <w:iCs/>
          <w:szCs w:val="22"/>
        </w:rPr>
        <w:t>4</w:t>
      </w:r>
      <w:r w:rsidRPr="004F3712">
        <w:rPr>
          <w:rFonts w:ascii="Times New Roman" w:hAnsi="Times New Roman" w:cs="Times New Roman"/>
          <w:i/>
          <w:iCs/>
          <w:szCs w:val="22"/>
        </w:rPr>
        <w:t>: 9 agreements)</w:t>
      </w:r>
      <w:r w:rsidRPr="004F3712">
        <w:rPr>
          <w:rFonts w:ascii="Times New Roman" w:hAnsi="Times New Roman" w:cs="Times New Roman"/>
          <w:szCs w:val="22"/>
        </w:rPr>
        <w:t>. Currently, the subsidiaries have commenced the production and distribution of electricity for all Power purchase agreements, with total electricity power generation of 41.64 megawatts.</w:t>
      </w:r>
    </w:p>
    <w:p w14:paraId="5A76C765" w14:textId="77777777" w:rsidR="0028589C" w:rsidRPr="004F3712" w:rsidRDefault="0028589C" w:rsidP="006034CD">
      <w:pPr>
        <w:pStyle w:val="BodyText"/>
        <w:spacing w:after="0" w:line="240" w:lineRule="auto"/>
        <w:ind w:left="1080"/>
        <w:jc w:val="thaiDistribute"/>
        <w:rPr>
          <w:rFonts w:ascii="Times New Roman" w:hAnsi="Times New Roman" w:cs="Times New Roman"/>
          <w:sz w:val="18"/>
          <w:szCs w:val="18"/>
        </w:rPr>
      </w:pPr>
    </w:p>
    <w:p w14:paraId="6B93FB04" w14:textId="6E1C078F"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The Power purchase agreements of subsidiaries require the subsidiaries to sell electricity generated from ground - mounted solar farms to the PEA under the Feed-in Tariff system (FiT) granted for periods of 25 years starting from commercial operation dates (COD). And adder amounting to Baht 8.0 per kilowatt-hour. The agreements are for a period of 5 years and will be automatically renewed every 5 years.</w:t>
      </w:r>
    </w:p>
    <w:p w14:paraId="003E4265" w14:textId="77777777" w:rsidR="0028589C" w:rsidRPr="004F3712" w:rsidRDefault="0028589C" w:rsidP="006034CD">
      <w:pPr>
        <w:pStyle w:val="BodyText"/>
        <w:spacing w:after="0" w:line="240" w:lineRule="auto"/>
        <w:ind w:left="1080"/>
        <w:jc w:val="thaiDistribute"/>
        <w:rPr>
          <w:rFonts w:ascii="Times New Roman" w:hAnsi="Times New Roman" w:cs="Times New Roman"/>
          <w:sz w:val="18"/>
          <w:szCs w:val="18"/>
        </w:rPr>
      </w:pPr>
    </w:p>
    <w:p w14:paraId="6F239405" w14:textId="32263EA6" w:rsidR="0028589C" w:rsidRPr="004F3712" w:rsidRDefault="0028589C" w:rsidP="0028589C">
      <w:pPr>
        <w:pStyle w:val="BodyText"/>
        <w:spacing w:after="0" w:line="240" w:lineRule="atLeast"/>
        <w:ind w:left="1080"/>
        <w:jc w:val="thaiDistribute"/>
        <w:rPr>
          <w:rFonts w:ascii="Times New Roman" w:hAnsi="Times New Roman" w:cs="Times New Roman"/>
          <w:i/>
          <w:iCs/>
          <w:szCs w:val="22"/>
        </w:rPr>
      </w:pPr>
      <w:r w:rsidRPr="004F3712">
        <w:rPr>
          <w:rFonts w:ascii="Times New Roman" w:hAnsi="Times New Roman" w:cs="Times New Roman"/>
          <w:i/>
          <w:iCs/>
          <w:szCs w:val="22"/>
        </w:rPr>
        <w:t>Overseas subsidiaries</w:t>
      </w:r>
    </w:p>
    <w:p w14:paraId="42F2860B" w14:textId="767B2A8B"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w:t>
      </w:r>
      <w:r w:rsidR="00894F0A" w:rsidRPr="004F3712">
        <w:rPr>
          <w:rFonts w:ascii="Times New Roman" w:hAnsi="Times New Roman" w:cstheme="minorBidi"/>
          <w:szCs w:val="22"/>
        </w:rPr>
        <w:t xml:space="preserve"> March 2025</w:t>
      </w:r>
      <w:r w:rsidRPr="004F3712">
        <w:rPr>
          <w:rFonts w:ascii="Times New Roman" w:hAnsi="Times New Roman" w:cs="Times New Roman"/>
          <w:szCs w:val="22"/>
        </w:rPr>
        <w:t>, subsidiary in Kingdom of Cambodia agreements with Electricite Du Cambodge</w:t>
      </w:r>
      <w:r w:rsidR="00894F0A" w:rsidRPr="004F3712">
        <w:rPr>
          <w:rFonts w:ascii="Times New Roman" w:hAnsi="Times New Roman" w:cs="Times New Roman"/>
          <w:szCs w:val="22"/>
        </w:rPr>
        <w:t xml:space="preserve"> (“EDC”)</w:t>
      </w:r>
      <w:r w:rsidRPr="004F3712">
        <w:rPr>
          <w:rFonts w:ascii="Times New Roman" w:hAnsi="Times New Roman" w:cs="Times New Roman"/>
          <w:szCs w:val="22"/>
        </w:rPr>
        <w:t xml:space="preserve">. Currently, </w:t>
      </w:r>
      <w:r w:rsidR="00001A63" w:rsidRPr="004F3712">
        <w:rPr>
          <w:rFonts w:ascii="Times New Roman" w:hAnsi="Times New Roman" w:cs="Times New Roman"/>
          <w:szCs w:val="22"/>
        </w:rPr>
        <w:t>a</w:t>
      </w:r>
      <w:r w:rsidRPr="004F3712">
        <w:rPr>
          <w:rFonts w:ascii="Times New Roman" w:hAnsi="Times New Roman" w:cs="Times New Roman"/>
          <w:szCs w:val="22"/>
        </w:rPr>
        <w:t xml:space="preserve"> subsidiary ha</w:t>
      </w:r>
      <w:r w:rsidR="00001A63" w:rsidRPr="004F3712">
        <w:rPr>
          <w:rFonts w:ascii="Times New Roman" w:hAnsi="Times New Roman" w:cs="Times New Roman"/>
          <w:szCs w:val="22"/>
        </w:rPr>
        <w:t>s</w:t>
      </w:r>
      <w:r w:rsidRPr="004F3712">
        <w:rPr>
          <w:rFonts w:ascii="Times New Roman" w:hAnsi="Times New Roman" w:cs="Times New Roman"/>
          <w:szCs w:val="22"/>
        </w:rPr>
        <w:t xml:space="preserve"> 1 commenced the production and distribution of electricity for all Power purchase agreements </w:t>
      </w:r>
      <w:r w:rsidRPr="004F3712">
        <w:rPr>
          <w:rFonts w:ascii="Times New Roman" w:hAnsi="Times New Roman" w:cs="Times New Roman"/>
          <w:i/>
          <w:iCs/>
          <w:szCs w:val="22"/>
        </w:rPr>
        <w:t>(</w:t>
      </w:r>
      <w:r w:rsidR="00894F0A" w:rsidRPr="004F3712">
        <w:rPr>
          <w:rFonts w:ascii="Times New Roman" w:hAnsi="Times New Roman" w:cs="Times New Roman"/>
          <w:i/>
          <w:iCs/>
          <w:szCs w:val="22"/>
        </w:rPr>
        <w:t xml:space="preserve">31 December </w:t>
      </w:r>
      <w:r w:rsidRPr="004F3712">
        <w:rPr>
          <w:rFonts w:ascii="Times New Roman" w:hAnsi="Times New Roman" w:cs="Times New Roman"/>
          <w:i/>
          <w:iCs/>
          <w:szCs w:val="22"/>
        </w:rPr>
        <w:t>202</w:t>
      </w:r>
      <w:r w:rsidR="00894F0A" w:rsidRPr="004F3712">
        <w:rPr>
          <w:rFonts w:ascii="Times New Roman" w:hAnsi="Times New Roman" w:cs="Times New Roman"/>
          <w:i/>
          <w:iCs/>
          <w:szCs w:val="22"/>
        </w:rPr>
        <w:t>4</w:t>
      </w:r>
      <w:r w:rsidRPr="004F3712">
        <w:rPr>
          <w:rFonts w:ascii="Times New Roman" w:hAnsi="Times New Roman" w:cs="Times New Roman"/>
          <w:i/>
          <w:iCs/>
          <w:szCs w:val="22"/>
        </w:rPr>
        <w:t>: 1 agreement)</w:t>
      </w:r>
      <w:r w:rsidRPr="004F3712">
        <w:rPr>
          <w:rFonts w:ascii="Times New Roman" w:hAnsi="Times New Roman" w:cs="Times New Roman"/>
          <w:szCs w:val="22"/>
        </w:rPr>
        <w:t>, with total electricity power generation of 60.00 megawatts.</w:t>
      </w:r>
    </w:p>
    <w:p w14:paraId="6D0D2225" w14:textId="77777777" w:rsidR="0028589C" w:rsidRPr="004F3712" w:rsidRDefault="0028589C" w:rsidP="006034CD">
      <w:pPr>
        <w:pStyle w:val="BodyText"/>
        <w:spacing w:after="0" w:line="240" w:lineRule="auto"/>
        <w:ind w:left="1080"/>
        <w:jc w:val="thaiDistribute"/>
        <w:rPr>
          <w:rFonts w:ascii="Times New Roman" w:hAnsi="Times New Roman" w:cs="Times New Roman"/>
          <w:sz w:val="18"/>
          <w:szCs w:val="18"/>
        </w:rPr>
      </w:pPr>
    </w:p>
    <w:p w14:paraId="2BE3D097" w14:textId="5E259CFD"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The Power purchase agreements of subsidiaries require the subsidiaries to sell electricity generated from ground - mounted solar farms to Electricite Du Cambodge</w:t>
      </w:r>
      <w:r w:rsidR="00894F0A" w:rsidRPr="004F3712">
        <w:rPr>
          <w:rFonts w:ascii="Times New Roman" w:hAnsi="Times New Roman" w:cs="Times New Roman"/>
          <w:szCs w:val="22"/>
        </w:rPr>
        <w:t xml:space="preserve"> (“EDC”)</w:t>
      </w:r>
      <w:r w:rsidRPr="004F3712">
        <w:rPr>
          <w:rFonts w:ascii="Times New Roman" w:hAnsi="Times New Roman" w:cs="Times New Roman"/>
          <w:szCs w:val="22"/>
        </w:rPr>
        <w:t xml:space="preserve"> under the Feed-in Tariff system (FiT) granted for periods of 20 years starting from commercial operation dates (COD).</w:t>
      </w:r>
    </w:p>
    <w:p w14:paraId="1C7CCE2B"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77DB5DED" w14:textId="6404803B" w:rsidR="0028589C" w:rsidRPr="004F3712" w:rsidRDefault="0028589C" w:rsidP="00894F0A">
      <w:pPr>
        <w:pStyle w:val="BodyText"/>
        <w:spacing w:after="0" w:line="240" w:lineRule="atLeast"/>
        <w:ind w:left="1080"/>
        <w:jc w:val="thaiDistribute"/>
        <w:rPr>
          <w:rFonts w:ascii="Times New Roman" w:hAnsi="Times New Roman" w:cs="Times New Roman"/>
          <w:i/>
          <w:iCs/>
          <w:szCs w:val="22"/>
        </w:rPr>
      </w:pPr>
      <w:r w:rsidRPr="004F3712">
        <w:rPr>
          <w:rFonts w:ascii="Times New Roman" w:hAnsi="Times New Roman" w:cs="Times New Roman"/>
          <w:i/>
          <w:iCs/>
          <w:szCs w:val="22"/>
        </w:rPr>
        <w:t>Associates</w:t>
      </w:r>
    </w:p>
    <w:p w14:paraId="35AF3925" w14:textId="7289A462"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 xml:space="preserve">As at 31 </w:t>
      </w:r>
      <w:r w:rsidR="00894F0A" w:rsidRPr="004F3712">
        <w:rPr>
          <w:rFonts w:ascii="Times New Roman" w:hAnsi="Times New Roman" w:cs="Times New Roman"/>
          <w:szCs w:val="22"/>
        </w:rPr>
        <w:t>March 2025</w:t>
      </w:r>
      <w:r w:rsidRPr="004F3712">
        <w:rPr>
          <w:rFonts w:ascii="Times New Roman" w:hAnsi="Times New Roman" w:cs="Times New Roman"/>
          <w:szCs w:val="22"/>
        </w:rPr>
        <w:t xml:space="preserve">, associates have 10 Power purchase agreements with the Provincial Electricity Authority (“PEA”) </w:t>
      </w:r>
      <w:r w:rsidRPr="004F3712">
        <w:rPr>
          <w:rFonts w:ascii="Times New Roman" w:hAnsi="Times New Roman" w:cs="Times New Roman"/>
          <w:i/>
          <w:iCs/>
          <w:szCs w:val="22"/>
        </w:rPr>
        <w:t>(</w:t>
      </w:r>
      <w:r w:rsidR="00894F0A" w:rsidRPr="004F3712">
        <w:rPr>
          <w:rFonts w:ascii="Times New Roman" w:hAnsi="Times New Roman" w:cs="Times New Roman"/>
          <w:i/>
          <w:iCs/>
          <w:szCs w:val="22"/>
        </w:rPr>
        <w:t xml:space="preserve">31 December </w:t>
      </w:r>
      <w:r w:rsidRPr="004F3712">
        <w:rPr>
          <w:rFonts w:ascii="Times New Roman" w:hAnsi="Times New Roman" w:cs="Times New Roman"/>
          <w:i/>
          <w:iCs/>
          <w:szCs w:val="22"/>
        </w:rPr>
        <w:t>202</w:t>
      </w:r>
      <w:r w:rsidR="00894F0A" w:rsidRPr="004F3712">
        <w:rPr>
          <w:rFonts w:ascii="Times New Roman" w:hAnsi="Times New Roman" w:cs="Times New Roman"/>
          <w:i/>
          <w:iCs/>
          <w:szCs w:val="22"/>
        </w:rPr>
        <w:t>4</w:t>
      </w:r>
      <w:r w:rsidRPr="004F3712">
        <w:rPr>
          <w:rFonts w:ascii="Times New Roman" w:hAnsi="Times New Roman" w:cs="Times New Roman"/>
          <w:i/>
          <w:iCs/>
          <w:szCs w:val="22"/>
        </w:rPr>
        <w:t>: 10 agreements)</w:t>
      </w:r>
      <w:r w:rsidRPr="004F3712">
        <w:rPr>
          <w:rFonts w:ascii="Times New Roman" w:hAnsi="Times New Roman" w:cs="Times New Roman"/>
          <w:szCs w:val="22"/>
        </w:rPr>
        <w:t>. Currently, the subsidiaries have commenced the production and distribution of electricity for all Power purchase agreements, with total electricity power generation per agreements of 72.0 megawatts and total installed electricity power generation capacity of 91.7 megawatts.</w:t>
      </w:r>
    </w:p>
    <w:p w14:paraId="1E301796"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3605927C" w14:textId="1BE47DC0" w:rsidR="0028589C" w:rsidRPr="004F3712" w:rsidRDefault="00F54237"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 xml:space="preserve">The power purchase agreements of associates </w:t>
      </w:r>
      <w:r w:rsidR="0028589C" w:rsidRPr="004F3712">
        <w:rPr>
          <w:rFonts w:ascii="Times New Roman" w:hAnsi="Times New Roman" w:cs="Times New Roman"/>
          <w:szCs w:val="22"/>
        </w:rPr>
        <w:t>are for a period of 5 years and will be automatically renewed every 5 years until the contract termination. The Company has also been granted an adder amounting to Baht 8.0 per kilowatt-hour granted for a period of 10 years commencing from commercial operation date (COD).</w:t>
      </w:r>
    </w:p>
    <w:p w14:paraId="4DEB3ECF" w14:textId="2333A7AC" w:rsidR="005C7209" w:rsidRPr="004F3712" w:rsidRDefault="005C7209">
      <w:pPr>
        <w:spacing w:after="0" w:line="240" w:lineRule="auto"/>
        <w:rPr>
          <w:rFonts w:ascii="Times New Roman" w:hAnsi="Times New Roman" w:cs="Times New Roman"/>
          <w:sz w:val="18"/>
          <w:szCs w:val="18"/>
        </w:rPr>
      </w:pPr>
    </w:p>
    <w:p w14:paraId="7FDEC657" w14:textId="3E5AD052" w:rsidR="0028589C" w:rsidRPr="004F3712" w:rsidRDefault="0028589C" w:rsidP="00047C80">
      <w:pPr>
        <w:pStyle w:val="BodyText"/>
        <w:numPr>
          <w:ilvl w:val="2"/>
          <w:numId w:val="44"/>
        </w:numPr>
        <w:spacing w:after="0" w:line="240" w:lineRule="atLeast"/>
        <w:ind w:hanging="540"/>
        <w:jc w:val="thaiDistribute"/>
        <w:rPr>
          <w:rFonts w:ascii="Times New Roman" w:hAnsi="Times New Roman" w:cs="Times New Roman"/>
          <w:i/>
          <w:iCs/>
          <w:szCs w:val="22"/>
        </w:rPr>
      </w:pPr>
      <w:r w:rsidRPr="004F3712">
        <w:rPr>
          <w:rFonts w:ascii="Times New Roman" w:hAnsi="Times New Roman" w:cs="Times New Roman"/>
          <w:i/>
          <w:iCs/>
          <w:szCs w:val="22"/>
        </w:rPr>
        <w:t>Commitment on service agreements for reviewing and monitoring the operation and maintenance of power plants</w:t>
      </w:r>
    </w:p>
    <w:p w14:paraId="5DB80BC8"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206BE561" w14:textId="77777777"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The subsidiaries have entered into the service agreements for reviewing and monitoring the operation and maintenance of power plants.</w:t>
      </w:r>
    </w:p>
    <w:p w14:paraId="664B71C2"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7758102A" w14:textId="77777777"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The future minimum payments committed were as follows:</w:t>
      </w:r>
    </w:p>
    <w:p w14:paraId="274F9F8A" w14:textId="77777777" w:rsidR="00C91E30" w:rsidRPr="004F3712" w:rsidRDefault="00C91E30" w:rsidP="00C91E30">
      <w:pPr>
        <w:tabs>
          <w:tab w:val="left" w:pos="540"/>
        </w:tabs>
        <w:spacing w:after="0" w:line="240" w:lineRule="auto"/>
        <w:ind w:left="1080"/>
        <w:jc w:val="thaiDistribute"/>
        <w:rPr>
          <w:rFonts w:ascii="Times New Roman" w:hAnsi="Times New Roman" w:cs="Times New Roman"/>
          <w:sz w:val="18"/>
          <w:szCs w:val="18"/>
        </w:rPr>
      </w:pPr>
    </w:p>
    <w:tbl>
      <w:tblPr>
        <w:tblW w:w="8734" w:type="dxa"/>
        <w:tblInd w:w="990" w:type="dxa"/>
        <w:tblLayout w:type="fixed"/>
        <w:tblLook w:val="0000" w:firstRow="0" w:lastRow="0" w:firstColumn="0" w:lastColumn="0" w:noHBand="0" w:noVBand="0"/>
      </w:tblPr>
      <w:tblGrid>
        <w:gridCol w:w="4411"/>
        <w:gridCol w:w="1984"/>
        <w:gridCol w:w="267"/>
        <w:gridCol w:w="2072"/>
      </w:tblGrid>
      <w:tr w:rsidR="004B5604" w:rsidRPr="004F3712" w14:paraId="1C70B142" w14:textId="77777777" w:rsidTr="005C7209">
        <w:trPr>
          <w:trHeight w:val="60"/>
        </w:trPr>
        <w:tc>
          <w:tcPr>
            <w:tcW w:w="2525" w:type="pct"/>
          </w:tcPr>
          <w:p w14:paraId="42CBD598" w14:textId="77777777" w:rsidR="004B5604" w:rsidRPr="004F3712" w:rsidRDefault="004B5604" w:rsidP="001D7C45">
            <w:pPr>
              <w:spacing w:after="0" w:line="240" w:lineRule="atLeast"/>
              <w:ind w:firstLine="707"/>
              <w:jc w:val="thaiDistribute"/>
              <w:rPr>
                <w:rFonts w:ascii="Times New Roman" w:eastAsia="Times New Roman" w:hAnsi="Times New Roman" w:cs="Times New Roman"/>
                <w:szCs w:val="22"/>
                <w:cs/>
              </w:rPr>
            </w:pPr>
          </w:p>
        </w:tc>
        <w:tc>
          <w:tcPr>
            <w:tcW w:w="2475" w:type="pct"/>
            <w:gridSpan w:val="3"/>
            <w:vAlign w:val="bottom"/>
          </w:tcPr>
          <w:p w14:paraId="20CE110C" w14:textId="50C06BDF" w:rsidR="004B5604" w:rsidRPr="004F3712" w:rsidRDefault="004B5604" w:rsidP="00464CAC">
            <w:pPr>
              <w:tabs>
                <w:tab w:val="left" w:pos="227"/>
                <w:tab w:val="left" w:pos="454"/>
                <w:tab w:val="left" w:pos="680"/>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30" w:right="-46"/>
              <w:jc w:val="center"/>
              <w:rPr>
                <w:rFonts w:ascii="Times New Roman" w:hAnsi="Times New Roman" w:cs="Times New Roman"/>
                <w:b/>
                <w:bCs/>
                <w:szCs w:val="22"/>
                <w:cs/>
              </w:rPr>
            </w:pPr>
            <w:r w:rsidRPr="004F3712">
              <w:rPr>
                <w:rFonts w:ascii="Times New Roman" w:hAnsi="Times New Roman" w:cs="Times New Roman"/>
                <w:b/>
                <w:bCs/>
                <w:szCs w:val="22"/>
              </w:rPr>
              <w:t>Consolidated</w:t>
            </w:r>
            <w:r w:rsidR="00464CAC" w:rsidRPr="004F3712">
              <w:rPr>
                <w:rFonts w:ascii="Times New Roman" w:hAnsi="Times New Roman" w:cs="Times New Roman"/>
                <w:b/>
                <w:bCs/>
                <w:szCs w:val="22"/>
              </w:rPr>
              <w:t xml:space="preserve"> </w:t>
            </w:r>
            <w:r w:rsidRPr="004F3712">
              <w:rPr>
                <w:rFonts w:ascii="Times New Roman" w:hAnsi="Times New Roman" w:cs="Times New Roman"/>
                <w:b/>
                <w:bCs/>
                <w:szCs w:val="22"/>
              </w:rPr>
              <w:t>financial statements</w:t>
            </w:r>
          </w:p>
        </w:tc>
      </w:tr>
      <w:tr w:rsidR="004B5604" w:rsidRPr="004F3712" w14:paraId="6F9E8A99" w14:textId="77777777" w:rsidTr="005C7209">
        <w:tc>
          <w:tcPr>
            <w:tcW w:w="2525" w:type="pct"/>
          </w:tcPr>
          <w:p w14:paraId="2A4CF7C9" w14:textId="77777777" w:rsidR="004B5604" w:rsidRPr="004F3712" w:rsidRDefault="004B5604" w:rsidP="004B5604">
            <w:pPr>
              <w:spacing w:after="0" w:line="240" w:lineRule="auto"/>
              <w:jc w:val="thaiDistribute"/>
              <w:rPr>
                <w:rFonts w:ascii="Times New Roman" w:eastAsia="Times New Roman" w:hAnsi="Times New Roman" w:cs="Times New Roman"/>
                <w:szCs w:val="22"/>
                <w:cs/>
              </w:rPr>
            </w:pPr>
          </w:p>
        </w:tc>
        <w:tc>
          <w:tcPr>
            <w:tcW w:w="1136" w:type="pct"/>
          </w:tcPr>
          <w:p w14:paraId="65CAA672" w14:textId="1E024B55" w:rsidR="004B5604" w:rsidRPr="004F3712" w:rsidRDefault="004B5604" w:rsidP="004B5604">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right="-110"/>
              <w:jc w:val="center"/>
              <w:rPr>
                <w:rFonts w:ascii="Times New Roman" w:eastAsia="Times New Roman" w:hAnsi="Times New Roman" w:cs="Times New Roman"/>
                <w:szCs w:val="22"/>
                <w:lang w:val="en-GB" w:eastAsia="en-GB"/>
              </w:rPr>
            </w:pPr>
            <w:r w:rsidRPr="004F3712">
              <w:rPr>
                <w:rFonts w:ascii="Times New Roman" w:eastAsia="Times New Roman" w:hAnsi="Times New Roman" w:cs="Times New Roman"/>
                <w:szCs w:val="22"/>
                <w:lang w:val="en-GB" w:eastAsia="en-GB"/>
              </w:rPr>
              <w:t>31 March 2025</w:t>
            </w:r>
          </w:p>
        </w:tc>
        <w:tc>
          <w:tcPr>
            <w:tcW w:w="153" w:type="pct"/>
          </w:tcPr>
          <w:p w14:paraId="2A6047BF" w14:textId="77777777" w:rsidR="004B5604" w:rsidRPr="004F3712" w:rsidRDefault="004B5604" w:rsidP="004B5604">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left="-108" w:right="-110"/>
              <w:jc w:val="center"/>
              <w:rPr>
                <w:rFonts w:ascii="Times New Roman" w:eastAsia="Times New Roman" w:hAnsi="Times New Roman" w:cs="Times New Roman"/>
                <w:szCs w:val="22"/>
                <w:lang w:val="en-GB" w:eastAsia="en-GB"/>
              </w:rPr>
            </w:pPr>
          </w:p>
        </w:tc>
        <w:tc>
          <w:tcPr>
            <w:tcW w:w="1186" w:type="pct"/>
          </w:tcPr>
          <w:p w14:paraId="4AAD262E" w14:textId="09BA716E" w:rsidR="004B5604" w:rsidRPr="004F3712" w:rsidRDefault="004B5604" w:rsidP="004B5604">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right="-110"/>
              <w:jc w:val="center"/>
              <w:rPr>
                <w:rFonts w:ascii="Times New Roman" w:eastAsia="Times New Roman" w:hAnsi="Times New Roman" w:cs="Times New Roman"/>
                <w:szCs w:val="22"/>
                <w:lang w:eastAsia="x-none"/>
              </w:rPr>
            </w:pPr>
            <w:r w:rsidRPr="004F3712">
              <w:rPr>
                <w:rFonts w:ascii="Times New Roman" w:eastAsia="Times New Roman" w:hAnsi="Times New Roman" w:cs="Times New Roman"/>
                <w:szCs w:val="22"/>
                <w:lang w:val="en-GB" w:eastAsia="en-GB"/>
              </w:rPr>
              <w:t>31 December 2024</w:t>
            </w:r>
          </w:p>
        </w:tc>
      </w:tr>
      <w:tr w:rsidR="004B5604" w:rsidRPr="004F3712" w14:paraId="008AFD16" w14:textId="77777777" w:rsidTr="005C7209">
        <w:tc>
          <w:tcPr>
            <w:tcW w:w="2525" w:type="pct"/>
          </w:tcPr>
          <w:p w14:paraId="30381242" w14:textId="77777777" w:rsidR="004B5604" w:rsidRPr="004F3712" w:rsidRDefault="004B5604" w:rsidP="0028589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right="-110"/>
              <w:jc w:val="center"/>
              <w:rPr>
                <w:rFonts w:ascii="Times New Roman" w:eastAsia="Times New Roman" w:hAnsi="Times New Roman" w:cs="Times New Roman"/>
                <w:szCs w:val="22"/>
                <w:cs/>
                <w:lang w:val="en-GB" w:eastAsia="en-GB"/>
              </w:rPr>
            </w:pPr>
          </w:p>
        </w:tc>
        <w:tc>
          <w:tcPr>
            <w:tcW w:w="2475" w:type="pct"/>
            <w:gridSpan w:val="3"/>
          </w:tcPr>
          <w:p w14:paraId="72213F6C" w14:textId="517A59FF" w:rsidR="004B5604" w:rsidRPr="004F3712" w:rsidRDefault="004B5604" w:rsidP="004B5604">
            <w:pPr>
              <w:tabs>
                <w:tab w:val="decimal" w:pos="956"/>
              </w:tabs>
              <w:spacing w:after="0" w:line="240" w:lineRule="atLeast"/>
              <w:ind w:right="-81"/>
              <w:jc w:val="center"/>
              <w:rPr>
                <w:rFonts w:ascii="Times New Roman" w:eastAsia="Times New Roman" w:hAnsi="Times New Roman" w:cs="Times New Roman"/>
                <w:b/>
                <w:bCs/>
                <w:szCs w:val="22"/>
                <w:cs/>
                <w:lang w:eastAsia="x-none"/>
              </w:rPr>
            </w:pPr>
            <w:r w:rsidRPr="004F3712">
              <w:rPr>
                <w:rFonts w:ascii="Times New Roman" w:eastAsia="Times New Roman" w:hAnsi="Times New Roman" w:cs="Times New Roman"/>
                <w:i/>
                <w:iCs/>
                <w:szCs w:val="22"/>
                <w:lang w:eastAsia="x-none"/>
              </w:rPr>
              <w:t>(in thousand Baht)</w:t>
            </w:r>
          </w:p>
        </w:tc>
      </w:tr>
      <w:tr w:rsidR="0028589C" w:rsidRPr="004F3712" w14:paraId="418B2C42" w14:textId="77777777" w:rsidTr="005C7209">
        <w:tc>
          <w:tcPr>
            <w:tcW w:w="2525" w:type="pct"/>
            <w:vAlign w:val="bottom"/>
          </w:tcPr>
          <w:p w14:paraId="6F1BE95D" w14:textId="6F091D14" w:rsidR="0028589C" w:rsidRPr="004F3712" w:rsidRDefault="0028589C" w:rsidP="0028589C">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right="-110"/>
              <w:rPr>
                <w:rFonts w:ascii="Times New Roman" w:eastAsia="Times New Roman" w:hAnsi="Times New Roman" w:cs="Times New Roman"/>
                <w:szCs w:val="22"/>
                <w:cs/>
                <w:lang w:val="en-GB" w:eastAsia="en-GB"/>
              </w:rPr>
            </w:pPr>
            <w:r w:rsidRPr="004F3712">
              <w:rPr>
                <w:rFonts w:ascii="Times New Roman" w:eastAsia="Times New Roman" w:hAnsi="Times New Roman" w:cs="Times New Roman"/>
                <w:szCs w:val="22"/>
                <w:lang w:val="en-GB" w:eastAsia="en-GB"/>
              </w:rPr>
              <w:t>Within 1 year</w:t>
            </w:r>
          </w:p>
        </w:tc>
        <w:tc>
          <w:tcPr>
            <w:tcW w:w="1136" w:type="pct"/>
          </w:tcPr>
          <w:p w14:paraId="1CD493B8" w14:textId="5FBA145A" w:rsidR="0028589C" w:rsidRPr="004F3712" w:rsidRDefault="00894F0A" w:rsidP="00842324">
            <w:pPr>
              <w:pStyle w:val="acctfourfigures"/>
              <w:tabs>
                <w:tab w:val="clear" w:pos="765"/>
                <w:tab w:val="decimal" w:pos="1996"/>
              </w:tabs>
              <w:spacing w:line="240" w:lineRule="atLeast"/>
              <w:ind w:right="77"/>
              <w:jc w:val="center"/>
              <w:rPr>
                <w:rFonts w:cs="Times New Roman"/>
                <w:szCs w:val="22"/>
                <w:lang w:eastAsia="en-GB" w:bidi="th-TH"/>
              </w:rPr>
            </w:pPr>
            <w:r w:rsidRPr="004F3712">
              <w:rPr>
                <w:rFonts w:cs="Times New Roman"/>
                <w:szCs w:val="22"/>
                <w:lang w:eastAsia="en-GB" w:bidi="th-TH"/>
              </w:rPr>
              <w:t>6,923</w:t>
            </w:r>
          </w:p>
        </w:tc>
        <w:tc>
          <w:tcPr>
            <w:tcW w:w="153" w:type="pct"/>
          </w:tcPr>
          <w:p w14:paraId="2233AD52" w14:textId="77777777" w:rsidR="0028589C" w:rsidRPr="004F3712" w:rsidRDefault="0028589C" w:rsidP="0028589C">
            <w:pPr>
              <w:tabs>
                <w:tab w:val="decimal" w:pos="892"/>
              </w:tabs>
              <w:spacing w:after="0" w:line="240" w:lineRule="atLeast"/>
              <w:ind w:left="-108" w:right="-81"/>
              <w:jc w:val="right"/>
              <w:rPr>
                <w:rFonts w:ascii="Times New Roman" w:eastAsia="Times New Roman" w:hAnsi="Times New Roman" w:cs="Times New Roman"/>
                <w:szCs w:val="22"/>
                <w:lang w:val="en-GB" w:eastAsia="en-GB"/>
              </w:rPr>
            </w:pPr>
          </w:p>
        </w:tc>
        <w:tc>
          <w:tcPr>
            <w:tcW w:w="1186" w:type="pct"/>
            <w:vAlign w:val="center"/>
          </w:tcPr>
          <w:p w14:paraId="338CF476" w14:textId="285C017A" w:rsidR="0028589C" w:rsidRPr="004F3712" w:rsidRDefault="00894F0A" w:rsidP="00842324">
            <w:pPr>
              <w:pStyle w:val="acctfourfigures"/>
              <w:tabs>
                <w:tab w:val="clear" w:pos="765"/>
                <w:tab w:val="decimal" w:pos="1996"/>
              </w:tabs>
              <w:spacing w:line="240" w:lineRule="atLeast"/>
              <w:ind w:right="77"/>
              <w:jc w:val="center"/>
              <w:rPr>
                <w:rFonts w:cs="Times New Roman"/>
                <w:szCs w:val="22"/>
                <w:lang w:eastAsia="en-GB"/>
              </w:rPr>
            </w:pPr>
            <w:r w:rsidRPr="004F3712">
              <w:rPr>
                <w:rFonts w:cs="Times New Roman"/>
                <w:szCs w:val="22"/>
                <w:lang w:eastAsia="en-GB"/>
              </w:rPr>
              <w:t>8,326</w:t>
            </w:r>
          </w:p>
        </w:tc>
      </w:tr>
      <w:tr w:rsidR="0028589C" w:rsidRPr="004F3712" w14:paraId="65A9B321" w14:textId="77777777" w:rsidTr="005C7209">
        <w:tc>
          <w:tcPr>
            <w:tcW w:w="2525" w:type="pct"/>
            <w:vAlign w:val="bottom"/>
          </w:tcPr>
          <w:p w14:paraId="132DAE34" w14:textId="76B3CA80" w:rsidR="0028589C" w:rsidRPr="004F3712" w:rsidRDefault="00976662" w:rsidP="00976662">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right="-110"/>
              <w:rPr>
                <w:rFonts w:ascii="Times New Roman" w:eastAsia="Times New Roman" w:hAnsi="Times New Roman" w:cs="Times New Roman"/>
                <w:szCs w:val="22"/>
                <w:cs/>
                <w:lang w:val="en-GB" w:eastAsia="en-GB"/>
              </w:rPr>
            </w:pPr>
            <w:r w:rsidRPr="004F3712">
              <w:rPr>
                <w:rFonts w:ascii="Times New Roman" w:eastAsia="Times New Roman" w:hAnsi="Times New Roman" w:cs="Times New Roman"/>
                <w:szCs w:val="22"/>
                <w:lang w:val="en-GB" w:eastAsia="en-GB"/>
              </w:rPr>
              <w:t>After 1 year but within 5 years</w:t>
            </w:r>
          </w:p>
        </w:tc>
        <w:tc>
          <w:tcPr>
            <w:tcW w:w="1136" w:type="pct"/>
            <w:tcBorders>
              <w:bottom w:val="single" w:sz="4" w:space="0" w:color="auto"/>
            </w:tcBorders>
          </w:tcPr>
          <w:p w14:paraId="5A80CCA4" w14:textId="6C2C683D" w:rsidR="0028589C" w:rsidRPr="004F3712" w:rsidRDefault="00894F0A" w:rsidP="00842324">
            <w:pPr>
              <w:pStyle w:val="acctfourfigures"/>
              <w:tabs>
                <w:tab w:val="clear" w:pos="765"/>
                <w:tab w:val="decimal" w:pos="1996"/>
              </w:tabs>
              <w:spacing w:line="240" w:lineRule="atLeast"/>
              <w:ind w:right="77"/>
              <w:jc w:val="center"/>
              <w:rPr>
                <w:rFonts w:cs="Times New Roman"/>
                <w:szCs w:val="22"/>
                <w:lang w:eastAsia="en-GB" w:bidi="th-TH"/>
              </w:rPr>
            </w:pPr>
            <w:r w:rsidRPr="004F3712">
              <w:rPr>
                <w:rFonts w:cs="Times New Roman"/>
                <w:szCs w:val="22"/>
                <w:lang w:eastAsia="en-GB" w:bidi="th-TH"/>
              </w:rPr>
              <w:t>2,237</w:t>
            </w:r>
          </w:p>
        </w:tc>
        <w:tc>
          <w:tcPr>
            <w:tcW w:w="153" w:type="pct"/>
          </w:tcPr>
          <w:p w14:paraId="1A37A1EC" w14:textId="77777777" w:rsidR="0028589C" w:rsidRPr="004F3712" w:rsidRDefault="0028589C" w:rsidP="00976662">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left="-108" w:right="-110"/>
              <w:rPr>
                <w:rFonts w:ascii="Times New Roman" w:eastAsia="Times New Roman" w:hAnsi="Times New Roman" w:cs="Times New Roman"/>
                <w:szCs w:val="22"/>
                <w:lang w:val="en-GB" w:eastAsia="en-GB"/>
              </w:rPr>
            </w:pPr>
          </w:p>
        </w:tc>
        <w:tc>
          <w:tcPr>
            <w:tcW w:w="1186" w:type="pct"/>
            <w:tcBorders>
              <w:bottom w:val="single" w:sz="4" w:space="0" w:color="auto"/>
            </w:tcBorders>
            <w:vAlign w:val="center"/>
          </w:tcPr>
          <w:p w14:paraId="634B9540" w14:textId="7FC270BF" w:rsidR="0028589C" w:rsidRPr="004F3712" w:rsidRDefault="00894F0A" w:rsidP="00842324">
            <w:pPr>
              <w:pStyle w:val="acctfourfigures"/>
              <w:tabs>
                <w:tab w:val="clear" w:pos="765"/>
                <w:tab w:val="decimal" w:pos="1996"/>
              </w:tabs>
              <w:spacing w:line="240" w:lineRule="atLeast"/>
              <w:ind w:right="77"/>
              <w:jc w:val="center"/>
              <w:rPr>
                <w:rFonts w:cs="Times New Roman"/>
                <w:szCs w:val="22"/>
                <w:lang w:eastAsia="en-GB"/>
              </w:rPr>
            </w:pPr>
            <w:r w:rsidRPr="004F3712">
              <w:rPr>
                <w:rFonts w:cs="Times New Roman"/>
                <w:szCs w:val="22"/>
                <w:lang w:eastAsia="en-GB"/>
              </w:rPr>
              <w:t>3,290</w:t>
            </w:r>
          </w:p>
        </w:tc>
      </w:tr>
      <w:tr w:rsidR="00976662" w:rsidRPr="004F3712" w14:paraId="54353822" w14:textId="77777777" w:rsidTr="005C7209">
        <w:tc>
          <w:tcPr>
            <w:tcW w:w="2525" w:type="pct"/>
            <w:vAlign w:val="bottom"/>
          </w:tcPr>
          <w:p w14:paraId="300471F2" w14:textId="7E35B4BD" w:rsidR="00976662" w:rsidRPr="004F3712" w:rsidRDefault="00894F0A" w:rsidP="00976662">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right="-110"/>
              <w:rPr>
                <w:rFonts w:ascii="Times New Roman" w:eastAsia="Times New Roman" w:hAnsi="Times New Roman" w:cs="Times New Roman"/>
                <w:b/>
                <w:bCs/>
                <w:szCs w:val="22"/>
                <w:lang w:val="en-GB" w:eastAsia="en-GB"/>
              </w:rPr>
            </w:pPr>
            <w:r w:rsidRPr="004F3712">
              <w:rPr>
                <w:rFonts w:ascii="Times New Roman" w:eastAsia="Times New Roman" w:hAnsi="Times New Roman" w:cs="Times New Roman"/>
                <w:b/>
                <w:bCs/>
                <w:szCs w:val="22"/>
                <w:lang w:val="en-GB" w:eastAsia="en-GB"/>
              </w:rPr>
              <w:t>Total</w:t>
            </w:r>
          </w:p>
        </w:tc>
        <w:tc>
          <w:tcPr>
            <w:tcW w:w="1136" w:type="pct"/>
            <w:tcBorders>
              <w:top w:val="single" w:sz="4" w:space="0" w:color="auto"/>
              <w:bottom w:val="double" w:sz="4" w:space="0" w:color="auto"/>
            </w:tcBorders>
          </w:tcPr>
          <w:p w14:paraId="35942463" w14:textId="72717A5D" w:rsidR="00976662" w:rsidRPr="004F3712" w:rsidRDefault="00894F0A" w:rsidP="00842324">
            <w:pPr>
              <w:pStyle w:val="acctfourfigures"/>
              <w:tabs>
                <w:tab w:val="clear" w:pos="765"/>
                <w:tab w:val="decimal" w:pos="1996"/>
              </w:tabs>
              <w:spacing w:line="240" w:lineRule="atLeast"/>
              <w:ind w:right="77"/>
              <w:jc w:val="center"/>
              <w:rPr>
                <w:rFonts w:cs="Times New Roman"/>
                <w:b/>
                <w:bCs/>
                <w:szCs w:val="22"/>
                <w:lang w:eastAsia="en-GB" w:bidi="th-TH"/>
              </w:rPr>
            </w:pPr>
            <w:r w:rsidRPr="004F3712">
              <w:rPr>
                <w:rFonts w:cs="Times New Roman"/>
                <w:b/>
                <w:bCs/>
                <w:szCs w:val="22"/>
                <w:lang w:eastAsia="en-GB" w:bidi="th-TH"/>
              </w:rPr>
              <w:t>9,160</w:t>
            </w:r>
          </w:p>
        </w:tc>
        <w:tc>
          <w:tcPr>
            <w:tcW w:w="153" w:type="pct"/>
          </w:tcPr>
          <w:p w14:paraId="0F44AAC8" w14:textId="77777777" w:rsidR="00976662" w:rsidRPr="004F3712" w:rsidRDefault="00976662" w:rsidP="00976662">
            <w:pPr>
              <w:tabs>
                <w:tab w:val="left" w:pos="72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ind w:left="-108" w:right="-110"/>
              <w:rPr>
                <w:rFonts w:ascii="Times New Roman" w:eastAsia="Times New Roman" w:hAnsi="Times New Roman" w:cs="Times New Roman"/>
                <w:b/>
                <w:bCs/>
                <w:szCs w:val="22"/>
                <w:lang w:val="en-GB" w:eastAsia="en-GB"/>
              </w:rPr>
            </w:pPr>
          </w:p>
        </w:tc>
        <w:tc>
          <w:tcPr>
            <w:tcW w:w="1186" w:type="pct"/>
            <w:tcBorders>
              <w:top w:val="single" w:sz="4" w:space="0" w:color="auto"/>
              <w:bottom w:val="double" w:sz="4" w:space="0" w:color="auto"/>
            </w:tcBorders>
            <w:vAlign w:val="center"/>
          </w:tcPr>
          <w:p w14:paraId="585872B4" w14:textId="61DE3735" w:rsidR="00976662" w:rsidRPr="004F3712" w:rsidRDefault="00894F0A" w:rsidP="00842324">
            <w:pPr>
              <w:pStyle w:val="acctfourfigures"/>
              <w:tabs>
                <w:tab w:val="clear" w:pos="765"/>
                <w:tab w:val="decimal" w:pos="1996"/>
              </w:tabs>
              <w:spacing w:line="240" w:lineRule="atLeast"/>
              <w:ind w:right="77"/>
              <w:jc w:val="center"/>
              <w:rPr>
                <w:rFonts w:cs="Times New Roman"/>
                <w:b/>
                <w:bCs/>
                <w:szCs w:val="22"/>
                <w:lang w:eastAsia="en-GB"/>
              </w:rPr>
            </w:pPr>
            <w:r w:rsidRPr="004F3712">
              <w:rPr>
                <w:rFonts w:cs="Times New Roman"/>
                <w:b/>
                <w:bCs/>
                <w:szCs w:val="22"/>
                <w:lang w:eastAsia="en-GB"/>
              </w:rPr>
              <w:t>11,616</w:t>
            </w:r>
          </w:p>
        </w:tc>
      </w:tr>
    </w:tbl>
    <w:p w14:paraId="5A9F1A1D" w14:textId="78A8E306" w:rsidR="00F41DFC" w:rsidRPr="004F3712" w:rsidRDefault="00F41DFC" w:rsidP="00976662">
      <w:pPr>
        <w:pStyle w:val="BodyText"/>
        <w:spacing w:after="0" w:line="240" w:lineRule="atLeast"/>
        <w:ind w:left="1080"/>
        <w:jc w:val="thaiDistribute"/>
        <w:rPr>
          <w:rFonts w:ascii="Times New Roman" w:hAnsi="Times New Roman" w:cs="Times New Roman"/>
          <w:sz w:val="18"/>
          <w:szCs w:val="18"/>
          <w:u w:val="single"/>
          <w:cs/>
        </w:rPr>
      </w:pPr>
    </w:p>
    <w:p w14:paraId="1C2F0389" w14:textId="77777777" w:rsidR="0028589C" w:rsidRPr="004F3712" w:rsidRDefault="0028589C" w:rsidP="00047C80">
      <w:pPr>
        <w:pStyle w:val="BodyText"/>
        <w:numPr>
          <w:ilvl w:val="2"/>
          <w:numId w:val="44"/>
        </w:numPr>
        <w:spacing w:after="0" w:line="240" w:lineRule="atLeast"/>
        <w:ind w:hanging="540"/>
        <w:jc w:val="thaiDistribute"/>
        <w:rPr>
          <w:rFonts w:ascii="Times New Roman" w:hAnsi="Times New Roman" w:cs="Times New Roman"/>
          <w:i/>
          <w:iCs/>
          <w:szCs w:val="22"/>
        </w:rPr>
      </w:pPr>
      <w:r w:rsidRPr="004F3712">
        <w:rPr>
          <w:rFonts w:ascii="Times New Roman" w:hAnsi="Times New Roman" w:cs="Times New Roman"/>
          <w:i/>
          <w:iCs/>
          <w:szCs w:val="22"/>
        </w:rPr>
        <w:t>Letter of guarantee</w:t>
      </w:r>
      <w:r w:rsidRPr="004F3712">
        <w:rPr>
          <w:rFonts w:ascii="Times New Roman" w:hAnsi="Times New Roman" w:cs="Times New Roman"/>
          <w:i/>
          <w:iCs/>
          <w:szCs w:val="22"/>
          <w:cs/>
        </w:rPr>
        <w:t xml:space="preserve"> </w:t>
      </w:r>
    </w:p>
    <w:p w14:paraId="390B4B9D" w14:textId="77777777" w:rsidR="00F41DFC" w:rsidRPr="004F3712" w:rsidRDefault="00F41DFC" w:rsidP="0028589C">
      <w:pPr>
        <w:pStyle w:val="BodyText"/>
        <w:spacing w:after="0" w:line="240" w:lineRule="atLeast"/>
        <w:ind w:left="1080"/>
        <w:jc w:val="thaiDistribute"/>
        <w:rPr>
          <w:rFonts w:ascii="Times New Roman" w:hAnsi="Times New Roman" w:cs="Times New Roman"/>
          <w:sz w:val="18"/>
          <w:szCs w:val="18"/>
        </w:rPr>
      </w:pPr>
    </w:p>
    <w:p w14:paraId="64B30E00" w14:textId="7FC8E051" w:rsidR="0028589C" w:rsidRPr="004F3712" w:rsidRDefault="0028589C" w:rsidP="00894F0A">
      <w:pPr>
        <w:pStyle w:val="BodyText"/>
        <w:spacing w:after="0" w:line="240" w:lineRule="atLeast"/>
        <w:ind w:left="1080"/>
        <w:jc w:val="thaiDistribute"/>
        <w:rPr>
          <w:rFonts w:ascii="Times New Roman" w:hAnsi="Times New Roman" w:cs="Times New Roman"/>
          <w:i/>
          <w:iCs/>
          <w:szCs w:val="22"/>
        </w:rPr>
      </w:pPr>
      <w:r w:rsidRPr="004F3712">
        <w:rPr>
          <w:rFonts w:ascii="Times New Roman" w:hAnsi="Times New Roman" w:cs="Times New Roman"/>
          <w:i/>
          <w:iCs/>
          <w:szCs w:val="22"/>
        </w:rPr>
        <w:t>Prime Road Power Public Company Limited</w:t>
      </w:r>
    </w:p>
    <w:p w14:paraId="442CFBD4" w14:textId="459039BB" w:rsidR="0028589C" w:rsidRPr="004F3712" w:rsidRDefault="004D0D2E"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xml:space="preserve">, the subsidiary </w:t>
      </w:r>
      <w:r w:rsidRPr="004F3712">
        <w:rPr>
          <w:rFonts w:ascii="Times New Roman" w:hAnsi="Times New Roman" w:cs="Times New Roman"/>
          <w:szCs w:val="22"/>
        </w:rPr>
        <w:t xml:space="preserve">has </w:t>
      </w:r>
      <w:r w:rsidR="0028589C" w:rsidRPr="004F3712">
        <w:rPr>
          <w:rFonts w:ascii="Times New Roman" w:hAnsi="Times New Roman" w:cs="Times New Roman"/>
          <w:szCs w:val="22"/>
        </w:rPr>
        <w:t xml:space="preserve">a guaranteed credit agreement with a financial institution to issue 1 letters of guarantee </w:t>
      </w:r>
      <w:r w:rsidR="002C3C40" w:rsidRPr="004F3712">
        <w:rPr>
          <w:rFonts w:ascii="Times New Roman" w:hAnsi="Times New Roman" w:cs="Times New Roman"/>
          <w:szCs w:val="22"/>
        </w:rPr>
        <w:t>with the credit limit</w:t>
      </w:r>
      <w:r w:rsidR="0028589C" w:rsidRPr="004F3712">
        <w:rPr>
          <w:rFonts w:ascii="Times New Roman" w:hAnsi="Times New Roman" w:cs="Times New Roman"/>
          <w:szCs w:val="22"/>
        </w:rPr>
        <w:t xml:space="preserve"> of Baht 51.40 million for the bid security of the Electricity Generating Authority of Thailand (EGAT).</w:t>
      </w:r>
      <w:r w:rsidR="002C3C40" w:rsidRPr="004F3712">
        <w:rPr>
          <w:rFonts w:ascii="Times New Roman" w:hAnsi="Times New Roman" w:cs="Times New Roman"/>
          <w:szCs w:val="22"/>
        </w:rPr>
        <w:t xml:space="preserve"> The Company uses a credit facilities as collateral with</w:t>
      </w:r>
      <w:r w:rsidR="007465A9" w:rsidRPr="004F3712">
        <w:rPr>
          <w:rFonts w:ascii="Times New Roman" w:hAnsi="Times New Roman" w:cstheme="minorBidi" w:hint="cs"/>
          <w:szCs w:val="22"/>
          <w:cs/>
        </w:rPr>
        <w:t xml:space="preserve"> </w:t>
      </w:r>
      <w:r w:rsidR="007465A9" w:rsidRPr="004F3712">
        <w:rPr>
          <w:rFonts w:ascii="Times New Roman" w:hAnsi="Times New Roman" w:cstheme="minorBidi"/>
          <w:szCs w:val="22"/>
        </w:rPr>
        <w:t>the</w:t>
      </w:r>
      <w:r w:rsidR="002C3C40" w:rsidRPr="004F3712">
        <w:rPr>
          <w:rFonts w:ascii="Times New Roman" w:hAnsi="Times New Roman" w:cs="Times New Roman"/>
          <w:szCs w:val="22"/>
        </w:rPr>
        <w:t xml:space="preserve"> financial institution.</w:t>
      </w:r>
    </w:p>
    <w:p w14:paraId="0CC5C817"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1653E71F" w14:textId="6D21BF9B" w:rsidR="003534D1" w:rsidRPr="004F3712" w:rsidRDefault="004D0D2E" w:rsidP="003534D1">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xml:space="preserve">, the subsidiary </w:t>
      </w:r>
      <w:r w:rsidRPr="004F3712">
        <w:rPr>
          <w:rFonts w:ascii="Times New Roman" w:hAnsi="Times New Roman" w:cs="Times New Roman"/>
          <w:szCs w:val="22"/>
        </w:rPr>
        <w:t xml:space="preserve">has </w:t>
      </w:r>
      <w:r w:rsidR="0028589C" w:rsidRPr="004F3712">
        <w:rPr>
          <w:rFonts w:ascii="Times New Roman" w:hAnsi="Times New Roman" w:cs="Times New Roman"/>
          <w:szCs w:val="22"/>
        </w:rPr>
        <w:t xml:space="preserve">a guaranteed credit agreement with a financial institution for the issuance </w:t>
      </w:r>
      <w:r w:rsidR="00894F0A" w:rsidRPr="004F3712">
        <w:rPr>
          <w:rFonts w:ascii="Times New Roman" w:hAnsi="Times New Roman" w:cs="Times New Roman"/>
          <w:szCs w:val="22"/>
        </w:rPr>
        <w:t>6</w:t>
      </w:r>
      <w:r w:rsidR="0028589C" w:rsidRPr="004F3712">
        <w:rPr>
          <w:rFonts w:ascii="Times New Roman" w:hAnsi="Times New Roman" w:cs="Times New Roman"/>
          <w:szCs w:val="22"/>
        </w:rPr>
        <w:t xml:space="preserve"> of letters of guarantee with credit limit </w:t>
      </w:r>
      <w:r w:rsidR="003534D1" w:rsidRPr="004F3712">
        <w:rPr>
          <w:rFonts w:ascii="Times New Roman" w:hAnsi="Times New Roman" w:cs="Times New Roman"/>
          <w:szCs w:val="22"/>
        </w:rPr>
        <w:t xml:space="preserve">of </w:t>
      </w:r>
      <w:r w:rsidR="0028589C" w:rsidRPr="004F3712">
        <w:rPr>
          <w:rFonts w:ascii="Times New Roman" w:hAnsi="Times New Roman" w:cs="Times New Roman"/>
          <w:szCs w:val="22"/>
        </w:rPr>
        <w:t>Baht 2</w:t>
      </w:r>
      <w:r w:rsidR="003534D1" w:rsidRPr="004F3712">
        <w:rPr>
          <w:rFonts w:ascii="Times New Roman" w:hAnsi="Times New Roman" w:cs="Times New Roman"/>
          <w:szCs w:val="22"/>
        </w:rPr>
        <w:t>1</w:t>
      </w:r>
      <w:r w:rsidR="0028589C" w:rsidRPr="004F3712">
        <w:rPr>
          <w:rFonts w:ascii="Times New Roman" w:hAnsi="Times New Roman" w:cs="Times New Roman"/>
          <w:szCs w:val="22"/>
        </w:rPr>
        <w:t>.</w:t>
      </w:r>
      <w:r w:rsidR="00894F0A" w:rsidRPr="004F3712">
        <w:rPr>
          <w:rFonts w:ascii="Times New Roman" w:hAnsi="Times New Roman" w:cs="Times New Roman"/>
          <w:szCs w:val="22"/>
        </w:rPr>
        <w:t>8</w:t>
      </w:r>
      <w:r w:rsidR="003534D1" w:rsidRPr="004F3712">
        <w:rPr>
          <w:rFonts w:ascii="Times New Roman" w:hAnsi="Times New Roman" w:cs="Times New Roman"/>
          <w:szCs w:val="22"/>
        </w:rPr>
        <w:t>0</w:t>
      </w:r>
      <w:r w:rsidR="0028589C" w:rsidRPr="004F3712">
        <w:rPr>
          <w:rFonts w:ascii="Times New Roman" w:hAnsi="Times New Roman" w:cs="Times New Roman"/>
          <w:szCs w:val="22"/>
        </w:rPr>
        <w:t xml:space="preserve"> million for the performance of the project contract.</w:t>
      </w:r>
      <w:r w:rsidR="003534D1" w:rsidRPr="004F3712">
        <w:rPr>
          <w:rFonts w:ascii="Times New Roman" w:hAnsi="Times New Roman" w:cs="Times New Roman"/>
          <w:szCs w:val="22"/>
        </w:rPr>
        <w:t xml:space="preserve"> The Company uses a credit facilities as collateral with</w:t>
      </w:r>
      <w:r w:rsidR="007465A9" w:rsidRPr="004F3712">
        <w:rPr>
          <w:rFonts w:ascii="Times New Roman" w:hAnsi="Times New Roman" w:cs="Times New Roman"/>
          <w:szCs w:val="22"/>
        </w:rPr>
        <w:t xml:space="preserve"> the</w:t>
      </w:r>
      <w:r w:rsidR="003534D1" w:rsidRPr="004F3712">
        <w:rPr>
          <w:rFonts w:ascii="Times New Roman" w:hAnsi="Times New Roman" w:cs="Times New Roman"/>
          <w:szCs w:val="22"/>
        </w:rPr>
        <w:t xml:space="preserve"> financial institution.</w:t>
      </w:r>
    </w:p>
    <w:p w14:paraId="6BBB1012"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6F5013F7" w14:textId="579BAC38" w:rsidR="0028589C" w:rsidRPr="004F3712" w:rsidRDefault="0028589C" w:rsidP="0028589C">
      <w:pPr>
        <w:pStyle w:val="BodyText"/>
        <w:spacing w:after="0" w:line="240" w:lineRule="atLeast"/>
        <w:ind w:left="1080"/>
        <w:jc w:val="thaiDistribute"/>
        <w:rPr>
          <w:rFonts w:ascii="Times New Roman" w:hAnsi="Times New Roman" w:cs="Times New Roman"/>
          <w:i/>
          <w:iCs/>
          <w:szCs w:val="22"/>
        </w:rPr>
      </w:pPr>
      <w:r w:rsidRPr="004F3712">
        <w:rPr>
          <w:rFonts w:ascii="Times New Roman" w:hAnsi="Times New Roman" w:cs="Times New Roman"/>
          <w:i/>
          <w:iCs/>
          <w:szCs w:val="22"/>
        </w:rPr>
        <w:t>Prime Road Group Co., Ltd.</w:t>
      </w:r>
    </w:p>
    <w:p w14:paraId="2A05AE6F" w14:textId="1FEA58DA" w:rsidR="00432FE4" w:rsidRPr="004F3712" w:rsidRDefault="004D0D2E" w:rsidP="00432FE4">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xml:space="preserve">, the subsidiary has a financial institution to issue 1 letter of guarantee with credit limit </w:t>
      </w:r>
      <w:r w:rsidR="00432FE4" w:rsidRPr="004F3712">
        <w:rPr>
          <w:rFonts w:ascii="Times New Roman" w:hAnsi="Times New Roman" w:cs="Times New Roman"/>
          <w:szCs w:val="22"/>
        </w:rPr>
        <w:t xml:space="preserve">of </w:t>
      </w:r>
      <w:r w:rsidR="0028589C" w:rsidRPr="004F3712">
        <w:rPr>
          <w:rFonts w:ascii="Times New Roman" w:hAnsi="Times New Roman" w:cs="Times New Roman"/>
          <w:szCs w:val="22"/>
        </w:rPr>
        <w:t>Baht 20.86 million for the bid security of the EGAT.</w:t>
      </w:r>
      <w:r w:rsidR="00432FE4" w:rsidRPr="004F3712">
        <w:rPr>
          <w:rFonts w:ascii="Times New Roman" w:hAnsi="Times New Roman" w:cs="Times New Roman"/>
          <w:szCs w:val="22"/>
        </w:rPr>
        <w:t xml:space="preserve"> The Company uses a credit facilities as collateral with </w:t>
      </w:r>
      <w:r w:rsidR="007465A9" w:rsidRPr="004F3712">
        <w:rPr>
          <w:rFonts w:ascii="Times New Roman" w:hAnsi="Times New Roman" w:cs="Times New Roman"/>
          <w:szCs w:val="22"/>
        </w:rPr>
        <w:t xml:space="preserve">the </w:t>
      </w:r>
      <w:r w:rsidR="00432FE4" w:rsidRPr="004F3712">
        <w:rPr>
          <w:rFonts w:ascii="Times New Roman" w:hAnsi="Times New Roman" w:cs="Times New Roman"/>
          <w:szCs w:val="22"/>
        </w:rPr>
        <w:t>financial institution.</w:t>
      </w:r>
    </w:p>
    <w:p w14:paraId="7CF49CFF" w14:textId="77777777" w:rsidR="0028589C" w:rsidRPr="004F3712" w:rsidRDefault="0028589C" w:rsidP="0028589C">
      <w:pPr>
        <w:pStyle w:val="BodyText"/>
        <w:spacing w:after="0" w:line="240" w:lineRule="atLeast"/>
        <w:ind w:left="1080"/>
        <w:jc w:val="thaiDistribute"/>
        <w:rPr>
          <w:rFonts w:ascii="Times New Roman" w:hAnsi="Times New Roman" w:cs="Times New Roman"/>
          <w:sz w:val="18"/>
          <w:szCs w:val="18"/>
        </w:rPr>
      </w:pPr>
    </w:p>
    <w:p w14:paraId="6A448996" w14:textId="68C5E63E" w:rsidR="00432FE4" w:rsidRPr="004F3712" w:rsidRDefault="004D0D2E" w:rsidP="00432FE4">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xml:space="preserve">, the subsidiary has a guaranteed credit agreement with two financial institutions for the issuance </w:t>
      </w:r>
      <w:r w:rsidR="00894F0A" w:rsidRPr="004F3712">
        <w:rPr>
          <w:rFonts w:ascii="Times New Roman" w:hAnsi="Times New Roman" w:cs="Times New Roman"/>
          <w:szCs w:val="22"/>
        </w:rPr>
        <w:t>6</w:t>
      </w:r>
      <w:r w:rsidR="0028589C" w:rsidRPr="004F3712">
        <w:rPr>
          <w:rFonts w:ascii="Times New Roman" w:hAnsi="Times New Roman" w:cs="Times New Roman"/>
          <w:szCs w:val="22"/>
        </w:rPr>
        <w:t xml:space="preserve"> of letter of guarantee with credit limit </w:t>
      </w:r>
      <w:r w:rsidR="00432FE4" w:rsidRPr="004F3712">
        <w:rPr>
          <w:rFonts w:ascii="Times New Roman" w:hAnsi="Times New Roman" w:cs="Times New Roman"/>
          <w:szCs w:val="22"/>
        </w:rPr>
        <w:t>of</w:t>
      </w:r>
      <w:r w:rsidR="0028589C" w:rsidRPr="004F3712">
        <w:rPr>
          <w:rFonts w:ascii="Times New Roman" w:hAnsi="Times New Roman" w:cs="Times New Roman"/>
          <w:szCs w:val="22"/>
        </w:rPr>
        <w:t xml:space="preserve"> Baht 4</w:t>
      </w:r>
      <w:r w:rsidR="00894F0A" w:rsidRPr="004F3712">
        <w:rPr>
          <w:rFonts w:ascii="Times New Roman" w:hAnsi="Times New Roman" w:cs="Times New Roman"/>
          <w:szCs w:val="22"/>
        </w:rPr>
        <w:t>2</w:t>
      </w:r>
      <w:r w:rsidR="0028589C" w:rsidRPr="004F3712">
        <w:rPr>
          <w:rFonts w:ascii="Times New Roman" w:hAnsi="Times New Roman" w:cs="Times New Roman"/>
          <w:szCs w:val="22"/>
        </w:rPr>
        <w:t>.</w:t>
      </w:r>
      <w:r w:rsidR="00894F0A" w:rsidRPr="004F3712">
        <w:rPr>
          <w:rFonts w:ascii="Times New Roman" w:hAnsi="Times New Roman" w:cs="Times New Roman"/>
          <w:szCs w:val="22"/>
        </w:rPr>
        <w:t>34</w:t>
      </w:r>
      <w:r w:rsidR="0028589C" w:rsidRPr="004F3712">
        <w:rPr>
          <w:rFonts w:ascii="Times New Roman" w:hAnsi="Times New Roman" w:cs="Times New Roman"/>
          <w:szCs w:val="22"/>
        </w:rPr>
        <w:t xml:space="preserve"> million for </w:t>
      </w:r>
      <w:r w:rsidR="005C7209" w:rsidRPr="004F3712">
        <w:rPr>
          <w:rFonts w:ascii="Times New Roman" w:hAnsi="Times New Roman" w:cs="Times New Roman"/>
          <w:szCs w:val="22"/>
        </w:rPr>
        <w:br/>
      </w:r>
      <w:r w:rsidR="0028589C" w:rsidRPr="004F3712">
        <w:rPr>
          <w:rFonts w:ascii="Times New Roman" w:hAnsi="Times New Roman" w:cs="Times New Roman"/>
          <w:szCs w:val="22"/>
        </w:rPr>
        <w:t>the performance of the project contract.</w:t>
      </w:r>
      <w:r w:rsidR="00432FE4" w:rsidRPr="004F3712">
        <w:rPr>
          <w:rFonts w:ascii="Times New Roman" w:hAnsi="Times New Roman" w:cs="Times New Roman"/>
          <w:szCs w:val="22"/>
        </w:rPr>
        <w:t xml:space="preserve"> The Company uses a credit facilities as collateral with financial institutions.</w:t>
      </w:r>
    </w:p>
    <w:p w14:paraId="72308346" w14:textId="140C25CD" w:rsidR="007465A9" w:rsidRPr="004F3712" w:rsidRDefault="007465A9">
      <w:pPr>
        <w:spacing w:after="0" w:line="240" w:lineRule="auto"/>
        <w:rPr>
          <w:rFonts w:ascii="Times New Roman" w:hAnsi="Times New Roman" w:cs="Times New Roman"/>
          <w:szCs w:val="22"/>
        </w:rPr>
      </w:pPr>
      <w:r w:rsidRPr="004F3712">
        <w:rPr>
          <w:rFonts w:ascii="Times New Roman" w:hAnsi="Times New Roman" w:cs="Times New Roman"/>
          <w:szCs w:val="22"/>
        </w:rPr>
        <w:br w:type="page"/>
      </w:r>
    </w:p>
    <w:p w14:paraId="3E6AABFC" w14:textId="52C61478" w:rsidR="00432FE4" w:rsidRPr="004F3712" w:rsidRDefault="004D0D2E" w:rsidP="00432FE4">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lastRenderedPageBreak/>
        <w:t>As at 31 March 2025</w:t>
      </w:r>
      <w:r w:rsidR="0028589C" w:rsidRPr="004F3712">
        <w:rPr>
          <w:rFonts w:ascii="Times New Roman" w:hAnsi="Times New Roman" w:cs="Times New Roman"/>
          <w:szCs w:val="22"/>
        </w:rPr>
        <w:t>, the subsidiary has a financial institution to issue 2 letters of guarantee in the amount of Baht 1.69 million for a warranty of construction performance.</w:t>
      </w:r>
      <w:r w:rsidR="00432FE4" w:rsidRPr="004F3712">
        <w:rPr>
          <w:rFonts w:ascii="Times New Roman" w:hAnsi="Times New Roman" w:cs="Times New Roman"/>
          <w:szCs w:val="22"/>
        </w:rPr>
        <w:t xml:space="preserve"> The Company uses a credit facilities as collateral with </w:t>
      </w:r>
      <w:r w:rsidR="007465A9" w:rsidRPr="004F3712">
        <w:rPr>
          <w:rFonts w:ascii="Times New Roman" w:hAnsi="Times New Roman" w:cs="Times New Roman"/>
          <w:szCs w:val="22"/>
        </w:rPr>
        <w:t xml:space="preserve">the </w:t>
      </w:r>
      <w:r w:rsidR="00432FE4" w:rsidRPr="004F3712">
        <w:rPr>
          <w:rFonts w:ascii="Times New Roman" w:hAnsi="Times New Roman" w:cs="Times New Roman"/>
          <w:szCs w:val="22"/>
        </w:rPr>
        <w:t>financial institutions</w:t>
      </w:r>
      <w:r w:rsidR="00AB6748" w:rsidRPr="004F3712">
        <w:rPr>
          <w:rFonts w:ascii="Times New Roman" w:hAnsi="Times New Roman" w:cs="Times New Roman"/>
          <w:szCs w:val="22"/>
        </w:rPr>
        <w:t xml:space="preserve"> for design</w:t>
      </w:r>
      <w:r w:rsidR="00F54237" w:rsidRPr="004F3712">
        <w:rPr>
          <w:rFonts w:ascii="Times New Roman" w:hAnsi="Times New Roman" w:cs="Times New Roman"/>
          <w:szCs w:val="22"/>
        </w:rPr>
        <w:t>,</w:t>
      </w:r>
      <w:r w:rsidR="00AB6748" w:rsidRPr="004F3712">
        <w:rPr>
          <w:rFonts w:ascii="Times New Roman" w:hAnsi="Times New Roman" w:cs="Times New Roman"/>
          <w:szCs w:val="22"/>
        </w:rPr>
        <w:t xml:space="preserve"> construction</w:t>
      </w:r>
      <w:r w:rsidR="005D70B5" w:rsidRPr="004F3712">
        <w:rPr>
          <w:rFonts w:ascii="Times New Roman" w:hAnsi="Times New Roman" w:cs="Times New Roman"/>
          <w:szCs w:val="22"/>
        </w:rPr>
        <w:t xml:space="preserve"> and installation.</w:t>
      </w:r>
    </w:p>
    <w:p w14:paraId="13995FB4" w14:textId="77777777" w:rsidR="0028589C" w:rsidRPr="004F3712" w:rsidRDefault="0028589C" w:rsidP="0028589C">
      <w:pPr>
        <w:pStyle w:val="BodyText"/>
        <w:spacing w:after="0" w:line="240" w:lineRule="atLeast"/>
        <w:ind w:left="1080"/>
        <w:jc w:val="thaiDistribute"/>
        <w:rPr>
          <w:rFonts w:ascii="Times New Roman" w:hAnsi="Times New Roman" w:cs="Times New Roman"/>
          <w:szCs w:val="22"/>
        </w:rPr>
      </w:pPr>
    </w:p>
    <w:p w14:paraId="7DF93BED" w14:textId="28E8DCC9" w:rsidR="0028589C" w:rsidRPr="004F3712" w:rsidRDefault="0028589C" w:rsidP="0028589C">
      <w:pPr>
        <w:pStyle w:val="BodyText"/>
        <w:spacing w:after="0" w:line="240" w:lineRule="atLeast"/>
        <w:ind w:left="1080"/>
        <w:jc w:val="thaiDistribute"/>
        <w:rPr>
          <w:rFonts w:ascii="Times New Roman" w:hAnsi="Times New Roman" w:cs="Times New Roman"/>
          <w:i/>
          <w:iCs/>
          <w:szCs w:val="22"/>
        </w:rPr>
      </w:pPr>
      <w:r w:rsidRPr="004F3712">
        <w:rPr>
          <w:rFonts w:ascii="Times New Roman" w:hAnsi="Times New Roman" w:cs="Times New Roman"/>
          <w:i/>
          <w:iCs/>
          <w:szCs w:val="22"/>
        </w:rPr>
        <w:t>Prime Alternative Vision Co., Ltd.</w:t>
      </w:r>
    </w:p>
    <w:p w14:paraId="302D43FD" w14:textId="71982454" w:rsidR="005D70B5" w:rsidRPr="004F3712" w:rsidRDefault="004D0D2E" w:rsidP="005D70B5">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the subsidiary has three financial institutions to issue 2</w:t>
      </w:r>
      <w:r w:rsidR="00894F0A" w:rsidRPr="004F3712">
        <w:rPr>
          <w:rFonts w:ascii="Times New Roman" w:hAnsi="Times New Roman" w:cs="Times New Roman"/>
          <w:szCs w:val="22"/>
        </w:rPr>
        <w:t>1</w:t>
      </w:r>
      <w:r w:rsidR="0028589C" w:rsidRPr="004F3712">
        <w:rPr>
          <w:rFonts w:ascii="Times New Roman" w:hAnsi="Times New Roman" w:cs="Times New Roman"/>
          <w:szCs w:val="22"/>
        </w:rPr>
        <w:t xml:space="preserve"> letters of guarantee in the amount of Baht 2</w:t>
      </w:r>
      <w:r w:rsidR="00894F0A" w:rsidRPr="004F3712">
        <w:rPr>
          <w:rFonts w:ascii="Times New Roman" w:hAnsi="Times New Roman" w:cs="Times New Roman"/>
          <w:szCs w:val="22"/>
        </w:rPr>
        <w:t>8</w:t>
      </w:r>
      <w:r w:rsidR="0028589C" w:rsidRPr="004F3712">
        <w:rPr>
          <w:rFonts w:ascii="Times New Roman" w:hAnsi="Times New Roman" w:cs="Times New Roman"/>
          <w:szCs w:val="22"/>
        </w:rPr>
        <w:t>.88 million for the performance guarantee of the contract.</w:t>
      </w:r>
      <w:r w:rsidR="005D70B5" w:rsidRPr="004F3712">
        <w:rPr>
          <w:rFonts w:ascii="Times New Roman" w:hAnsi="Times New Roman" w:cs="Times New Roman"/>
          <w:szCs w:val="22"/>
        </w:rPr>
        <w:t xml:space="preserve"> The Company uses a credit facilities as collateral with </w:t>
      </w:r>
      <w:r w:rsidR="007465A9" w:rsidRPr="004F3712">
        <w:rPr>
          <w:rFonts w:ascii="Times New Roman" w:hAnsi="Times New Roman" w:cs="Times New Roman"/>
          <w:szCs w:val="22"/>
        </w:rPr>
        <w:t xml:space="preserve">the </w:t>
      </w:r>
      <w:r w:rsidR="005D70B5" w:rsidRPr="004F3712">
        <w:rPr>
          <w:rFonts w:ascii="Times New Roman" w:hAnsi="Times New Roman" w:cs="Times New Roman"/>
          <w:szCs w:val="22"/>
        </w:rPr>
        <w:t>financial institutions.</w:t>
      </w:r>
    </w:p>
    <w:p w14:paraId="686BEB73" w14:textId="77777777" w:rsidR="0028589C" w:rsidRPr="004F3712" w:rsidRDefault="0028589C" w:rsidP="0028589C">
      <w:pPr>
        <w:pStyle w:val="BodyText"/>
        <w:spacing w:after="0" w:line="240" w:lineRule="atLeast"/>
        <w:ind w:left="1080"/>
        <w:jc w:val="thaiDistribute"/>
        <w:rPr>
          <w:rFonts w:ascii="Times New Roman" w:hAnsi="Times New Roman" w:cs="Times New Roman"/>
          <w:szCs w:val="22"/>
        </w:rPr>
      </w:pPr>
    </w:p>
    <w:p w14:paraId="652BCD9F" w14:textId="17660C49" w:rsidR="005D70B5" w:rsidRPr="004F3712" w:rsidRDefault="004D0D2E" w:rsidP="005D70B5">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the subsidiary has</w:t>
      </w:r>
      <w:r w:rsidRPr="004F3712">
        <w:rPr>
          <w:rFonts w:ascii="Times New Roman" w:hAnsi="Times New Roman" w:cs="Times New Roman"/>
          <w:szCs w:val="22"/>
        </w:rPr>
        <w:t xml:space="preserve"> </w:t>
      </w:r>
      <w:r w:rsidR="0028589C" w:rsidRPr="004F3712">
        <w:rPr>
          <w:rFonts w:ascii="Times New Roman" w:hAnsi="Times New Roman" w:cs="Times New Roman"/>
          <w:szCs w:val="22"/>
        </w:rPr>
        <w:t>a financial institution to issue 1</w:t>
      </w:r>
      <w:r w:rsidR="00894F0A" w:rsidRPr="004F3712">
        <w:rPr>
          <w:rFonts w:ascii="Times New Roman" w:hAnsi="Times New Roman" w:cs="Times New Roman"/>
          <w:szCs w:val="22"/>
        </w:rPr>
        <w:t>4</w:t>
      </w:r>
      <w:r w:rsidR="0028589C" w:rsidRPr="004F3712">
        <w:rPr>
          <w:rFonts w:ascii="Times New Roman" w:hAnsi="Times New Roman" w:cs="Times New Roman"/>
          <w:szCs w:val="22"/>
        </w:rPr>
        <w:t xml:space="preserve"> letters of guarantee in the amount of Baht </w:t>
      </w:r>
      <w:r w:rsidR="00894F0A" w:rsidRPr="004F3712">
        <w:rPr>
          <w:rFonts w:ascii="Times New Roman" w:hAnsi="Times New Roman" w:cs="Times New Roman"/>
          <w:szCs w:val="22"/>
        </w:rPr>
        <w:t>5</w:t>
      </w:r>
      <w:r w:rsidR="0028589C" w:rsidRPr="004F3712">
        <w:rPr>
          <w:rFonts w:ascii="Times New Roman" w:hAnsi="Times New Roman" w:cs="Times New Roman"/>
          <w:szCs w:val="22"/>
        </w:rPr>
        <w:t>.</w:t>
      </w:r>
      <w:r w:rsidR="00894F0A" w:rsidRPr="004F3712">
        <w:rPr>
          <w:rFonts w:ascii="Times New Roman" w:hAnsi="Times New Roman" w:cs="Times New Roman"/>
          <w:szCs w:val="22"/>
        </w:rPr>
        <w:t>1</w:t>
      </w:r>
      <w:r w:rsidR="0028589C" w:rsidRPr="004F3712">
        <w:rPr>
          <w:rFonts w:ascii="Times New Roman" w:hAnsi="Times New Roman" w:cs="Times New Roman"/>
          <w:szCs w:val="22"/>
        </w:rPr>
        <w:t>6 million for a warranty of construction performance.</w:t>
      </w:r>
      <w:r w:rsidR="005D70B5" w:rsidRPr="004F3712">
        <w:rPr>
          <w:rFonts w:ascii="Times New Roman" w:hAnsi="Times New Roman" w:cs="Times New Roman"/>
          <w:szCs w:val="22"/>
        </w:rPr>
        <w:t xml:space="preserve"> The Company uses a credit facilities as collateral with </w:t>
      </w:r>
      <w:r w:rsidR="007465A9" w:rsidRPr="004F3712">
        <w:rPr>
          <w:rFonts w:ascii="Times New Roman" w:hAnsi="Times New Roman" w:cs="Times New Roman"/>
          <w:szCs w:val="22"/>
        </w:rPr>
        <w:t xml:space="preserve">the </w:t>
      </w:r>
      <w:r w:rsidR="005D70B5" w:rsidRPr="004F3712">
        <w:rPr>
          <w:rFonts w:ascii="Times New Roman" w:hAnsi="Times New Roman" w:cs="Times New Roman"/>
          <w:szCs w:val="22"/>
        </w:rPr>
        <w:t>financial institutions</w:t>
      </w:r>
      <w:r w:rsidR="00275BF0" w:rsidRPr="004F3712">
        <w:rPr>
          <w:rFonts w:ascii="Times New Roman" w:hAnsi="Times New Roman" w:cs="Times New Roman"/>
          <w:szCs w:val="22"/>
        </w:rPr>
        <w:t xml:space="preserve"> f</w:t>
      </w:r>
      <w:r w:rsidR="005D70B5" w:rsidRPr="004F3712">
        <w:rPr>
          <w:rFonts w:ascii="Times New Roman" w:hAnsi="Times New Roman" w:cs="Times New Roman"/>
          <w:szCs w:val="22"/>
        </w:rPr>
        <w:t>or design</w:t>
      </w:r>
      <w:r w:rsidR="00F54237" w:rsidRPr="004F3712">
        <w:rPr>
          <w:rFonts w:ascii="Times New Roman" w:hAnsi="Times New Roman" w:cs="Times New Roman"/>
          <w:szCs w:val="22"/>
        </w:rPr>
        <w:t>,</w:t>
      </w:r>
      <w:r w:rsidR="005D70B5" w:rsidRPr="004F3712">
        <w:rPr>
          <w:rFonts w:ascii="Times New Roman" w:hAnsi="Times New Roman" w:cs="Times New Roman"/>
          <w:szCs w:val="22"/>
        </w:rPr>
        <w:t xml:space="preserve"> construction and installation.</w:t>
      </w:r>
    </w:p>
    <w:p w14:paraId="0F34913E" w14:textId="749C0292" w:rsidR="005C7209" w:rsidRPr="004F3712" w:rsidRDefault="005C7209">
      <w:pPr>
        <w:spacing w:after="0" w:line="240" w:lineRule="auto"/>
        <w:rPr>
          <w:rFonts w:ascii="Times New Roman" w:hAnsi="Times New Roman" w:cs="Times New Roman"/>
          <w:szCs w:val="22"/>
        </w:rPr>
      </w:pPr>
    </w:p>
    <w:p w14:paraId="2510C52A" w14:textId="73434CA0" w:rsidR="0028589C" w:rsidRPr="004F3712" w:rsidRDefault="0028589C" w:rsidP="0028589C">
      <w:pPr>
        <w:pStyle w:val="BodyText"/>
        <w:spacing w:after="0" w:line="240" w:lineRule="atLeast"/>
        <w:ind w:left="1080"/>
        <w:jc w:val="thaiDistribute"/>
        <w:rPr>
          <w:rFonts w:ascii="Times New Roman" w:hAnsi="Times New Roman" w:cs="Times New Roman"/>
          <w:szCs w:val="22"/>
          <w:u w:val="single"/>
        </w:rPr>
      </w:pPr>
      <w:r w:rsidRPr="004F3712">
        <w:rPr>
          <w:rFonts w:ascii="Times New Roman" w:hAnsi="Times New Roman" w:cs="Times New Roman"/>
          <w:i/>
          <w:iCs/>
          <w:szCs w:val="22"/>
        </w:rPr>
        <w:t>Prime X Co., Ltd.</w:t>
      </w:r>
    </w:p>
    <w:p w14:paraId="577467D0" w14:textId="1F53E366" w:rsidR="00275BF0" w:rsidRPr="004F3712" w:rsidRDefault="004D0D2E" w:rsidP="00275BF0">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the subsidiary has a financial institution to issue 5 letters of guarantee in the amount of Baht 0.3</w:t>
      </w:r>
      <w:r w:rsidR="00894F0A" w:rsidRPr="004F3712">
        <w:rPr>
          <w:rFonts w:ascii="Times New Roman" w:hAnsi="Times New Roman" w:cs="Times New Roman"/>
          <w:szCs w:val="22"/>
        </w:rPr>
        <w:t>0</w:t>
      </w:r>
      <w:r w:rsidR="0028589C" w:rsidRPr="004F3712">
        <w:rPr>
          <w:rFonts w:ascii="Times New Roman" w:hAnsi="Times New Roman" w:cs="Times New Roman"/>
          <w:szCs w:val="22"/>
        </w:rPr>
        <w:t xml:space="preserve"> million for the performance guarantee of the contract.</w:t>
      </w:r>
      <w:r w:rsidR="00275BF0" w:rsidRPr="004F3712">
        <w:rPr>
          <w:rFonts w:ascii="Times New Roman" w:hAnsi="Times New Roman" w:cs="Times New Roman"/>
          <w:szCs w:val="22"/>
        </w:rPr>
        <w:t xml:space="preserve"> The Company uses a credit facilities as collateral with </w:t>
      </w:r>
      <w:r w:rsidR="007465A9" w:rsidRPr="004F3712">
        <w:rPr>
          <w:rFonts w:ascii="Times New Roman" w:hAnsi="Times New Roman" w:cs="Times New Roman"/>
          <w:szCs w:val="22"/>
        </w:rPr>
        <w:t xml:space="preserve">the </w:t>
      </w:r>
      <w:r w:rsidR="00275BF0" w:rsidRPr="004F3712">
        <w:rPr>
          <w:rFonts w:ascii="Times New Roman" w:hAnsi="Times New Roman" w:cs="Times New Roman"/>
          <w:szCs w:val="22"/>
        </w:rPr>
        <w:t>financial institutions.</w:t>
      </w:r>
    </w:p>
    <w:p w14:paraId="7B78565B" w14:textId="77777777" w:rsidR="00047C80" w:rsidRPr="004F3712" w:rsidRDefault="00047C80" w:rsidP="00275BF0">
      <w:pPr>
        <w:pStyle w:val="BodyText"/>
        <w:spacing w:after="0" w:line="240" w:lineRule="atLeast"/>
        <w:ind w:left="1080"/>
        <w:jc w:val="thaiDistribute"/>
        <w:rPr>
          <w:rFonts w:ascii="Times New Roman" w:hAnsi="Times New Roman" w:cs="Times New Roman"/>
          <w:szCs w:val="22"/>
        </w:rPr>
      </w:pPr>
    </w:p>
    <w:p w14:paraId="3F263823" w14:textId="11108E55" w:rsidR="00275BF0" w:rsidRPr="004F3712" w:rsidRDefault="004D0D2E" w:rsidP="00275BF0">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As at 31 March 2025</w:t>
      </w:r>
      <w:r w:rsidR="0028589C" w:rsidRPr="004F3712">
        <w:rPr>
          <w:rFonts w:ascii="Times New Roman" w:hAnsi="Times New Roman" w:cs="Times New Roman"/>
          <w:szCs w:val="22"/>
        </w:rPr>
        <w:t>, the subsidiary has a financial institution to issue 1 letters of guarantee in the amount of Baht 0.03 million for a warranty of construction performance.</w:t>
      </w:r>
      <w:r w:rsidR="00275BF0" w:rsidRPr="004F3712">
        <w:rPr>
          <w:rFonts w:ascii="Times New Roman" w:hAnsi="Times New Roman" w:cs="Times New Roman"/>
          <w:szCs w:val="22"/>
        </w:rPr>
        <w:t xml:space="preserve"> The Company uses a credit facilities as collateral with </w:t>
      </w:r>
      <w:r w:rsidR="007465A9" w:rsidRPr="004F3712">
        <w:rPr>
          <w:rFonts w:ascii="Times New Roman" w:hAnsi="Times New Roman" w:cs="Times New Roman"/>
          <w:szCs w:val="22"/>
        </w:rPr>
        <w:t xml:space="preserve">the </w:t>
      </w:r>
      <w:r w:rsidR="00275BF0" w:rsidRPr="004F3712">
        <w:rPr>
          <w:rFonts w:ascii="Times New Roman" w:hAnsi="Times New Roman" w:cs="Times New Roman"/>
          <w:szCs w:val="22"/>
        </w:rPr>
        <w:t>financial institutions.</w:t>
      </w:r>
    </w:p>
    <w:p w14:paraId="65EB6EF8" w14:textId="637F1306" w:rsidR="004D0D2E" w:rsidRPr="004F3712" w:rsidRDefault="004D0D2E">
      <w:pPr>
        <w:spacing w:after="0" w:line="240" w:lineRule="auto"/>
        <w:rPr>
          <w:rFonts w:ascii="Times New Roman" w:hAnsi="Times New Roman" w:cs="Times New Roman"/>
          <w:szCs w:val="22"/>
        </w:rPr>
      </w:pPr>
    </w:p>
    <w:p w14:paraId="0821E819" w14:textId="026499CD" w:rsidR="0028589C" w:rsidRPr="004F3712" w:rsidRDefault="0028589C" w:rsidP="00047C80">
      <w:pPr>
        <w:pStyle w:val="BodyText"/>
        <w:numPr>
          <w:ilvl w:val="2"/>
          <w:numId w:val="44"/>
        </w:numPr>
        <w:spacing w:after="0" w:line="240" w:lineRule="atLeast"/>
        <w:ind w:hanging="540"/>
        <w:jc w:val="thaiDistribute"/>
        <w:rPr>
          <w:rFonts w:ascii="Times New Roman" w:hAnsi="Times New Roman" w:cs="Times New Roman"/>
          <w:i/>
          <w:iCs/>
          <w:szCs w:val="22"/>
        </w:rPr>
      </w:pPr>
      <w:r w:rsidRPr="004F3712">
        <w:rPr>
          <w:rFonts w:ascii="Times New Roman" w:hAnsi="Times New Roman" w:cs="Times New Roman"/>
          <w:i/>
          <w:iCs/>
          <w:szCs w:val="22"/>
        </w:rPr>
        <w:t>Contingencies liabilities</w:t>
      </w:r>
    </w:p>
    <w:p w14:paraId="0D4E9F96" w14:textId="77777777" w:rsidR="00F41DFC" w:rsidRPr="004F3712" w:rsidRDefault="00F41DFC" w:rsidP="00C91E30">
      <w:pPr>
        <w:spacing w:after="0" w:line="240" w:lineRule="auto"/>
        <w:ind w:left="1080"/>
        <w:jc w:val="thaiDistribute"/>
        <w:rPr>
          <w:rFonts w:ascii="Times New Roman" w:hAnsi="Times New Roman" w:cs="Times New Roman"/>
          <w:szCs w:val="22"/>
          <w:u w:val="single"/>
        </w:rPr>
      </w:pPr>
    </w:p>
    <w:p w14:paraId="4F75CBF5" w14:textId="520580A0" w:rsidR="0028589C" w:rsidRPr="004F3712" w:rsidRDefault="0028589C" w:rsidP="0028589C">
      <w:pPr>
        <w:pStyle w:val="BodyText"/>
        <w:spacing w:after="0" w:line="240" w:lineRule="atLeast"/>
        <w:ind w:left="1080"/>
        <w:jc w:val="thaiDistribute"/>
        <w:rPr>
          <w:rFonts w:ascii="Times New Roman" w:hAnsi="Times New Roman" w:cs="Times New Roman"/>
          <w:i/>
          <w:iCs/>
          <w:szCs w:val="22"/>
        </w:rPr>
      </w:pPr>
      <w:bookmarkStart w:id="4" w:name="_Hlk159947084"/>
      <w:r w:rsidRPr="004F3712">
        <w:rPr>
          <w:rFonts w:ascii="Times New Roman" w:hAnsi="Times New Roman" w:cs="Times New Roman"/>
          <w:i/>
          <w:iCs/>
          <w:szCs w:val="22"/>
        </w:rPr>
        <w:t>Prime Road Alternative (Cambodia) Co., Ltd</w:t>
      </w:r>
      <w:r w:rsidR="00564341" w:rsidRPr="004F3712">
        <w:rPr>
          <w:rFonts w:ascii="Times New Roman" w:hAnsi="Times New Roman" w:cs="Times New Roman"/>
          <w:i/>
          <w:iCs/>
          <w:szCs w:val="22"/>
        </w:rPr>
        <w:t>.</w:t>
      </w:r>
    </w:p>
    <w:bookmarkEnd w:id="4"/>
    <w:p w14:paraId="28B5CE73" w14:textId="681563FD"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 xml:space="preserve">On 9 February 2023, </w:t>
      </w:r>
      <w:bookmarkStart w:id="5" w:name="_Hlk159947126"/>
      <w:r w:rsidRPr="004F3712">
        <w:rPr>
          <w:rFonts w:ascii="Times New Roman" w:hAnsi="Times New Roman" w:cs="Times New Roman"/>
          <w:szCs w:val="22"/>
        </w:rPr>
        <w:t>General Department of Taxation (GDT)</w:t>
      </w:r>
      <w:bookmarkEnd w:id="5"/>
      <w:r w:rsidRPr="004F3712">
        <w:rPr>
          <w:rFonts w:ascii="Times New Roman" w:hAnsi="Times New Roman" w:cs="Times New Roman"/>
          <w:szCs w:val="22"/>
        </w:rPr>
        <w:t xml:space="preserve"> issued the results of the tax reassessment for the period from 1 April 2022 to 31 October 2022, which required the Company to pay additional tax liability, including penalty and interest, of KHR 11,496,028,956 </w:t>
      </w:r>
      <w:r w:rsidR="004D0D2E" w:rsidRPr="004F3712">
        <w:rPr>
          <w:rFonts w:ascii="Times New Roman" w:hAnsi="Times New Roman" w:cs="Times New Roman"/>
          <w:szCs w:val="22"/>
        </w:rPr>
        <w:br/>
      </w:r>
      <w:r w:rsidRPr="004F3712">
        <w:rPr>
          <w:rFonts w:ascii="Times New Roman" w:hAnsi="Times New Roman" w:cs="Times New Roman"/>
          <w:szCs w:val="22"/>
        </w:rPr>
        <w:t>(equivalent to Baht 96.06 million). The additional tax liability is related to value added tax and withholding tax.</w:t>
      </w:r>
    </w:p>
    <w:p w14:paraId="61BDE41F" w14:textId="77777777" w:rsidR="0028589C" w:rsidRPr="004F3712" w:rsidRDefault="0028589C" w:rsidP="0028589C">
      <w:pPr>
        <w:pStyle w:val="BodyText"/>
        <w:spacing w:after="0" w:line="240" w:lineRule="atLeast"/>
        <w:ind w:left="1080"/>
        <w:jc w:val="thaiDistribute"/>
        <w:rPr>
          <w:rFonts w:ascii="Times New Roman" w:hAnsi="Times New Roman" w:cs="Times New Roman"/>
          <w:szCs w:val="22"/>
        </w:rPr>
      </w:pPr>
    </w:p>
    <w:p w14:paraId="4CE56B01" w14:textId="74169BAB" w:rsidR="0028589C" w:rsidRPr="004F3712" w:rsidRDefault="0028589C" w:rsidP="0028589C">
      <w:pPr>
        <w:pStyle w:val="BodyText"/>
        <w:spacing w:after="0" w:line="240" w:lineRule="atLeast"/>
        <w:ind w:left="1080"/>
        <w:jc w:val="thaiDistribute"/>
        <w:rPr>
          <w:rFonts w:ascii="Times New Roman" w:hAnsi="Times New Roman" w:cs="Times New Roman"/>
          <w:szCs w:val="22"/>
        </w:rPr>
      </w:pPr>
      <w:r w:rsidRPr="004F3712">
        <w:rPr>
          <w:rFonts w:ascii="Times New Roman" w:hAnsi="Times New Roman" w:cs="Times New Roman"/>
          <w:szCs w:val="22"/>
        </w:rPr>
        <w:t xml:space="preserve">On 17 March 2023, the Company submitted its protest letter with the GDT to dispute all of </w:t>
      </w:r>
      <w:r w:rsidR="0022734C" w:rsidRPr="004F3712">
        <w:rPr>
          <w:rFonts w:ascii="Times New Roman" w:hAnsi="Times New Roman" w:cs="Times New Roman"/>
          <w:szCs w:val="22"/>
        </w:rPr>
        <w:br/>
      </w:r>
      <w:r w:rsidRPr="004F3712">
        <w:rPr>
          <w:rFonts w:ascii="Times New Roman" w:hAnsi="Times New Roman" w:cs="Times New Roman"/>
          <w:szCs w:val="22"/>
        </w:rPr>
        <w:t xml:space="preserve">the result of the tax reassessment. On 28 December 2023, the GDT issued a revised results of the tax reassessment with additional tax liability, including penalty and interest, of KHR 478,969,557 (equivalent to Baht 4.31 million). </w:t>
      </w:r>
    </w:p>
    <w:p w14:paraId="1846D4DD" w14:textId="77777777" w:rsidR="0028589C" w:rsidRPr="004F3712" w:rsidRDefault="0028589C" w:rsidP="0028589C">
      <w:pPr>
        <w:pStyle w:val="BodyText"/>
        <w:spacing w:after="0" w:line="240" w:lineRule="atLeast"/>
        <w:ind w:left="1080"/>
        <w:jc w:val="thaiDistribute"/>
        <w:rPr>
          <w:rFonts w:ascii="Times New Roman" w:hAnsi="Times New Roman" w:cs="Times New Roman"/>
          <w:szCs w:val="22"/>
        </w:rPr>
      </w:pPr>
    </w:p>
    <w:p w14:paraId="7060F168" w14:textId="45067835" w:rsidR="0028589C" w:rsidRPr="004F3712" w:rsidRDefault="0028589C" w:rsidP="0028589C">
      <w:pPr>
        <w:pStyle w:val="BodyText"/>
        <w:spacing w:after="0" w:line="240" w:lineRule="atLeast"/>
        <w:ind w:left="1080"/>
        <w:jc w:val="thaiDistribute"/>
        <w:rPr>
          <w:rFonts w:ascii="Times New Roman" w:hAnsi="Times New Roman" w:cs="Times New Roman"/>
          <w:spacing w:val="-2"/>
          <w:szCs w:val="22"/>
        </w:rPr>
      </w:pPr>
      <w:r w:rsidRPr="004F3712">
        <w:rPr>
          <w:rFonts w:ascii="Times New Roman" w:hAnsi="Times New Roman" w:cs="Times New Roman"/>
          <w:spacing w:val="-2"/>
          <w:szCs w:val="22"/>
        </w:rPr>
        <w:t xml:space="preserve">As at 31 </w:t>
      </w:r>
      <w:r w:rsidR="00894F0A" w:rsidRPr="004F3712">
        <w:rPr>
          <w:rFonts w:ascii="Times New Roman" w:hAnsi="Times New Roman" w:cs="Times New Roman"/>
          <w:spacing w:val="-2"/>
          <w:szCs w:val="22"/>
        </w:rPr>
        <w:t>March</w:t>
      </w:r>
      <w:r w:rsidRPr="004F3712">
        <w:rPr>
          <w:rFonts w:ascii="Times New Roman" w:hAnsi="Times New Roman" w:cs="Times New Roman"/>
          <w:spacing w:val="-2"/>
          <w:szCs w:val="22"/>
        </w:rPr>
        <w:t xml:space="preserve"> 202</w:t>
      </w:r>
      <w:r w:rsidR="00894F0A" w:rsidRPr="004F3712">
        <w:rPr>
          <w:rFonts w:ascii="Times New Roman" w:hAnsi="Times New Roman" w:cs="Times New Roman"/>
          <w:spacing w:val="-2"/>
          <w:szCs w:val="22"/>
        </w:rPr>
        <w:t>5</w:t>
      </w:r>
      <w:r w:rsidRPr="004F3712">
        <w:rPr>
          <w:rFonts w:ascii="Times New Roman" w:hAnsi="Times New Roman" w:cs="Times New Roman"/>
          <w:spacing w:val="-2"/>
          <w:szCs w:val="22"/>
        </w:rPr>
        <w:t xml:space="preserve">, the Company planned to submit the second protest letter with the GDT and </w:t>
      </w:r>
      <w:r w:rsidR="00564341" w:rsidRPr="004F3712">
        <w:rPr>
          <w:rFonts w:ascii="Times New Roman" w:hAnsi="Times New Roman" w:cs="Times New Roman"/>
          <w:spacing w:val="-2"/>
          <w:szCs w:val="22"/>
        </w:rPr>
        <w:t xml:space="preserve">due to the uncertainty of the </w:t>
      </w:r>
      <w:r w:rsidR="009F4680" w:rsidRPr="004F3712">
        <w:rPr>
          <w:rFonts w:ascii="Times New Roman" w:hAnsi="Times New Roman" w:cs="Times New Roman"/>
          <w:spacing w:val="-2"/>
          <w:szCs w:val="22"/>
        </w:rPr>
        <w:t>amount</w:t>
      </w:r>
      <w:r w:rsidR="00564341" w:rsidRPr="004F3712">
        <w:rPr>
          <w:rFonts w:ascii="Times New Roman" w:hAnsi="Times New Roman" w:cs="Times New Roman"/>
          <w:spacing w:val="-2"/>
          <w:szCs w:val="22"/>
        </w:rPr>
        <w:t xml:space="preserve">, the </w:t>
      </w:r>
      <w:r w:rsidRPr="004F3712">
        <w:rPr>
          <w:rFonts w:ascii="Times New Roman" w:hAnsi="Times New Roman" w:cs="Times New Roman"/>
          <w:spacing w:val="-2"/>
          <w:szCs w:val="22"/>
        </w:rPr>
        <w:t>management considered that there is no provision required.</w:t>
      </w:r>
    </w:p>
    <w:p w14:paraId="503F0DC2" w14:textId="0A3ECC2C" w:rsidR="00D84564" w:rsidRPr="004F3712" w:rsidRDefault="00D84564">
      <w:pPr>
        <w:spacing w:after="0" w:line="240" w:lineRule="auto"/>
        <w:rPr>
          <w:rFonts w:ascii="Times New Roman" w:hAnsi="Times New Roman" w:cs="Times New Roman"/>
          <w:szCs w:val="22"/>
        </w:rPr>
      </w:pPr>
    </w:p>
    <w:p w14:paraId="043F1A95" w14:textId="7D1CF4EF" w:rsidR="009F0746" w:rsidRPr="004F3712" w:rsidRDefault="00EC5A18" w:rsidP="00D422F8">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Angsana New"/>
          <w:b/>
          <w:bCs/>
          <w:sz w:val="24"/>
          <w:szCs w:val="30"/>
          <w:lang w:eastAsia="x-none"/>
        </w:rPr>
        <w:t>Litigations</w:t>
      </w:r>
    </w:p>
    <w:p w14:paraId="220190F0" w14:textId="77777777" w:rsidR="0077019A" w:rsidRPr="004F3712" w:rsidRDefault="0077019A" w:rsidP="0077019A">
      <w:pPr>
        <w:spacing w:after="0" w:line="240" w:lineRule="auto"/>
        <w:ind w:left="540" w:firstLine="7"/>
        <w:jc w:val="thaiDistribute"/>
        <w:rPr>
          <w:rFonts w:ascii="Times New Roman" w:hAnsi="Times New Roman" w:cs="Times New Roman"/>
          <w:szCs w:val="22"/>
        </w:rPr>
      </w:pPr>
    </w:p>
    <w:p w14:paraId="6058582D" w14:textId="0B14A873" w:rsidR="0028589C" w:rsidRPr="004F3712" w:rsidRDefault="0028589C" w:rsidP="005C7209">
      <w:pPr>
        <w:spacing w:after="0" w:line="240" w:lineRule="auto"/>
        <w:ind w:left="540"/>
        <w:contextualSpacing/>
        <w:jc w:val="thaiDistribute"/>
        <w:rPr>
          <w:rFonts w:ascii="Times New Roman" w:hAnsi="Times New Roman" w:cs="Times New Roman"/>
          <w:i/>
          <w:iCs/>
          <w:szCs w:val="22"/>
        </w:rPr>
      </w:pPr>
      <w:r w:rsidRPr="004F3712">
        <w:rPr>
          <w:rFonts w:ascii="Times New Roman" w:hAnsi="Times New Roman" w:cs="Times New Roman"/>
          <w:i/>
          <w:iCs/>
          <w:szCs w:val="22"/>
        </w:rPr>
        <w:t>Subsidiaries of the Group</w:t>
      </w:r>
    </w:p>
    <w:p w14:paraId="3031DA95" w14:textId="77777777" w:rsidR="00047C80" w:rsidRPr="004F3712" w:rsidRDefault="00047C80" w:rsidP="005C7209">
      <w:pPr>
        <w:spacing w:after="0" w:line="240" w:lineRule="auto"/>
        <w:ind w:left="540"/>
        <w:contextualSpacing/>
        <w:jc w:val="thaiDistribute"/>
        <w:rPr>
          <w:rFonts w:ascii="Times New Roman" w:hAnsi="Times New Roman" w:cs="Times New Roman"/>
          <w:i/>
          <w:iCs/>
          <w:szCs w:val="22"/>
        </w:rPr>
      </w:pPr>
    </w:p>
    <w:p w14:paraId="13DA7A5F" w14:textId="437561BC" w:rsidR="0028589C" w:rsidRPr="004F3712" w:rsidRDefault="0028589C" w:rsidP="0028589C">
      <w:pPr>
        <w:pStyle w:val="BodyText"/>
        <w:spacing w:after="0" w:line="240" w:lineRule="atLeast"/>
        <w:ind w:left="540"/>
        <w:jc w:val="thaiDistribute"/>
        <w:rPr>
          <w:rFonts w:ascii="Times New Roman" w:hAnsi="Times New Roman" w:cs="Times New Roman"/>
          <w:i/>
          <w:iCs/>
          <w:szCs w:val="22"/>
        </w:rPr>
      </w:pPr>
      <w:r w:rsidRPr="004F3712">
        <w:rPr>
          <w:rFonts w:ascii="Times New Roman" w:hAnsi="Times New Roman" w:cs="Times New Roman"/>
          <w:i/>
          <w:iCs/>
          <w:szCs w:val="22"/>
        </w:rPr>
        <w:t>Legal case no. Por.7554/2561, Aor.239/2565 , Aor.352/2565,</w:t>
      </w:r>
      <w:r w:rsidR="00E91D00" w:rsidRPr="004F3712">
        <w:rPr>
          <w:rFonts w:ascii="Times New Roman" w:hAnsi="Times New Roman" w:cs="Times New Roman"/>
          <w:i/>
          <w:iCs/>
          <w:szCs w:val="22"/>
        </w:rPr>
        <w:t xml:space="preserve"> </w:t>
      </w:r>
      <w:r w:rsidRPr="004F3712">
        <w:rPr>
          <w:rFonts w:ascii="Times New Roman" w:hAnsi="Times New Roman" w:cs="Times New Roman"/>
          <w:i/>
          <w:iCs/>
          <w:szCs w:val="22"/>
        </w:rPr>
        <w:t>Aor.2024/2566</w:t>
      </w:r>
      <w:r w:rsidR="00E91D00" w:rsidRPr="004F3712">
        <w:rPr>
          <w:rFonts w:ascii="Times New Roman" w:hAnsi="Times New Roman" w:cs="Times New Roman"/>
          <w:i/>
          <w:iCs/>
          <w:szCs w:val="22"/>
        </w:rPr>
        <w:t>, and Aor.1389/2567</w:t>
      </w:r>
    </w:p>
    <w:p w14:paraId="5D3C4B21" w14:textId="2FAA8C92" w:rsidR="0028589C" w:rsidRPr="004F3712" w:rsidRDefault="0028589C" w:rsidP="0028589C">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On 25 December 2018, legal action had been brought to the two Company's subsidiaries as a defendant by its shareholder in the open case no. Phor.7554/2561 regarding the failure to comply with </w:t>
      </w:r>
      <w:r w:rsidR="00395D67" w:rsidRPr="004F3712">
        <w:rPr>
          <w:rFonts w:ascii="Times New Roman" w:hAnsi="Times New Roman" w:cs="Times New Roman"/>
          <w:szCs w:val="22"/>
        </w:rPr>
        <w:br/>
      </w:r>
      <w:r w:rsidRPr="004F3712">
        <w:rPr>
          <w:rFonts w:ascii="Times New Roman" w:hAnsi="Times New Roman" w:cs="Times New Roman"/>
          <w:szCs w:val="22"/>
        </w:rPr>
        <w:t xml:space="preserve">the Memorandum. The plaintiff had filed a complaint to the Civil Court, requesting the Company's subsidiary to deliver 1,260 shares (9 percent of the registered capital) to the plaintiff, and requesting </w:t>
      </w:r>
      <w:r w:rsidR="00395D67" w:rsidRPr="004F3712">
        <w:rPr>
          <w:rFonts w:ascii="Times New Roman" w:hAnsi="Times New Roman" w:cs="Times New Roman"/>
          <w:szCs w:val="22"/>
        </w:rPr>
        <w:br/>
      </w:r>
      <w:r w:rsidRPr="004F3712">
        <w:rPr>
          <w:rFonts w:ascii="Times New Roman" w:hAnsi="Times New Roman" w:cs="Times New Roman"/>
          <w:szCs w:val="22"/>
        </w:rPr>
        <w:t xml:space="preserve">the shareholders of the Company's subsidiary to halt the submission of the request to discharge </w:t>
      </w:r>
      <w:r w:rsidR="005C7209" w:rsidRPr="004F3712">
        <w:rPr>
          <w:rFonts w:ascii="Times New Roman" w:hAnsi="Times New Roman" w:cs="Times New Roman"/>
          <w:szCs w:val="22"/>
        </w:rPr>
        <w:br/>
      </w:r>
      <w:r w:rsidRPr="004F3712">
        <w:rPr>
          <w:rFonts w:ascii="Times New Roman" w:hAnsi="Times New Roman" w:cs="Times New Roman"/>
          <w:szCs w:val="22"/>
        </w:rPr>
        <w:t>the plaintiff from the directorship. In addition, the plaintiff has also requested to be a bank signatory to withdraw from the account of the Company's subsidiary and to perform various transactions of Company's subsidiary.</w:t>
      </w:r>
    </w:p>
    <w:p w14:paraId="462CC2A1" w14:textId="2F27300A" w:rsidR="0028589C" w:rsidRPr="004F3712" w:rsidRDefault="0028589C" w:rsidP="00AA29C9">
      <w:pPr>
        <w:pStyle w:val="BodyText"/>
        <w:spacing w:after="0" w:line="240" w:lineRule="atLeast"/>
        <w:ind w:left="540"/>
        <w:jc w:val="thaiDistribute"/>
        <w:rPr>
          <w:rFonts w:ascii="Times New Roman" w:hAnsi="Times New Roman" w:cs="Times New Roman"/>
          <w:szCs w:val="22"/>
          <w:cs/>
        </w:rPr>
      </w:pPr>
      <w:r w:rsidRPr="004F3712">
        <w:rPr>
          <w:rFonts w:ascii="Times New Roman" w:hAnsi="Times New Roman" w:cs="Times New Roman"/>
          <w:szCs w:val="22"/>
        </w:rPr>
        <w:lastRenderedPageBreak/>
        <w:t>On 27 February 2020, the Civil Court rendered a judgement for the Company's subsidiary to deliver 1,260 shares (9 percent of registered capital) to the plaintiff</w:t>
      </w:r>
      <w:r w:rsidR="009B17E3" w:rsidRPr="004F3712">
        <w:rPr>
          <w:rFonts w:ascii="Times New Roman" w:hAnsi="Times New Roman" w:cs="Times New Roman"/>
          <w:szCs w:val="22"/>
        </w:rPr>
        <w:t>, and to prepare and amend the subsidiary’s share</w:t>
      </w:r>
      <w:r w:rsidR="00065523" w:rsidRPr="004F3712">
        <w:rPr>
          <w:rFonts w:ascii="Times New Roman" w:hAnsi="Times New Roman" w:cs="Times New Roman"/>
          <w:szCs w:val="22"/>
        </w:rPr>
        <w:t xml:space="preserve"> </w:t>
      </w:r>
      <w:r w:rsidR="009B17E3" w:rsidRPr="004F3712">
        <w:rPr>
          <w:rFonts w:ascii="Times New Roman" w:hAnsi="Times New Roman" w:cs="Times New Roman"/>
          <w:szCs w:val="22"/>
        </w:rPr>
        <w:t>holder register for submission to Department of Business Development, Ministry of Commerce</w:t>
      </w:r>
      <w:r w:rsidR="00AA29C9" w:rsidRPr="004F3712">
        <w:rPr>
          <w:rFonts w:ascii="Times New Roman" w:hAnsi="Times New Roman" w:cs="Times New Roman"/>
          <w:szCs w:val="22"/>
        </w:rPr>
        <w:t>. And o</w:t>
      </w:r>
      <w:r w:rsidRPr="004F3712">
        <w:rPr>
          <w:rFonts w:ascii="Times New Roman" w:hAnsi="Times New Roman" w:cs="Times New Roman"/>
          <w:szCs w:val="22"/>
        </w:rPr>
        <w:t xml:space="preserve">n 26 June 2020, the Company's subsidiary filed an appeal against the judgement of Court of First </w:t>
      </w:r>
      <w:bookmarkStart w:id="6" w:name="_Hlk191822929"/>
      <w:r w:rsidRPr="004F3712">
        <w:rPr>
          <w:rFonts w:ascii="Times New Roman" w:hAnsi="Times New Roman" w:cs="Times New Roman"/>
          <w:szCs w:val="22"/>
        </w:rPr>
        <w:t>Instance to extend the period</w:t>
      </w:r>
      <w:bookmarkEnd w:id="6"/>
      <w:r w:rsidRPr="004F3712">
        <w:rPr>
          <w:rFonts w:ascii="Times New Roman" w:hAnsi="Times New Roman" w:cs="Times New Roman"/>
          <w:szCs w:val="22"/>
        </w:rPr>
        <w:t xml:space="preserve"> due to the Company's subsidiary has certain condition that obstruct it from proceeding according to the Court order.</w:t>
      </w:r>
    </w:p>
    <w:p w14:paraId="3E3377A0" w14:textId="77777777" w:rsidR="0028589C" w:rsidRPr="004F3712" w:rsidRDefault="0028589C" w:rsidP="0028589C">
      <w:pPr>
        <w:pStyle w:val="BodyText"/>
        <w:spacing w:after="0" w:line="240" w:lineRule="atLeast"/>
        <w:ind w:left="540"/>
        <w:jc w:val="thaiDistribute"/>
        <w:rPr>
          <w:rFonts w:ascii="Times New Roman" w:hAnsi="Times New Roman" w:cs="Times New Roman"/>
          <w:szCs w:val="22"/>
        </w:rPr>
      </w:pPr>
    </w:p>
    <w:p w14:paraId="5781067F" w14:textId="2802D4F3" w:rsidR="0028589C" w:rsidRPr="004F3712" w:rsidRDefault="0028589C" w:rsidP="0028589C">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On 6 Oct</w:t>
      </w:r>
      <w:r w:rsidR="00852F1E" w:rsidRPr="004F3712">
        <w:rPr>
          <w:rFonts w:ascii="Times New Roman" w:hAnsi="Times New Roman" w:cs="Angsana New"/>
        </w:rPr>
        <w:t>ober</w:t>
      </w:r>
      <w:r w:rsidRPr="004F3712">
        <w:rPr>
          <w:rFonts w:ascii="Times New Roman" w:hAnsi="Times New Roman" w:cs="Times New Roman"/>
          <w:szCs w:val="22"/>
        </w:rPr>
        <w:t xml:space="preserve"> 2021, the case was filed to the consideration of the Supreme Court</w:t>
      </w:r>
      <w:r w:rsidRPr="004F3712">
        <w:rPr>
          <w:rFonts w:ascii="Times New Roman" w:hAnsi="Times New Roman" w:cs="Times New Roman"/>
          <w:szCs w:val="22"/>
          <w:cs/>
        </w:rPr>
        <w:t xml:space="preserve"> </w:t>
      </w:r>
      <w:r w:rsidRPr="004F3712">
        <w:rPr>
          <w:rFonts w:ascii="Times New Roman" w:hAnsi="Times New Roman" w:cs="Times New Roman"/>
          <w:szCs w:val="22"/>
        </w:rPr>
        <w:t>and accepted the case on 17</w:t>
      </w:r>
      <w:r w:rsidRPr="004F3712">
        <w:rPr>
          <w:rFonts w:ascii="Times New Roman" w:hAnsi="Times New Roman" w:cs="Times New Roman"/>
          <w:szCs w:val="22"/>
          <w:cs/>
        </w:rPr>
        <w:t xml:space="preserve"> </w:t>
      </w:r>
      <w:r w:rsidRPr="004F3712">
        <w:rPr>
          <w:rFonts w:ascii="Times New Roman" w:hAnsi="Times New Roman" w:cs="Times New Roman"/>
          <w:szCs w:val="22"/>
        </w:rPr>
        <w:t>January 202</w:t>
      </w:r>
      <w:r w:rsidR="002401EC" w:rsidRPr="004F3712">
        <w:rPr>
          <w:rFonts w:ascii="Times New Roman" w:hAnsi="Times New Roman" w:cs="Times New Roman"/>
          <w:szCs w:val="22"/>
        </w:rPr>
        <w:t>4</w:t>
      </w:r>
      <w:r w:rsidRPr="004F3712">
        <w:rPr>
          <w:rFonts w:ascii="Times New Roman" w:hAnsi="Times New Roman" w:cs="Times New Roman"/>
          <w:szCs w:val="22"/>
        </w:rPr>
        <w:t>.</w:t>
      </w:r>
    </w:p>
    <w:p w14:paraId="0BE31A05" w14:textId="419FB2D8" w:rsidR="00910252" w:rsidRPr="004F3712" w:rsidRDefault="00910252">
      <w:pPr>
        <w:spacing w:after="0" w:line="240" w:lineRule="auto"/>
        <w:rPr>
          <w:rFonts w:ascii="Times New Roman" w:hAnsi="Times New Roman" w:cs="Times New Roman"/>
          <w:szCs w:val="22"/>
          <w:cs/>
        </w:rPr>
      </w:pPr>
    </w:p>
    <w:p w14:paraId="2269EA2A" w14:textId="77777777" w:rsidR="0028589C" w:rsidRPr="004F3712" w:rsidRDefault="0028589C" w:rsidP="00976662">
      <w:pPr>
        <w:pStyle w:val="BodyText"/>
        <w:spacing w:after="0" w:line="240" w:lineRule="atLeast"/>
        <w:ind w:left="540"/>
        <w:jc w:val="thaiDistribute"/>
        <w:rPr>
          <w:rFonts w:ascii="Times New Roman" w:hAnsi="Times New Roman" w:cstheme="minorBidi"/>
          <w:szCs w:val="22"/>
        </w:rPr>
      </w:pPr>
      <w:r w:rsidRPr="004F3712">
        <w:rPr>
          <w:rFonts w:ascii="Times New Roman" w:hAnsi="Times New Roman" w:cs="Times New Roman"/>
          <w:szCs w:val="22"/>
        </w:rPr>
        <w:t>On 7 June 2024, the Supreme Court rendered a judgment dismissing the case in which the subsidiary had filed an appeal and requested to extend the period.</w:t>
      </w:r>
    </w:p>
    <w:p w14:paraId="06B92654" w14:textId="77777777" w:rsidR="00910252" w:rsidRPr="004F3712" w:rsidRDefault="00910252" w:rsidP="00976662">
      <w:pPr>
        <w:pStyle w:val="BodyText"/>
        <w:spacing w:after="0" w:line="240" w:lineRule="atLeast"/>
        <w:ind w:left="540"/>
        <w:jc w:val="thaiDistribute"/>
        <w:rPr>
          <w:rFonts w:ascii="Times New Roman" w:hAnsi="Times New Roman" w:cstheme="minorBidi"/>
          <w:szCs w:val="22"/>
        </w:rPr>
      </w:pPr>
    </w:p>
    <w:p w14:paraId="1317D6A8" w14:textId="02D96A1B" w:rsidR="0028589C" w:rsidRPr="004F3712" w:rsidRDefault="0028589C" w:rsidP="00976662">
      <w:pPr>
        <w:pStyle w:val="BodyText"/>
        <w:spacing w:after="0" w:line="240" w:lineRule="atLeast"/>
        <w:ind w:left="540"/>
        <w:jc w:val="thaiDistribute"/>
        <w:rPr>
          <w:rFonts w:ascii="Times New Roman" w:hAnsi="Times New Roman" w:cs="Times New Roman"/>
          <w:szCs w:val="22"/>
        </w:rPr>
      </w:pPr>
      <w:r w:rsidRPr="004F3712">
        <w:rPr>
          <w:rFonts w:ascii="Times New Roman" w:hAnsi="Times New Roman" w:cs="Times New Roman"/>
          <w:szCs w:val="22"/>
        </w:rPr>
        <w:t xml:space="preserve">Legal action had been brought to the Company’s subsidiary as a defendant of 4 cases: Aor.239/2565, Aor.352/2565, Aor.2024/2566 and Aor.1389/2567 regarding the filing of the false statement in </w:t>
      </w:r>
      <w:r w:rsidR="00395D67" w:rsidRPr="004F3712">
        <w:rPr>
          <w:rFonts w:ascii="Times New Roman" w:hAnsi="Times New Roman" w:cs="Times New Roman"/>
          <w:szCs w:val="22"/>
        </w:rPr>
        <w:br/>
      </w:r>
      <w:r w:rsidRPr="004F3712">
        <w:rPr>
          <w:rFonts w:ascii="Times New Roman" w:hAnsi="Times New Roman" w:cs="Times New Roman"/>
          <w:szCs w:val="22"/>
        </w:rPr>
        <w:t xml:space="preserve">the </w:t>
      </w:r>
      <w:r w:rsidR="00395D67" w:rsidRPr="004F3712">
        <w:rPr>
          <w:rFonts w:ascii="Times New Roman" w:hAnsi="Times New Roman" w:cs="Times New Roman"/>
          <w:szCs w:val="22"/>
        </w:rPr>
        <w:t>C</w:t>
      </w:r>
      <w:r w:rsidRPr="004F3712">
        <w:rPr>
          <w:rFonts w:ascii="Times New Roman" w:hAnsi="Times New Roman" w:cs="Times New Roman"/>
          <w:szCs w:val="22"/>
        </w:rPr>
        <w:t>ompany documents. Details are as follows:</w:t>
      </w:r>
    </w:p>
    <w:p w14:paraId="5961DA4C" w14:textId="77777777" w:rsidR="009B17E3" w:rsidRPr="004F3712" w:rsidRDefault="009B17E3" w:rsidP="00976662">
      <w:pPr>
        <w:pStyle w:val="BodyText"/>
        <w:spacing w:after="0" w:line="240" w:lineRule="atLeast"/>
        <w:ind w:left="540"/>
        <w:jc w:val="thaiDistribute"/>
        <w:rPr>
          <w:rFonts w:ascii="Times New Roman" w:hAnsi="Times New Roman" w:cs="Times New Roman"/>
          <w:szCs w:val="22"/>
        </w:rPr>
      </w:pPr>
    </w:p>
    <w:p w14:paraId="59C05CE9" w14:textId="3CDF978E" w:rsidR="0028589C" w:rsidRPr="004F3712" w:rsidRDefault="0028589C" w:rsidP="009B17E3">
      <w:pPr>
        <w:numPr>
          <w:ilvl w:val="0"/>
          <w:numId w:val="45"/>
        </w:numPr>
        <w:spacing w:after="0" w:line="240" w:lineRule="auto"/>
        <w:ind w:left="1080" w:hanging="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 xml:space="preserve">Black case no. Aor.239/2565, the Court admitted the case for trial and set the date for inspecting </w:t>
      </w:r>
      <w:r w:rsidR="005C7209" w:rsidRPr="004F3712">
        <w:rPr>
          <w:rFonts w:ascii="Times New Roman" w:hAnsi="Times New Roman" w:cs="Times New Roman"/>
          <w:szCs w:val="22"/>
          <w:shd w:val="clear" w:color="auto" w:fill="FFFFFF"/>
        </w:rPr>
        <w:br/>
      </w:r>
      <w:r w:rsidRPr="004F3712">
        <w:rPr>
          <w:rFonts w:ascii="Times New Roman" w:hAnsi="Times New Roman" w:cs="Times New Roman"/>
          <w:szCs w:val="22"/>
          <w:shd w:val="clear" w:color="auto" w:fill="FFFFFF"/>
        </w:rPr>
        <w:t xml:space="preserve">the evidence on 12 September 2022 and was postponed to 17 October 2022. And the Court considered and ordered another hearing on 4 - 5 October 2023. The Court had subsequently set </w:t>
      </w:r>
      <w:r w:rsidR="005C7209" w:rsidRPr="004F3712">
        <w:rPr>
          <w:rFonts w:ascii="Times New Roman" w:hAnsi="Times New Roman" w:cs="Times New Roman"/>
          <w:szCs w:val="22"/>
          <w:shd w:val="clear" w:color="auto" w:fill="FFFFFF"/>
        </w:rPr>
        <w:br/>
      </w:r>
      <w:r w:rsidRPr="004F3712">
        <w:rPr>
          <w:rFonts w:ascii="Times New Roman" w:hAnsi="Times New Roman" w:cs="Times New Roman"/>
          <w:szCs w:val="22"/>
          <w:shd w:val="clear" w:color="auto" w:fill="FFFFFF"/>
        </w:rPr>
        <w:t xml:space="preserve">the date for inspecting </w:t>
      </w:r>
      <w:r w:rsidRPr="004F3712">
        <w:rPr>
          <w:rFonts w:ascii="Times New Roman" w:hAnsi="Times New Roman" w:cs="Times New Roman"/>
          <w:spacing w:val="-4"/>
          <w:szCs w:val="22"/>
          <w:shd w:val="clear" w:color="auto" w:fill="FFFFFF"/>
        </w:rPr>
        <w:t xml:space="preserve">the evidence on 14 February 2024 and on 20 March 2024, </w:t>
      </w:r>
      <w:r w:rsidRPr="004F3712">
        <w:rPr>
          <w:rFonts w:ascii="Times New Roman" w:hAnsi="Times New Roman" w:cs="Times New Roman"/>
          <w:szCs w:val="22"/>
          <w:shd w:val="clear" w:color="auto" w:fill="FFFFFF"/>
        </w:rPr>
        <w:t xml:space="preserve">the Court has dismissed the case. After that the plaintiff has filed an appeal. As of 31 </w:t>
      </w:r>
      <w:r w:rsidR="00395D67" w:rsidRPr="004F3712">
        <w:rPr>
          <w:rFonts w:ascii="Times New Roman" w:hAnsi="Times New Roman" w:cs="Times New Roman"/>
          <w:szCs w:val="22"/>
          <w:shd w:val="clear" w:color="auto" w:fill="FFFFFF"/>
        </w:rPr>
        <w:t>March 2025</w:t>
      </w:r>
      <w:r w:rsidRPr="004F3712">
        <w:rPr>
          <w:rFonts w:ascii="Times New Roman" w:hAnsi="Times New Roman" w:cs="Times New Roman"/>
          <w:szCs w:val="22"/>
          <w:shd w:val="clear" w:color="auto" w:fill="FFFFFF"/>
        </w:rPr>
        <w:t>, the case is currently in the appeals process.</w:t>
      </w:r>
    </w:p>
    <w:p w14:paraId="15233650" w14:textId="77777777" w:rsidR="007419EC" w:rsidRPr="004F3712" w:rsidRDefault="007419EC" w:rsidP="007419EC">
      <w:pPr>
        <w:spacing w:after="0" w:line="240" w:lineRule="auto"/>
        <w:ind w:left="900"/>
        <w:contextualSpacing/>
        <w:jc w:val="thaiDistribute"/>
        <w:rPr>
          <w:rFonts w:ascii="Times New Roman" w:hAnsi="Times New Roman" w:cs="Times New Roman"/>
          <w:szCs w:val="22"/>
          <w:shd w:val="clear" w:color="auto" w:fill="FFFFFF"/>
        </w:rPr>
      </w:pPr>
    </w:p>
    <w:p w14:paraId="67C49973" w14:textId="392AF7CF" w:rsidR="0028589C" w:rsidRPr="004F3712" w:rsidRDefault="0028589C" w:rsidP="009B17E3">
      <w:pPr>
        <w:numPr>
          <w:ilvl w:val="0"/>
          <w:numId w:val="45"/>
        </w:numPr>
        <w:spacing w:after="0" w:line="240" w:lineRule="auto"/>
        <w:ind w:left="1080" w:hanging="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pacing w:val="-4"/>
          <w:szCs w:val="22"/>
          <w:shd w:val="clear" w:color="auto" w:fill="FFFFFF"/>
        </w:rPr>
        <w:t xml:space="preserve">Black case no. Aor.352/2565, the preliminary hearing on 22 August 2022 has been postponed to </w:t>
      </w:r>
      <w:r w:rsidR="00B45D00" w:rsidRPr="004F3712">
        <w:rPr>
          <w:rFonts w:ascii="Times New Roman" w:hAnsi="Times New Roman" w:cs="Times New Roman"/>
          <w:spacing w:val="-4"/>
          <w:szCs w:val="22"/>
          <w:shd w:val="clear" w:color="auto" w:fill="FFFFFF"/>
        </w:rPr>
        <w:br/>
      </w:r>
      <w:r w:rsidRPr="004F3712">
        <w:rPr>
          <w:rFonts w:ascii="Times New Roman" w:hAnsi="Times New Roman" w:cs="Times New Roman"/>
          <w:spacing w:val="-4"/>
          <w:szCs w:val="22"/>
          <w:shd w:val="clear" w:color="auto" w:fill="FFFFFF"/>
        </w:rPr>
        <w:t>10 October</w:t>
      </w:r>
      <w:r w:rsidRPr="004F3712">
        <w:rPr>
          <w:rFonts w:ascii="Times New Roman" w:hAnsi="Times New Roman" w:cs="Times New Roman"/>
          <w:szCs w:val="22"/>
          <w:shd w:val="clear" w:color="auto" w:fill="FFFFFF"/>
        </w:rPr>
        <w:t xml:space="preserve"> 2022. The Court scheduled the hearing of the Court’s order on 15 November 2022. </w:t>
      </w:r>
      <w:r w:rsidR="000E11ED" w:rsidRPr="004F3712">
        <w:rPr>
          <w:rFonts w:ascii="Times New Roman" w:hAnsi="Times New Roman" w:cs="Times New Roman"/>
          <w:szCs w:val="22"/>
          <w:shd w:val="clear" w:color="auto" w:fill="FFFFFF"/>
        </w:rPr>
        <w:br/>
      </w:r>
      <w:r w:rsidRPr="004F3712">
        <w:rPr>
          <w:rFonts w:ascii="Times New Roman" w:hAnsi="Times New Roman" w:cs="Times New Roman"/>
          <w:szCs w:val="22"/>
          <w:shd w:val="clear" w:color="auto" w:fill="FFFFFF"/>
        </w:rPr>
        <w:t>The Court scheduled the evidence examination date on 23 January 2023.</w:t>
      </w:r>
      <w:r w:rsidR="00A101DF" w:rsidRPr="004F3712">
        <w:rPr>
          <w:rFonts w:ascii="Times New Roman" w:hAnsi="Times New Roman" w:cs="Times New Roman"/>
          <w:szCs w:val="22"/>
          <w:shd w:val="clear" w:color="auto" w:fill="FFFFFF"/>
        </w:rPr>
        <w:t xml:space="preserve"> T</w:t>
      </w:r>
      <w:r w:rsidRPr="004F3712">
        <w:rPr>
          <w:rFonts w:ascii="Times New Roman" w:hAnsi="Times New Roman" w:cs="Times New Roman"/>
          <w:szCs w:val="22"/>
          <w:shd w:val="clear" w:color="auto" w:fill="FFFFFF"/>
        </w:rPr>
        <w:t xml:space="preserve">he Court has reviewed the evidence and set the hearing date on 28 - 30 November 2023 and in process of the Court consideration, therefore the Court extend the hearing date to 7 - 12 March 2024. On 24 June 2024, the Court has dismissed the case. After that the plaintiff has filed an appeal. As of 31 </w:t>
      </w:r>
      <w:r w:rsidR="007419EC" w:rsidRPr="004F3712">
        <w:rPr>
          <w:rFonts w:ascii="Times New Roman" w:hAnsi="Times New Roman" w:cs="Times New Roman"/>
          <w:szCs w:val="22"/>
          <w:shd w:val="clear" w:color="auto" w:fill="FFFFFF"/>
        </w:rPr>
        <w:t>March 2025</w:t>
      </w:r>
      <w:r w:rsidRPr="004F3712">
        <w:rPr>
          <w:rFonts w:ascii="Times New Roman" w:hAnsi="Times New Roman" w:cs="Times New Roman"/>
          <w:szCs w:val="22"/>
          <w:shd w:val="clear" w:color="auto" w:fill="FFFFFF"/>
        </w:rPr>
        <w:t>, the case is currently in the appeals process.</w:t>
      </w:r>
    </w:p>
    <w:p w14:paraId="7C3FBD32" w14:textId="77777777" w:rsidR="0028589C" w:rsidRPr="004F3712" w:rsidRDefault="0028589C" w:rsidP="0028589C">
      <w:pPr>
        <w:spacing w:line="240" w:lineRule="auto"/>
        <w:ind w:left="900"/>
        <w:contextualSpacing/>
        <w:jc w:val="thaiDistribute"/>
        <w:rPr>
          <w:rFonts w:ascii="Times New Roman" w:hAnsi="Times New Roman" w:cs="Times New Roman"/>
          <w:szCs w:val="22"/>
          <w:shd w:val="clear" w:color="auto" w:fill="FFFFFF"/>
        </w:rPr>
      </w:pPr>
    </w:p>
    <w:p w14:paraId="344A2100" w14:textId="4D6545CB" w:rsidR="0028589C" w:rsidRPr="004F3712" w:rsidRDefault="0028589C" w:rsidP="009B17E3">
      <w:pPr>
        <w:numPr>
          <w:ilvl w:val="0"/>
          <w:numId w:val="45"/>
        </w:numPr>
        <w:spacing w:after="0" w:line="240" w:lineRule="auto"/>
        <w:ind w:left="1080" w:hanging="540"/>
        <w:contextualSpacing/>
        <w:jc w:val="thaiDistribute"/>
        <w:rPr>
          <w:rFonts w:ascii="Times New Roman" w:hAnsi="Times New Roman" w:cs="Times New Roman"/>
          <w:spacing w:val="-4"/>
          <w:szCs w:val="22"/>
          <w:shd w:val="clear" w:color="auto" w:fill="FFFFFF"/>
        </w:rPr>
      </w:pPr>
      <w:r w:rsidRPr="004F3712">
        <w:rPr>
          <w:rFonts w:ascii="Times New Roman" w:hAnsi="Times New Roman" w:cs="Times New Roman"/>
          <w:spacing w:val="-4"/>
          <w:szCs w:val="22"/>
          <w:shd w:val="clear" w:color="auto" w:fill="FFFFFF"/>
        </w:rPr>
        <w:t xml:space="preserve">Black case no. Aor.2024/2566, the subsidiary was sued on 12 July 2023. The Court has ordered </w:t>
      </w:r>
      <w:r w:rsidR="007419EC" w:rsidRPr="004F3712">
        <w:rPr>
          <w:rFonts w:ascii="Times New Roman" w:hAnsi="Times New Roman" w:cs="Times New Roman"/>
          <w:spacing w:val="-4"/>
          <w:szCs w:val="22"/>
          <w:shd w:val="clear" w:color="auto" w:fill="FFFFFF"/>
        </w:rPr>
        <w:br/>
      </w:r>
      <w:r w:rsidRPr="004F3712">
        <w:rPr>
          <w:rFonts w:ascii="Times New Roman" w:hAnsi="Times New Roman" w:cs="Times New Roman"/>
          <w:spacing w:val="-4"/>
          <w:szCs w:val="22"/>
          <w:shd w:val="clear" w:color="auto" w:fill="FFFFFF"/>
        </w:rPr>
        <w:t xml:space="preserve">a preliminary hearing on 12 February 2024 and scheduled the hearing of the Court’s order on </w:t>
      </w:r>
      <w:r w:rsidR="007419EC" w:rsidRPr="004F3712">
        <w:rPr>
          <w:rFonts w:ascii="Times New Roman" w:hAnsi="Times New Roman" w:cs="Times New Roman"/>
          <w:spacing w:val="-4"/>
          <w:szCs w:val="22"/>
          <w:shd w:val="clear" w:color="auto" w:fill="FFFFFF"/>
        </w:rPr>
        <w:br/>
      </w:r>
      <w:r w:rsidRPr="004F3712">
        <w:rPr>
          <w:rFonts w:ascii="Times New Roman" w:hAnsi="Times New Roman" w:cs="Times New Roman"/>
          <w:spacing w:val="-4"/>
          <w:szCs w:val="22"/>
          <w:shd w:val="clear" w:color="auto" w:fill="FFFFFF"/>
        </w:rPr>
        <w:t>7 March 2024.</w:t>
      </w:r>
    </w:p>
    <w:p w14:paraId="1AE0BDF7" w14:textId="77777777" w:rsidR="0028589C" w:rsidRPr="004F3712" w:rsidRDefault="0028589C" w:rsidP="0028589C">
      <w:pPr>
        <w:spacing w:line="240" w:lineRule="auto"/>
        <w:contextualSpacing/>
        <w:jc w:val="thaiDistribute"/>
        <w:rPr>
          <w:rFonts w:ascii="Times New Roman" w:hAnsi="Times New Roman" w:cs="Times New Roman"/>
          <w:spacing w:val="-4"/>
          <w:szCs w:val="22"/>
          <w:shd w:val="clear" w:color="auto" w:fill="FFFFFF"/>
        </w:rPr>
      </w:pPr>
    </w:p>
    <w:p w14:paraId="3AE472B7" w14:textId="33BB2E7C" w:rsidR="0028589C" w:rsidRPr="004F3712" w:rsidRDefault="0028589C" w:rsidP="009B17E3">
      <w:pPr>
        <w:spacing w:line="240" w:lineRule="auto"/>
        <w:ind w:left="1080"/>
        <w:contextualSpacing/>
        <w:jc w:val="thaiDistribute"/>
        <w:rPr>
          <w:rFonts w:ascii="Times New Roman" w:hAnsi="Times New Roman" w:cs="Times New Roman"/>
          <w:spacing w:val="-4"/>
          <w:szCs w:val="22"/>
          <w:shd w:val="clear" w:color="auto" w:fill="FFFFFF"/>
        </w:rPr>
      </w:pPr>
      <w:r w:rsidRPr="004F3712">
        <w:rPr>
          <w:rFonts w:ascii="Times New Roman" w:hAnsi="Times New Roman" w:cs="Times New Roman"/>
          <w:spacing w:val="-4"/>
          <w:szCs w:val="22"/>
          <w:shd w:val="clear" w:color="auto" w:fill="FFFFFF"/>
        </w:rPr>
        <w:t xml:space="preserve">On 7 March 2024, the Court accepted the case and schedule the preliminary hearing on </w:t>
      </w:r>
      <w:r w:rsidR="007419EC" w:rsidRPr="004F3712">
        <w:rPr>
          <w:rFonts w:ascii="Times New Roman" w:hAnsi="Times New Roman" w:cs="Times New Roman"/>
          <w:spacing w:val="-4"/>
          <w:szCs w:val="22"/>
          <w:shd w:val="clear" w:color="auto" w:fill="FFFFFF"/>
        </w:rPr>
        <w:br/>
      </w:r>
      <w:r w:rsidRPr="004F3712">
        <w:rPr>
          <w:rFonts w:ascii="Times New Roman" w:hAnsi="Times New Roman" w:cs="Times New Roman"/>
          <w:spacing w:val="-4"/>
          <w:szCs w:val="22"/>
          <w:shd w:val="clear" w:color="auto" w:fill="FFFFFF"/>
        </w:rPr>
        <w:t xml:space="preserve">10 June 2024. The </w:t>
      </w:r>
      <w:r w:rsidR="006651AA" w:rsidRPr="004F3712">
        <w:rPr>
          <w:rFonts w:ascii="Times New Roman" w:hAnsi="Times New Roman" w:cs="Times New Roman"/>
          <w:spacing w:val="-4"/>
          <w:szCs w:val="22"/>
          <w:shd w:val="clear" w:color="auto" w:fill="FFFFFF"/>
        </w:rPr>
        <w:t>C</w:t>
      </w:r>
      <w:r w:rsidRPr="004F3712">
        <w:rPr>
          <w:rFonts w:ascii="Times New Roman" w:hAnsi="Times New Roman" w:cs="Times New Roman"/>
          <w:spacing w:val="-4"/>
          <w:szCs w:val="22"/>
          <w:shd w:val="clear" w:color="auto" w:fill="FFFFFF"/>
        </w:rPr>
        <w:t xml:space="preserve">ourt schedule the evidence examination on 22 - 23 May 2025. </w:t>
      </w:r>
    </w:p>
    <w:p w14:paraId="6911A2FB" w14:textId="77777777" w:rsidR="0028589C" w:rsidRPr="004F3712" w:rsidRDefault="0028589C" w:rsidP="0028589C">
      <w:pPr>
        <w:spacing w:line="240" w:lineRule="auto"/>
        <w:ind w:left="900"/>
        <w:contextualSpacing/>
        <w:jc w:val="thaiDistribute"/>
        <w:rPr>
          <w:rFonts w:ascii="Times New Roman" w:hAnsi="Times New Roman" w:cs="Times New Roman"/>
          <w:spacing w:val="-4"/>
          <w:szCs w:val="22"/>
          <w:shd w:val="clear" w:color="auto" w:fill="FFFFFF"/>
        </w:rPr>
      </w:pPr>
    </w:p>
    <w:p w14:paraId="64A6627B" w14:textId="77777777" w:rsidR="0028589C" w:rsidRPr="004F3712" w:rsidRDefault="0028589C" w:rsidP="009B17E3">
      <w:pPr>
        <w:numPr>
          <w:ilvl w:val="0"/>
          <w:numId w:val="45"/>
        </w:numPr>
        <w:spacing w:after="0" w:line="240" w:lineRule="auto"/>
        <w:ind w:left="1080" w:hanging="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Black case no. Aor. 1389/2567, the subsidiary was sued on 2 May 2024 and the Court has dismissed the case.</w:t>
      </w:r>
    </w:p>
    <w:p w14:paraId="5E1CE6B8" w14:textId="77777777" w:rsidR="0028589C" w:rsidRPr="004F3712" w:rsidRDefault="0028589C" w:rsidP="0028589C">
      <w:pPr>
        <w:spacing w:line="240" w:lineRule="auto"/>
        <w:ind w:left="900"/>
        <w:contextualSpacing/>
        <w:jc w:val="thaiDistribute"/>
        <w:rPr>
          <w:rFonts w:ascii="Times New Roman" w:hAnsi="Times New Roman" w:cs="Times New Roman"/>
          <w:szCs w:val="22"/>
          <w:shd w:val="clear" w:color="auto" w:fill="FFFFFF"/>
        </w:rPr>
      </w:pPr>
    </w:p>
    <w:p w14:paraId="113432BD" w14:textId="77777777" w:rsidR="00976662" w:rsidRPr="004F3712" w:rsidRDefault="00976662" w:rsidP="00424EBF">
      <w:pPr>
        <w:spacing w:after="0" w:line="240" w:lineRule="auto"/>
        <w:ind w:left="540"/>
        <w:contextualSpacing/>
        <w:jc w:val="thaiDistribute"/>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t>Legal Case no. Por.2125/2567 </w:t>
      </w:r>
    </w:p>
    <w:p w14:paraId="7D1C9CC1" w14:textId="253A7FF2" w:rsidR="00BE6C62" w:rsidRPr="004F3712" w:rsidRDefault="00976662" w:rsidP="00424EBF">
      <w:pPr>
        <w:pStyle w:val="BodyText"/>
        <w:spacing w:after="0" w:line="240" w:lineRule="atLeast"/>
        <w:ind w:left="540"/>
        <w:jc w:val="thaiDistribute"/>
        <w:rPr>
          <w:rFonts w:ascii="Times New Roman" w:hAnsi="Times New Roman" w:cs="Times New Roman"/>
          <w:szCs w:val="22"/>
          <w:u w:val="single"/>
          <w:shd w:val="clear" w:color="auto" w:fill="FFFFFF"/>
        </w:rPr>
      </w:pPr>
      <w:r w:rsidRPr="004F3712">
        <w:rPr>
          <w:rFonts w:ascii="Times New Roman" w:hAnsi="Times New Roman" w:cs="Times New Roman"/>
          <w:szCs w:val="22"/>
        </w:rPr>
        <w:t xml:space="preserve">The plaintiff filed the case on 21 May 2024, in which a Company’s subsidiary is as the </w:t>
      </w:r>
      <w:r w:rsidR="009B17E3" w:rsidRPr="004F3712">
        <w:rPr>
          <w:rFonts w:ascii="Times New Roman" w:hAnsi="Times New Roman" w:cs="Times New Roman"/>
          <w:szCs w:val="22"/>
        </w:rPr>
        <w:t xml:space="preserve">2nd </w:t>
      </w:r>
      <w:r w:rsidRPr="004F3712">
        <w:rPr>
          <w:rFonts w:ascii="Times New Roman" w:hAnsi="Times New Roman" w:cs="Times New Roman"/>
          <w:szCs w:val="22"/>
        </w:rPr>
        <w:t xml:space="preserve">defendant concerning the termination of a share pledge agreement between a subsidiary and a bank. </w:t>
      </w:r>
      <w:r w:rsidR="00CA6F72" w:rsidRPr="004F3712">
        <w:rPr>
          <w:rFonts w:ascii="Times New Roman" w:hAnsi="Times New Roman" w:cs="Times New Roman"/>
          <w:szCs w:val="22"/>
        </w:rPr>
        <w:t xml:space="preserve">On 24 March 2025, the </w:t>
      </w:r>
      <w:r w:rsidR="006651AA" w:rsidRPr="004F3712">
        <w:rPr>
          <w:rFonts w:ascii="Times New Roman" w:hAnsi="Times New Roman" w:cs="Times New Roman"/>
          <w:szCs w:val="22"/>
        </w:rPr>
        <w:t>C</w:t>
      </w:r>
      <w:r w:rsidR="00CA6F72" w:rsidRPr="004F3712">
        <w:rPr>
          <w:rFonts w:ascii="Times New Roman" w:hAnsi="Times New Roman" w:cs="Times New Roman"/>
          <w:szCs w:val="22"/>
        </w:rPr>
        <w:t>ourt has dismissed the case.</w:t>
      </w:r>
    </w:p>
    <w:p w14:paraId="71A9C1AA" w14:textId="77777777" w:rsidR="00564341" w:rsidRPr="004F3712" w:rsidRDefault="00564341" w:rsidP="00564341">
      <w:pPr>
        <w:pStyle w:val="BodyText"/>
        <w:spacing w:after="0" w:line="240" w:lineRule="atLeast"/>
        <w:ind w:left="540"/>
        <w:jc w:val="thaiDistribute"/>
        <w:rPr>
          <w:rFonts w:ascii="Times New Roman" w:hAnsi="Times New Roman" w:cs="Times New Roman"/>
          <w:spacing w:val="-4"/>
          <w:szCs w:val="22"/>
          <w:shd w:val="clear" w:color="auto" w:fill="FFFFFF"/>
        </w:rPr>
      </w:pPr>
    </w:p>
    <w:p w14:paraId="4DB692D8" w14:textId="77777777" w:rsidR="00976662" w:rsidRPr="004F3712" w:rsidRDefault="00976662" w:rsidP="00976662">
      <w:pPr>
        <w:spacing w:line="240" w:lineRule="auto"/>
        <w:ind w:left="540"/>
        <w:contextualSpacing/>
        <w:jc w:val="thaiDistribute"/>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t>Legal Case no. Por.1185/2566 </w:t>
      </w:r>
    </w:p>
    <w:p w14:paraId="70067F31" w14:textId="2CFFAD84" w:rsidR="00976662" w:rsidRPr="004F3712" w:rsidRDefault="00976662" w:rsidP="00976662">
      <w:pPr>
        <w:spacing w:line="240" w:lineRule="auto"/>
        <w:ind w:left="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A complaint was filed on 10 March 2023, in which a Company’s subsidiary is the 3</w:t>
      </w:r>
      <w:r w:rsidR="00BC7967" w:rsidRPr="004F3712">
        <w:rPr>
          <w:rFonts w:ascii="Times New Roman" w:hAnsi="Times New Roman" w:cs="Times New Roman"/>
          <w:szCs w:val="22"/>
          <w:shd w:val="clear" w:color="auto" w:fill="FFFFFF"/>
          <w:vertAlign w:val="superscript"/>
        </w:rPr>
        <w:t>rd</w:t>
      </w:r>
      <w:r w:rsidRPr="004F3712">
        <w:rPr>
          <w:rFonts w:ascii="Times New Roman" w:hAnsi="Times New Roman" w:cs="Times New Roman"/>
          <w:szCs w:val="22"/>
          <w:shd w:val="clear" w:color="auto" w:fill="FFFFFF"/>
        </w:rPr>
        <w:t xml:space="preserve"> defendant regarding the exercise of the shareholder’s right from 1st and 2nd defendant. The Company’s subsidiary was filed to deliver 1,260 shares (9 percent of registered capital) to the plaintiff. The case is currently under consideration by the </w:t>
      </w:r>
      <w:r w:rsidR="006651AA" w:rsidRPr="004F3712">
        <w:rPr>
          <w:rFonts w:ascii="Times New Roman" w:hAnsi="Times New Roman" w:cs="Times New Roman"/>
          <w:szCs w:val="22"/>
          <w:shd w:val="clear" w:color="auto" w:fill="FFFFFF"/>
        </w:rPr>
        <w:t>C</w:t>
      </w:r>
      <w:r w:rsidRPr="004F3712">
        <w:rPr>
          <w:rFonts w:ascii="Times New Roman" w:hAnsi="Times New Roman" w:cs="Times New Roman"/>
          <w:szCs w:val="22"/>
          <w:shd w:val="clear" w:color="auto" w:fill="FFFFFF"/>
        </w:rPr>
        <w:t xml:space="preserve">ourt of </w:t>
      </w:r>
      <w:r w:rsidR="006651AA" w:rsidRPr="004F3712">
        <w:rPr>
          <w:rFonts w:ascii="Times New Roman" w:hAnsi="Times New Roman" w:cs="Times New Roman"/>
          <w:szCs w:val="22"/>
          <w:shd w:val="clear" w:color="auto" w:fill="FFFFFF"/>
        </w:rPr>
        <w:t>F</w:t>
      </w:r>
      <w:r w:rsidRPr="004F3712">
        <w:rPr>
          <w:rFonts w:ascii="Times New Roman" w:hAnsi="Times New Roman" w:cs="Times New Roman"/>
          <w:szCs w:val="22"/>
          <w:shd w:val="clear" w:color="auto" w:fill="FFFFFF"/>
        </w:rPr>
        <w:t xml:space="preserve">irst </w:t>
      </w:r>
      <w:r w:rsidR="006651AA" w:rsidRPr="004F3712">
        <w:rPr>
          <w:rFonts w:ascii="Times New Roman" w:hAnsi="Times New Roman" w:cs="Times New Roman"/>
          <w:szCs w:val="22"/>
          <w:shd w:val="clear" w:color="auto" w:fill="FFFFFF"/>
        </w:rPr>
        <w:t>I</w:t>
      </w:r>
      <w:r w:rsidRPr="004F3712">
        <w:rPr>
          <w:rFonts w:ascii="Times New Roman" w:hAnsi="Times New Roman" w:cs="Times New Roman"/>
          <w:szCs w:val="22"/>
          <w:shd w:val="clear" w:color="auto" w:fill="FFFFFF"/>
        </w:rPr>
        <w:t xml:space="preserve">nstance, and the </w:t>
      </w:r>
      <w:r w:rsidR="006651AA" w:rsidRPr="004F3712">
        <w:rPr>
          <w:rFonts w:ascii="Times New Roman" w:hAnsi="Times New Roman" w:cs="Times New Roman"/>
          <w:szCs w:val="22"/>
          <w:shd w:val="clear" w:color="auto" w:fill="FFFFFF"/>
        </w:rPr>
        <w:t>C</w:t>
      </w:r>
      <w:r w:rsidRPr="004F3712">
        <w:rPr>
          <w:rFonts w:ascii="Times New Roman" w:hAnsi="Times New Roman" w:cs="Times New Roman"/>
          <w:szCs w:val="22"/>
          <w:shd w:val="clear" w:color="auto" w:fill="FFFFFF"/>
        </w:rPr>
        <w:t>ourt has scheduled the judgment hearing for 18 February 2025 and the Court has dismissed the case that the plaintiff had filed.</w:t>
      </w:r>
    </w:p>
    <w:p w14:paraId="1B91FEE3" w14:textId="77777777" w:rsidR="00774610" w:rsidRPr="004F3712" w:rsidRDefault="00774610">
      <w:pPr>
        <w:spacing w:after="0" w:line="240" w:lineRule="auto"/>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br w:type="page"/>
      </w:r>
    </w:p>
    <w:p w14:paraId="7710361C" w14:textId="0E70E1C5" w:rsidR="00976662" w:rsidRPr="004F3712" w:rsidRDefault="00976662" w:rsidP="00976662">
      <w:pPr>
        <w:spacing w:line="240" w:lineRule="auto"/>
        <w:ind w:left="540"/>
        <w:contextualSpacing/>
        <w:jc w:val="thaiDistribute"/>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lastRenderedPageBreak/>
        <w:t>Legal case no. Aor. 1582/2567 </w:t>
      </w:r>
    </w:p>
    <w:p w14:paraId="393F7D24" w14:textId="5B7CB804" w:rsidR="00976662" w:rsidRPr="004F3712" w:rsidRDefault="00976662" w:rsidP="00976662">
      <w:pPr>
        <w:spacing w:line="240" w:lineRule="auto"/>
        <w:ind w:left="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The complaint was filed on 21 May 2024, in which a Company’s subsidiary is the 3</w:t>
      </w:r>
      <w:r w:rsidR="00BC7967" w:rsidRPr="004F3712">
        <w:rPr>
          <w:rFonts w:ascii="Times New Roman" w:hAnsi="Times New Roman" w:cs="Times New Roman"/>
          <w:szCs w:val="22"/>
          <w:shd w:val="clear" w:color="auto" w:fill="FFFFFF"/>
          <w:vertAlign w:val="superscript"/>
        </w:rPr>
        <w:t>rd</w:t>
      </w:r>
      <w:r w:rsidR="00BC7967" w:rsidRPr="004F3712">
        <w:rPr>
          <w:rFonts w:ascii="Times New Roman" w:hAnsi="Times New Roman" w:cs="Times New Roman"/>
          <w:szCs w:val="22"/>
          <w:shd w:val="clear" w:color="auto" w:fill="FFFFFF"/>
        </w:rPr>
        <w:t xml:space="preserve"> </w:t>
      </w:r>
      <w:r w:rsidRPr="004F3712">
        <w:rPr>
          <w:rFonts w:ascii="Times New Roman" w:hAnsi="Times New Roman" w:cs="Times New Roman"/>
          <w:szCs w:val="22"/>
          <w:shd w:val="clear" w:color="auto" w:fill="FFFFFF"/>
        </w:rPr>
        <w:t xml:space="preserve">defendant regarding the defendant filed false information against the complaint according to legal case no.2309/2565 and no.352/2565. The </w:t>
      </w:r>
      <w:r w:rsidR="00BC7967" w:rsidRPr="004F3712">
        <w:rPr>
          <w:rFonts w:ascii="Times New Roman" w:hAnsi="Times New Roman" w:cs="Times New Roman"/>
          <w:szCs w:val="22"/>
          <w:shd w:val="clear" w:color="auto" w:fill="FFFFFF"/>
        </w:rPr>
        <w:t>C</w:t>
      </w:r>
      <w:r w:rsidRPr="004F3712">
        <w:rPr>
          <w:rFonts w:ascii="Times New Roman" w:hAnsi="Times New Roman" w:cs="Times New Roman"/>
          <w:szCs w:val="22"/>
          <w:shd w:val="clear" w:color="auto" w:fill="FFFFFF"/>
        </w:rPr>
        <w:t xml:space="preserve">ourt has scheduled the hearing for the defendants' testimonies and the examination of evidence for 3 February 2025. The appointment has been scheduled to 28 November 2025. The case is currently under consideration by the </w:t>
      </w:r>
      <w:r w:rsidR="00BC7967" w:rsidRPr="004F3712">
        <w:rPr>
          <w:rFonts w:ascii="Times New Roman" w:hAnsi="Times New Roman" w:cs="Times New Roman"/>
          <w:szCs w:val="22"/>
          <w:shd w:val="clear" w:color="auto" w:fill="FFFFFF"/>
        </w:rPr>
        <w:t>C</w:t>
      </w:r>
      <w:r w:rsidRPr="004F3712">
        <w:rPr>
          <w:rFonts w:ascii="Times New Roman" w:hAnsi="Times New Roman" w:cs="Times New Roman"/>
          <w:szCs w:val="22"/>
          <w:shd w:val="clear" w:color="auto" w:fill="FFFFFF"/>
        </w:rPr>
        <w:t xml:space="preserve">ourt of </w:t>
      </w:r>
      <w:r w:rsidR="006651AA" w:rsidRPr="004F3712">
        <w:rPr>
          <w:rFonts w:ascii="Times New Roman" w:hAnsi="Times New Roman" w:cs="Times New Roman"/>
          <w:szCs w:val="22"/>
          <w:shd w:val="clear" w:color="auto" w:fill="FFFFFF"/>
        </w:rPr>
        <w:t>F</w:t>
      </w:r>
      <w:r w:rsidRPr="004F3712">
        <w:rPr>
          <w:rFonts w:ascii="Times New Roman" w:hAnsi="Times New Roman" w:cs="Times New Roman"/>
          <w:szCs w:val="22"/>
          <w:shd w:val="clear" w:color="auto" w:fill="FFFFFF"/>
        </w:rPr>
        <w:t xml:space="preserve">irst </w:t>
      </w:r>
      <w:r w:rsidR="006651AA" w:rsidRPr="004F3712">
        <w:rPr>
          <w:rFonts w:ascii="Times New Roman" w:hAnsi="Times New Roman" w:cs="Times New Roman"/>
          <w:szCs w:val="22"/>
          <w:shd w:val="clear" w:color="auto" w:fill="FFFFFF"/>
        </w:rPr>
        <w:t>I</w:t>
      </w:r>
      <w:r w:rsidRPr="004F3712">
        <w:rPr>
          <w:rFonts w:ascii="Times New Roman" w:hAnsi="Times New Roman" w:cs="Times New Roman"/>
          <w:szCs w:val="22"/>
          <w:shd w:val="clear" w:color="auto" w:fill="FFFFFF"/>
        </w:rPr>
        <w:t>nstance.</w:t>
      </w:r>
    </w:p>
    <w:p w14:paraId="53B09AA7" w14:textId="77777777" w:rsidR="00976662" w:rsidRPr="004F3712" w:rsidRDefault="00976662" w:rsidP="00976662">
      <w:pPr>
        <w:spacing w:line="240" w:lineRule="auto"/>
        <w:ind w:left="540"/>
        <w:contextualSpacing/>
        <w:jc w:val="thaiDistribute"/>
        <w:rPr>
          <w:rFonts w:ascii="Times New Roman" w:hAnsi="Times New Roman" w:cs="Times New Roman"/>
          <w:szCs w:val="22"/>
          <w:shd w:val="clear" w:color="auto" w:fill="FFFFFF"/>
        </w:rPr>
      </w:pPr>
    </w:p>
    <w:p w14:paraId="3929EAEF" w14:textId="77777777" w:rsidR="00976662" w:rsidRPr="004F3712" w:rsidRDefault="00976662" w:rsidP="00976662">
      <w:pPr>
        <w:spacing w:line="240" w:lineRule="auto"/>
        <w:ind w:left="540"/>
        <w:contextualSpacing/>
        <w:jc w:val="thaiDistribute"/>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t>Legal case No. Por. 3719</w:t>
      </w:r>
      <w:r w:rsidRPr="004F3712">
        <w:rPr>
          <w:rFonts w:ascii="Times New Roman" w:hAnsi="Times New Roman" w:cs="Times New Roman"/>
          <w:i/>
          <w:iCs/>
          <w:szCs w:val="22"/>
          <w:shd w:val="clear" w:color="auto" w:fill="FFFFFF"/>
          <w:cs/>
        </w:rPr>
        <w:t>/</w:t>
      </w:r>
      <w:r w:rsidRPr="004F3712">
        <w:rPr>
          <w:rFonts w:ascii="Times New Roman" w:hAnsi="Times New Roman" w:cs="Times New Roman"/>
          <w:i/>
          <w:iCs/>
          <w:szCs w:val="22"/>
          <w:shd w:val="clear" w:color="auto" w:fill="FFFFFF"/>
        </w:rPr>
        <w:t>2567</w:t>
      </w:r>
    </w:p>
    <w:p w14:paraId="1EBDA74D" w14:textId="06622E27" w:rsidR="00976662" w:rsidRPr="004F3712" w:rsidRDefault="00976662" w:rsidP="00976662">
      <w:pPr>
        <w:spacing w:line="240" w:lineRule="auto"/>
        <w:ind w:left="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The plaintiff filed the case on 27</w:t>
      </w:r>
      <w:r w:rsidRPr="004F3712">
        <w:rPr>
          <w:rFonts w:ascii="Times New Roman" w:hAnsi="Times New Roman" w:cs="Times New Roman"/>
          <w:szCs w:val="22"/>
          <w:shd w:val="clear" w:color="auto" w:fill="FFFFFF"/>
          <w:cs/>
        </w:rPr>
        <w:t xml:space="preserve"> </w:t>
      </w:r>
      <w:r w:rsidRPr="004F3712">
        <w:rPr>
          <w:rFonts w:ascii="Times New Roman" w:hAnsi="Times New Roman" w:cs="Times New Roman"/>
          <w:szCs w:val="22"/>
          <w:shd w:val="clear" w:color="auto" w:fill="FFFFFF"/>
        </w:rPr>
        <w:t>August 2024, in which Company’s subsidiaries are the 2</w:t>
      </w:r>
      <w:r w:rsidR="00BC7967" w:rsidRPr="004F3712">
        <w:rPr>
          <w:rFonts w:ascii="Times New Roman" w:hAnsi="Times New Roman" w:cs="Times New Roman"/>
          <w:szCs w:val="22"/>
          <w:shd w:val="clear" w:color="auto" w:fill="FFFFFF"/>
          <w:vertAlign w:val="superscript"/>
        </w:rPr>
        <w:t>nd</w:t>
      </w:r>
      <w:r w:rsidR="00BC7967" w:rsidRPr="004F3712">
        <w:rPr>
          <w:rFonts w:ascii="Times New Roman" w:hAnsi="Times New Roman" w:cs="Times New Roman"/>
          <w:szCs w:val="22"/>
          <w:shd w:val="clear" w:color="auto" w:fill="FFFFFF"/>
        </w:rPr>
        <w:t xml:space="preserve"> </w:t>
      </w:r>
      <w:r w:rsidRPr="004F3712">
        <w:rPr>
          <w:rFonts w:ascii="Times New Roman" w:hAnsi="Times New Roman" w:cs="Times New Roman"/>
          <w:szCs w:val="22"/>
          <w:shd w:val="clear" w:color="auto" w:fill="FFFFFF"/>
        </w:rPr>
        <w:t>and 3</w:t>
      </w:r>
      <w:r w:rsidR="00BC7967" w:rsidRPr="004F3712">
        <w:rPr>
          <w:rFonts w:ascii="Times New Roman" w:hAnsi="Times New Roman" w:cs="Times New Roman"/>
          <w:szCs w:val="22"/>
          <w:shd w:val="clear" w:color="auto" w:fill="FFFFFF"/>
          <w:vertAlign w:val="superscript"/>
        </w:rPr>
        <w:t>rd</w:t>
      </w:r>
      <w:r w:rsidR="00BC7967" w:rsidRPr="004F3712">
        <w:rPr>
          <w:rFonts w:ascii="Times New Roman" w:hAnsi="Times New Roman" w:cs="Times New Roman"/>
          <w:szCs w:val="22"/>
          <w:shd w:val="clear" w:color="auto" w:fill="FFFFFF"/>
        </w:rPr>
        <w:t xml:space="preserve"> </w:t>
      </w:r>
      <w:r w:rsidRPr="004F3712">
        <w:rPr>
          <w:rFonts w:ascii="Times New Roman" w:hAnsi="Times New Roman" w:cs="Times New Roman"/>
          <w:szCs w:val="22"/>
          <w:shd w:val="clear" w:color="auto" w:fill="FFFFFF"/>
        </w:rPr>
        <w:t>defendant. The case involves the revocation of legal transactions between the parties and the return of 6,859</w:t>
      </w:r>
      <w:r w:rsidRPr="004F3712">
        <w:rPr>
          <w:rFonts w:ascii="Times New Roman" w:hAnsi="Times New Roman" w:cs="Times New Roman"/>
          <w:szCs w:val="22"/>
          <w:shd w:val="clear" w:color="auto" w:fill="FFFFFF"/>
          <w:cs/>
        </w:rPr>
        <w:t xml:space="preserve"> </w:t>
      </w:r>
      <w:r w:rsidRPr="004F3712">
        <w:rPr>
          <w:rFonts w:ascii="Times New Roman" w:hAnsi="Times New Roman" w:cs="Times New Roman"/>
          <w:szCs w:val="22"/>
          <w:shd w:val="clear" w:color="auto" w:fill="FFFFFF"/>
        </w:rPr>
        <w:t xml:space="preserve">shares to the plaintiff. The appointment has been scheduled on 26 June 2025. The case is currently under consideration by the </w:t>
      </w:r>
      <w:r w:rsidR="006651AA" w:rsidRPr="004F3712">
        <w:rPr>
          <w:rFonts w:ascii="Times New Roman" w:hAnsi="Times New Roman" w:cs="Times New Roman"/>
          <w:szCs w:val="22"/>
          <w:shd w:val="clear" w:color="auto" w:fill="FFFFFF"/>
        </w:rPr>
        <w:t>C</w:t>
      </w:r>
      <w:r w:rsidRPr="004F3712">
        <w:rPr>
          <w:rFonts w:ascii="Times New Roman" w:hAnsi="Times New Roman" w:cs="Times New Roman"/>
          <w:szCs w:val="22"/>
          <w:shd w:val="clear" w:color="auto" w:fill="FFFFFF"/>
        </w:rPr>
        <w:t xml:space="preserve">ourt of </w:t>
      </w:r>
      <w:r w:rsidR="006651AA" w:rsidRPr="004F3712">
        <w:rPr>
          <w:rFonts w:ascii="Times New Roman" w:hAnsi="Times New Roman" w:cs="Times New Roman"/>
          <w:szCs w:val="22"/>
          <w:shd w:val="clear" w:color="auto" w:fill="FFFFFF"/>
        </w:rPr>
        <w:t>F</w:t>
      </w:r>
      <w:r w:rsidRPr="004F3712">
        <w:rPr>
          <w:rFonts w:ascii="Times New Roman" w:hAnsi="Times New Roman" w:cs="Times New Roman"/>
          <w:szCs w:val="22"/>
          <w:shd w:val="clear" w:color="auto" w:fill="FFFFFF"/>
        </w:rPr>
        <w:t xml:space="preserve">irst </w:t>
      </w:r>
      <w:r w:rsidR="006651AA" w:rsidRPr="004F3712">
        <w:rPr>
          <w:rFonts w:ascii="Times New Roman" w:hAnsi="Times New Roman" w:cs="Times New Roman"/>
          <w:szCs w:val="22"/>
          <w:shd w:val="clear" w:color="auto" w:fill="FFFFFF"/>
        </w:rPr>
        <w:t>I</w:t>
      </w:r>
      <w:r w:rsidRPr="004F3712">
        <w:rPr>
          <w:rFonts w:ascii="Times New Roman" w:hAnsi="Times New Roman" w:cs="Times New Roman"/>
          <w:szCs w:val="22"/>
          <w:shd w:val="clear" w:color="auto" w:fill="FFFFFF"/>
        </w:rPr>
        <w:t>nstance.</w:t>
      </w:r>
    </w:p>
    <w:p w14:paraId="40EE0FE4" w14:textId="77777777" w:rsidR="00A450D6" w:rsidRPr="004F3712" w:rsidRDefault="00A450D6" w:rsidP="00976662">
      <w:pPr>
        <w:spacing w:line="240" w:lineRule="auto"/>
        <w:ind w:left="540"/>
        <w:contextualSpacing/>
        <w:jc w:val="thaiDistribute"/>
        <w:rPr>
          <w:rFonts w:ascii="Times New Roman" w:hAnsi="Times New Roman" w:cs="Times New Roman"/>
          <w:szCs w:val="22"/>
          <w:shd w:val="clear" w:color="auto" w:fill="FFFFFF"/>
        </w:rPr>
      </w:pPr>
    </w:p>
    <w:p w14:paraId="75EA08FC" w14:textId="3FB69014" w:rsidR="00FE4D1B" w:rsidRPr="004F3712" w:rsidRDefault="00FE4D1B" w:rsidP="00FE4D1B">
      <w:pPr>
        <w:spacing w:line="240" w:lineRule="auto"/>
        <w:ind w:left="540"/>
        <w:contextualSpacing/>
        <w:jc w:val="thaiDistribute"/>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t>Legal case No. Por. 5582</w:t>
      </w:r>
      <w:r w:rsidRPr="004F3712">
        <w:rPr>
          <w:rFonts w:ascii="Times New Roman" w:hAnsi="Times New Roman" w:cs="Times New Roman"/>
          <w:i/>
          <w:iCs/>
          <w:szCs w:val="22"/>
          <w:shd w:val="clear" w:color="auto" w:fill="FFFFFF"/>
          <w:cs/>
        </w:rPr>
        <w:t>/</w:t>
      </w:r>
      <w:r w:rsidRPr="004F3712">
        <w:rPr>
          <w:rFonts w:ascii="Times New Roman" w:hAnsi="Times New Roman" w:cs="Times New Roman"/>
          <w:i/>
          <w:iCs/>
          <w:szCs w:val="22"/>
          <w:shd w:val="clear" w:color="auto" w:fill="FFFFFF"/>
        </w:rPr>
        <w:t>2567</w:t>
      </w:r>
    </w:p>
    <w:p w14:paraId="0D3B207A" w14:textId="485A1B62" w:rsidR="00FE4D1B" w:rsidRPr="004F3712" w:rsidRDefault="0015382F" w:rsidP="00BE0445">
      <w:pPr>
        <w:spacing w:line="240" w:lineRule="auto"/>
        <w:ind w:left="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T</w:t>
      </w:r>
      <w:r w:rsidR="00BE0445" w:rsidRPr="004F3712">
        <w:rPr>
          <w:rFonts w:ascii="Times New Roman" w:hAnsi="Times New Roman" w:cs="Times New Roman"/>
          <w:szCs w:val="22"/>
          <w:shd w:val="clear" w:color="auto" w:fill="FFFFFF"/>
        </w:rPr>
        <w:t>he subsidiary was sued on 18 December 2024</w:t>
      </w:r>
      <w:r w:rsidR="002D52D7" w:rsidRPr="004F3712">
        <w:rPr>
          <w:rFonts w:ascii="Times New Roman" w:hAnsi="Times New Roman" w:cs="Times New Roman"/>
          <w:szCs w:val="22"/>
          <w:shd w:val="clear" w:color="auto" w:fill="FFFFFF"/>
        </w:rPr>
        <w:t>, in relation to a breach of a loan agreement. The case is currently under consideration by the Court of First Instance.</w:t>
      </w:r>
    </w:p>
    <w:p w14:paraId="38B00CB1" w14:textId="77777777" w:rsidR="009B17E3" w:rsidRPr="004F3712" w:rsidRDefault="009B17E3" w:rsidP="00BE0445">
      <w:pPr>
        <w:spacing w:line="240" w:lineRule="auto"/>
        <w:ind w:left="540"/>
        <w:contextualSpacing/>
        <w:jc w:val="thaiDistribute"/>
        <w:rPr>
          <w:rFonts w:ascii="Times New Roman" w:hAnsi="Times New Roman" w:cstheme="minorBidi"/>
          <w:szCs w:val="22"/>
          <w:shd w:val="clear" w:color="auto" w:fill="FFFFFF"/>
        </w:rPr>
      </w:pPr>
    </w:p>
    <w:p w14:paraId="075084AA" w14:textId="13A09DA3" w:rsidR="006E6901" w:rsidRPr="004F3712" w:rsidRDefault="006E6901" w:rsidP="00A450D6">
      <w:pPr>
        <w:spacing w:line="240" w:lineRule="auto"/>
        <w:ind w:left="540"/>
        <w:contextualSpacing/>
        <w:jc w:val="thaiDistribute"/>
        <w:rPr>
          <w:rFonts w:ascii="Times New Roman" w:hAnsi="Times New Roman" w:cs="Times New Roman"/>
          <w:i/>
          <w:iCs/>
          <w:szCs w:val="22"/>
          <w:shd w:val="clear" w:color="auto" w:fill="FFFFFF"/>
        </w:rPr>
      </w:pPr>
      <w:r w:rsidRPr="004F3712">
        <w:rPr>
          <w:rFonts w:ascii="Times New Roman" w:hAnsi="Times New Roman" w:cs="Times New Roman"/>
          <w:i/>
          <w:iCs/>
          <w:szCs w:val="22"/>
          <w:shd w:val="clear" w:color="auto" w:fill="FFFFFF"/>
        </w:rPr>
        <w:t xml:space="preserve">Legal case No. Por. </w:t>
      </w:r>
      <w:r w:rsidR="00B34AF1" w:rsidRPr="004F3712">
        <w:rPr>
          <w:rFonts w:ascii="Times New Roman" w:hAnsi="Times New Roman" w:cs="Times New Roman"/>
          <w:i/>
          <w:iCs/>
          <w:szCs w:val="22"/>
          <w:shd w:val="clear" w:color="auto" w:fill="FFFFFF"/>
        </w:rPr>
        <w:t>716</w:t>
      </w:r>
      <w:r w:rsidRPr="004F3712">
        <w:rPr>
          <w:rFonts w:ascii="Times New Roman" w:hAnsi="Times New Roman" w:cs="Times New Roman"/>
          <w:i/>
          <w:iCs/>
          <w:szCs w:val="22"/>
          <w:shd w:val="clear" w:color="auto" w:fill="FFFFFF"/>
        </w:rPr>
        <w:t>/256</w:t>
      </w:r>
      <w:r w:rsidR="00B34AF1" w:rsidRPr="004F3712">
        <w:rPr>
          <w:rFonts w:ascii="Times New Roman" w:hAnsi="Times New Roman" w:cs="Times New Roman"/>
          <w:i/>
          <w:iCs/>
          <w:szCs w:val="22"/>
          <w:shd w:val="clear" w:color="auto" w:fill="FFFFFF"/>
        </w:rPr>
        <w:t>8</w:t>
      </w:r>
    </w:p>
    <w:p w14:paraId="110034F8" w14:textId="1C252B17" w:rsidR="006E6901" w:rsidRPr="004F3712" w:rsidRDefault="0015382F" w:rsidP="006E6901">
      <w:pPr>
        <w:spacing w:line="240" w:lineRule="auto"/>
        <w:ind w:left="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T</w:t>
      </w:r>
      <w:r w:rsidR="006E6901" w:rsidRPr="004F3712">
        <w:rPr>
          <w:rFonts w:ascii="Times New Roman" w:hAnsi="Times New Roman" w:cs="Times New Roman"/>
          <w:szCs w:val="22"/>
          <w:shd w:val="clear" w:color="auto" w:fill="FFFFFF"/>
        </w:rPr>
        <w:t xml:space="preserve">he subsidiary was sued on </w:t>
      </w:r>
      <w:r w:rsidR="00B34AF1" w:rsidRPr="004F3712">
        <w:rPr>
          <w:rFonts w:ascii="Times New Roman" w:hAnsi="Times New Roman" w:cs="Times New Roman"/>
          <w:szCs w:val="22"/>
          <w:shd w:val="clear" w:color="auto" w:fill="FFFFFF"/>
        </w:rPr>
        <w:t>25</w:t>
      </w:r>
      <w:r w:rsidR="006E6901" w:rsidRPr="004F3712">
        <w:rPr>
          <w:rFonts w:ascii="Times New Roman" w:hAnsi="Times New Roman" w:cs="Times New Roman"/>
          <w:szCs w:val="22"/>
          <w:shd w:val="clear" w:color="auto" w:fill="FFFFFF"/>
        </w:rPr>
        <w:t xml:space="preserve"> </w:t>
      </w:r>
      <w:r w:rsidR="00B34AF1" w:rsidRPr="004F3712">
        <w:rPr>
          <w:rFonts w:ascii="Times New Roman" w:hAnsi="Times New Roman" w:cs="Times New Roman"/>
          <w:szCs w:val="22"/>
          <w:shd w:val="clear" w:color="auto" w:fill="FFFFFF"/>
        </w:rPr>
        <w:t>February</w:t>
      </w:r>
      <w:r w:rsidR="006E6901" w:rsidRPr="004F3712">
        <w:rPr>
          <w:rFonts w:ascii="Times New Roman" w:hAnsi="Times New Roman" w:cs="Times New Roman"/>
          <w:szCs w:val="22"/>
          <w:shd w:val="clear" w:color="auto" w:fill="FFFFFF"/>
        </w:rPr>
        <w:t xml:space="preserve"> 202</w:t>
      </w:r>
      <w:r w:rsidR="00B34AF1" w:rsidRPr="004F3712">
        <w:rPr>
          <w:rFonts w:ascii="Times New Roman" w:hAnsi="Times New Roman" w:cs="Times New Roman"/>
          <w:szCs w:val="22"/>
          <w:shd w:val="clear" w:color="auto" w:fill="FFFFFF"/>
        </w:rPr>
        <w:t>5</w:t>
      </w:r>
      <w:r w:rsidR="006E6901" w:rsidRPr="004F3712">
        <w:rPr>
          <w:rFonts w:ascii="Times New Roman" w:hAnsi="Times New Roman" w:cs="Times New Roman"/>
          <w:szCs w:val="22"/>
          <w:shd w:val="clear" w:color="auto" w:fill="FFFFFF"/>
        </w:rPr>
        <w:t xml:space="preserve">, in relation </w:t>
      </w:r>
      <w:r w:rsidRPr="004F3712">
        <w:rPr>
          <w:rFonts w:ascii="Times New Roman" w:hAnsi="Times New Roman" w:cs="Times New Roman"/>
          <w:szCs w:val="22"/>
          <w:shd w:val="clear" w:color="auto" w:fill="FFFFFF"/>
        </w:rPr>
        <w:t xml:space="preserve">to damages </w:t>
      </w:r>
      <w:r w:rsidR="006C399A" w:rsidRPr="004F3712">
        <w:rPr>
          <w:rFonts w:ascii="Times New Roman" w:hAnsi="Times New Roman" w:cs="Times New Roman"/>
          <w:szCs w:val="22"/>
          <w:shd w:val="clear" w:color="auto" w:fill="FFFFFF"/>
        </w:rPr>
        <w:t xml:space="preserve">arising from a breach of </w:t>
      </w:r>
      <w:r w:rsidR="007465A9" w:rsidRPr="004F3712">
        <w:rPr>
          <w:rFonts w:ascii="Times New Roman" w:hAnsi="Times New Roman" w:cs="Times New Roman"/>
          <w:szCs w:val="22"/>
          <w:shd w:val="clear" w:color="auto" w:fill="FFFFFF"/>
        </w:rPr>
        <w:br/>
      </w:r>
      <w:r w:rsidR="006C399A" w:rsidRPr="004F3712">
        <w:rPr>
          <w:rFonts w:ascii="Times New Roman" w:hAnsi="Times New Roman" w:cs="Times New Roman"/>
          <w:szCs w:val="22"/>
          <w:shd w:val="clear" w:color="auto" w:fill="FFFFFF"/>
        </w:rPr>
        <w:t>an equipment purchase agreement</w:t>
      </w:r>
      <w:r w:rsidR="00E52657" w:rsidRPr="004F3712">
        <w:rPr>
          <w:rFonts w:ascii="Times New Roman" w:hAnsi="Times New Roman" w:cs="Times New Roman"/>
          <w:szCs w:val="22"/>
          <w:shd w:val="clear" w:color="auto" w:fill="FFFFFF"/>
        </w:rPr>
        <w:t xml:space="preserve"> in the amount of Baht 8</w:t>
      </w:r>
      <w:r w:rsidR="00426A52" w:rsidRPr="004F3712">
        <w:rPr>
          <w:rFonts w:ascii="Times New Roman" w:hAnsi="Times New Roman" w:cs="Times New Roman"/>
          <w:szCs w:val="22"/>
          <w:shd w:val="clear" w:color="auto" w:fill="FFFFFF"/>
        </w:rPr>
        <w:t>.</w:t>
      </w:r>
      <w:r w:rsidR="00E52657" w:rsidRPr="004F3712">
        <w:rPr>
          <w:rFonts w:ascii="Times New Roman" w:hAnsi="Times New Roman" w:cs="Times New Roman"/>
          <w:szCs w:val="22"/>
          <w:shd w:val="clear" w:color="auto" w:fill="FFFFFF"/>
        </w:rPr>
        <w:t>7</w:t>
      </w:r>
      <w:r w:rsidR="00426A52" w:rsidRPr="004F3712">
        <w:rPr>
          <w:rFonts w:ascii="Times New Roman" w:hAnsi="Times New Roman" w:cs="Times New Roman"/>
          <w:szCs w:val="22"/>
          <w:shd w:val="clear" w:color="auto" w:fill="FFFFFF"/>
        </w:rPr>
        <w:t>7 million.</w:t>
      </w:r>
      <w:r w:rsidR="00E52657" w:rsidRPr="004F3712">
        <w:rPr>
          <w:rFonts w:ascii="Times New Roman" w:hAnsi="Times New Roman" w:cs="Times New Roman"/>
          <w:szCs w:val="22"/>
          <w:shd w:val="clear" w:color="auto" w:fill="FFFFFF"/>
        </w:rPr>
        <w:t xml:space="preserve"> </w:t>
      </w:r>
      <w:r w:rsidR="007465A9" w:rsidRPr="004F3712">
        <w:rPr>
          <w:rFonts w:ascii="Times New Roman" w:hAnsi="Times New Roman" w:cs="Times New Roman"/>
          <w:szCs w:val="22"/>
          <w:shd w:val="clear" w:color="auto" w:fill="FFFFFF"/>
        </w:rPr>
        <w:t>Currently, t</w:t>
      </w:r>
      <w:r w:rsidR="006C399A" w:rsidRPr="004F3712">
        <w:rPr>
          <w:rFonts w:ascii="Times New Roman" w:hAnsi="Times New Roman" w:cs="Times New Roman"/>
          <w:szCs w:val="22"/>
          <w:shd w:val="clear" w:color="auto" w:fill="FFFFFF"/>
        </w:rPr>
        <w:t>he case is under</w:t>
      </w:r>
      <w:r w:rsidR="00E52657" w:rsidRPr="004F3712">
        <w:rPr>
          <w:rFonts w:ascii="Times New Roman" w:hAnsi="Times New Roman" w:cs="Times New Roman"/>
          <w:szCs w:val="22"/>
          <w:shd w:val="clear" w:color="auto" w:fill="FFFFFF"/>
        </w:rPr>
        <w:t xml:space="preserve"> </w:t>
      </w:r>
      <w:r w:rsidR="006C399A" w:rsidRPr="004F3712">
        <w:rPr>
          <w:rFonts w:ascii="Times New Roman" w:hAnsi="Times New Roman" w:cs="Times New Roman"/>
          <w:szCs w:val="22"/>
          <w:shd w:val="clear" w:color="auto" w:fill="FFFFFF"/>
        </w:rPr>
        <w:t>consideration by the Court</w:t>
      </w:r>
      <w:r w:rsidR="007465A9" w:rsidRPr="004F3712">
        <w:rPr>
          <w:rFonts w:ascii="Times New Roman" w:hAnsi="Times New Roman" w:cs="Times New Roman"/>
          <w:szCs w:val="22"/>
          <w:shd w:val="clear" w:color="auto" w:fill="FFFFFF"/>
        </w:rPr>
        <w:t xml:space="preserve"> of First Instance.</w:t>
      </w:r>
    </w:p>
    <w:p w14:paraId="5036767C" w14:textId="77777777" w:rsidR="006E6901" w:rsidRPr="004F3712" w:rsidRDefault="006E6901" w:rsidP="00A450D6">
      <w:pPr>
        <w:spacing w:line="240" w:lineRule="auto"/>
        <w:ind w:left="540"/>
        <w:contextualSpacing/>
        <w:jc w:val="thaiDistribute"/>
        <w:rPr>
          <w:rFonts w:ascii="Times New Roman" w:hAnsi="Times New Roman" w:cs="Times New Roman"/>
          <w:szCs w:val="22"/>
          <w:shd w:val="clear" w:color="auto" w:fill="FFFFFF"/>
        </w:rPr>
      </w:pPr>
    </w:p>
    <w:p w14:paraId="70D9071A" w14:textId="6ED4E64C" w:rsidR="00A95212" w:rsidRPr="004F3712" w:rsidRDefault="00235208" w:rsidP="0065231B">
      <w:pPr>
        <w:spacing w:line="240" w:lineRule="auto"/>
        <w:ind w:left="540"/>
        <w:contextualSpacing/>
        <w:jc w:val="thaiDistribute"/>
        <w:rPr>
          <w:rFonts w:ascii="Times New Roman" w:hAnsi="Times New Roman" w:cs="Times New Roman"/>
          <w:szCs w:val="22"/>
          <w:shd w:val="clear" w:color="auto" w:fill="FFFFFF"/>
        </w:rPr>
      </w:pPr>
      <w:r w:rsidRPr="004F3712">
        <w:rPr>
          <w:rFonts w:ascii="Times New Roman" w:hAnsi="Times New Roman" w:cs="Times New Roman"/>
          <w:szCs w:val="22"/>
          <w:shd w:val="clear" w:color="auto" w:fill="FFFFFF"/>
        </w:rPr>
        <w:t xml:space="preserve">The management of the Group believes that </w:t>
      </w:r>
      <w:r w:rsidR="007465A9" w:rsidRPr="004F3712">
        <w:rPr>
          <w:rFonts w:ascii="Times New Roman" w:hAnsi="Times New Roman" w:cs="Times New Roman"/>
          <w:szCs w:val="22"/>
          <w:shd w:val="clear" w:color="auto" w:fill="FFFFFF"/>
        </w:rPr>
        <w:t xml:space="preserve">the Group </w:t>
      </w:r>
      <w:r w:rsidRPr="004F3712">
        <w:rPr>
          <w:rFonts w:ascii="Times New Roman" w:hAnsi="Times New Roman" w:cs="Times New Roman"/>
          <w:szCs w:val="22"/>
          <w:shd w:val="clear" w:color="auto" w:fill="FFFFFF"/>
        </w:rPr>
        <w:t>has no obligation to pay such damage</w:t>
      </w:r>
      <w:r w:rsidR="007465A9" w:rsidRPr="004F3712">
        <w:rPr>
          <w:rFonts w:ascii="Times New Roman" w:hAnsi="Times New Roman" w:cs="Times New Roman"/>
          <w:szCs w:val="22"/>
          <w:shd w:val="clear" w:color="auto" w:fill="FFFFFF"/>
        </w:rPr>
        <w:t xml:space="preserve"> from the l</w:t>
      </w:r>
      <w:r w:rsidR="00662357" w:rsidRPr="004F3712">
        <w:rPr>
          <w:rFonts w:ascii="Times New Roman" w:hAnsi="Times New Roman" w:cs="Times New Roman"/>
          <w:szCs w:val="22"/>
          <w:shd w:val="clear" w:color="auto" w:fill="FFFFFF"/>
        </w:rPr>
        <w:t>itigations</w:t>
      </w:r>
      <w:r w:rsidR="007465A9" w:rsidRPr="004F3712">
        <w:rPr>
          <w:rFonts w:ascii="Times New Roman" w:hAnsi="Times New Roman" w:cs="Times New Roman"/>
          <w:szCs w:val="22"/>
          <w:shd w:val="clear" w:color="auto" w:fill="FFFFFF"/>
        </w:rPr>
        <w:t xml:space="preserve"> mention above</w:t>
      </w:r>
      <w:r w:rsidR="00DE00DD" w:rsidRPr="004F3712">
        <w:rPr>
          <w:rFonts w:ascii="Times New Roman" w:hAnsi="Times New Roman" w:cs="Times New Roman"/>
          <w:szCs w:val="22"/>
          <w:shd w:val="clear" w:color="auto" w:fill="FFFFFF"/>
        </w:rPr>
        <w:t>.</w:t>
      </w:r>
      <w:r w:rsidRPr="004F3712">
        <w:rPr>
          <w:rFonts w:ascii="Times New Roman" w:hAnsi="Times New Roman" w:cs="Times New Roman"/>
          <w:szCs w:val="22"/>
          <w:shd w:val="clear" w:color="auto" w:fill="FFFFFF"/>
        </w:rPr>
        <w:t xml:space="preserve"> </w:t>
      </w:r>
      <w:r w:rsidR="00DE00DD" w:rsidRPr="004F3712">
        <w:rPr>
          <w:rFonts w:ascii="Times New Roman" w:hAnsi="Times New Roman" w:cs="Times New Roman"/>
          <w:szCs w:val="22"/>
          <w:shd w:val="clear" w:color="auto" w:fill="FFFFFF"/>
        </w:rPr>
        <w:t>T</w:t>
      </w:r>
      <w:r w:rsidRPr="004F3712">
        <w:rPr>
          <w:rFonts w:ascii="Times New Roman" w:hAnsi="Times New Roman" w:cs="Times New Roman"/>
          <w:szCs w:val="22"/>
          <w:shd w:val="clear" w:color="auto" w:fill="FFFFFF"/>
        </w:rPr>
        <w:t>herefore, no provision has been made in the consolidated financial statements as at 31 March 2025.</w:t>
      </w:r>
    </w:p>
    <w:p w14:paraId="6677FDAB" w14:textId="77777777" w:rsidR="00235208" w:rsidRPr="004F3712" w:rsidRDefault="00235208" w:rsidP="0065231B">
      <w:pPr>
        <w:spacing w:line="240" w:lineRule="auto"/>
        <w:ind w:left="540"/>
        <w:contextualSpacing/>
        <w:jc w:val="thaiDistribute"/>
        <w:rPr>
          <w:rFonts w:ascii="Times New Roman" w:hAnsi="Times New Roman" w:cs="Times New Roman"/>
          <w:szCs w:val="22"/>
          <w:shd w:val="clear" w:color="auto" w:fill="FFFFFF"/>
          <w:cs/>
        </w:rPr>
      </w:pPr>
    </w:p>
    <w:p w14:paraId="2334563B" w14:textId="3634F2AF" w:rsidR="00D422F8" w:rsidRPr="004F3712" w:rsidRDefault="00464CAC" w:rsidP="00D422F8">
      <w:pPr>
        <w:keepNext/>
        <w:keepLines/>
        <w:numPr>
          <w:ilvl w:val="0"/>
          <w:numId w:val="2"/>
        </w:numPr>
        <w:spacing w:after="0" w:line="240" w:lineRule="auto"/>
        <w:ind w:right="-45"/>
        <w:jc w:val="thaiDistribute"/>
        <w:outlineLvl w:val="0"/>
        <w:rPr>
          <w:rFonts w:ascii="Times New Roman" w:eastAsia="Times New Roman" w:hAnsi="Times New Roman" w:cs="Times New Roman"/>
          <w:b/>
          <w:bCs/>
          <w:sz w:val="24"/>
          <w:szCs w:val="24"/>
          <w:lang w:eastAsia="x-none"/>
        </w:rPr>
      </w:pPr>
      <w:r w:rsidRPr="004F3712">
        <w:rPr>
          <w:rFonts w:ascii="Times New Roman" w:eastAsia="Times New Roman" w:hAnsi="Times New Roman" w:cs="Times New Roman"/>
          <w:b/>
          <w:bCs/>
          <w:sz w:val="24"/>
          <w:szCs w:val="24"/>
          <w:lang w:eastAsia="x-none"/>
        </w:rPr>
        <w:t>Events after the reporting period</w:t>
      </w:r>
      <w:r w:rsidR="00D422F8" w:rsidRPr="004F3712">
        <w:rPr>
          <w:rFonts w:ascii="Times New Roman" w:eastAsia="Times New Roman" w:hAnsi="Times New Roman" w:cs="Times New Roman"/>
          <w:b/>
          <w:bCs/>
          <w:sz w:val="24"/>
          <w:szCs w:val="24"/>
          <w:cs/>
          <w:lang w:eastAsia="x-none"/>
        </w:rPr>
        <w:tab/>
      </w:r>
    </w:p>
    <w:p w14:paraId="56C1186D" w14:textId="77777777" w:rsidR="00B606CD" w:rsidRPr="004F3712" w:rsidRDefault="00B606CD" w:rsidP="00F736D5">
      <w:pPr>
        <w:spacing w:after="0" w:line="240" w:lineRule="auto"/>
        <w:jc w:val="thaiDistribute"/>
        <w:rPr>
          <w:rFonts w:ascii="Times New Roman" w:eastAsia="Times New Roman" w:hAnsi="Times New Roman" w:cs="Times New Roman"/>
          <w:szCs w:val="22"/>
          <w:lang w:eastAsia="x-none"/>
        </w:rPr>
      </w:pPr>
    </w:p>
    <w:p w14:paraId="0B5970E1" w14:textId="0ABC2516" w:rsidR="008D6947" w:rsidRPr="004F3712" w:rsidRDefault="00A529B1" w:rsidP="008D6947">
      <w:pPr>
        <w:spacing w:after="0"/>
        <w:ind w:left="561"/>
        <w:jc w:val="thaiDistribute"/>
        <w:rPr>
          <w:rFonts w:ascii="Times New Roman" w:hAnsi="Times New Roman" w:cs="Times New Roman"/>
          <w:szCs w:val="22"/>
        </w:rPr>
      </w:pPr>
      <w:r w:rsidRPr="004F3712">
        <w:rPr>
          <w:rFonts w:ascii="Times New Roman" w:hAnsi="Times New Roman" w:cs="Times New Roman"/>
          <w:szCs w:val="22"/>
        </w:rPr>
        <w:t>At</w:t>
      </w:r>
      <w:r w:rsidR="008D6947" w:rsidRPr="004F3712">
        <w:rPr>
          <w:rFonts w:ascii="Times New Roman" w:hAnsi="Times New Roman" w:cs="Times New Roman"/>
          <w:szCs w:val="22"/>
        </w:rPr>
        <w:t xml:space="preserve"> the </w:t>
      </w:r>
      <w:r w:rsidR="00BC7967" w:rsidRPr="004F3712">
        <w:rPr>
          <w:rFonts w:ascii="Times New Roman" w:hAnsi="Times New Roman" w:cs="Times New Roman"/>
          <w:szCs w:val="22"/>
        </w:rPr>
        <w:t xml:space="preserve">Annual </w:t>
      </w:r>
      <w:r w:rsidR="008D6947" w:rsidRPr="004F3712">
        <w:rPr>
          <w:rFonts w:ascii="Times New Roman" w:hAnsi="Times New Roman" w:cs="Times New Roman"/>
          <w:szCs w:val="22"/>
        </w:rPr>
        <w:t xml:space="preserve">General Meeting of </w:t>
      </w:r>
      <w:r w:rsidR="00F736D5" w:rsidRPr="004F3712">
        <w:rPr>
          <w:rFonts w:ascii="Times New Roman" w:hAnsi="Times New Roman" w:cs="Times New Roman"/>
          <w:szCs w:val="22"/>
        </w:rPr>
        <w:t>S</w:t>
      </w:r>
      <w:r w:rsidR="008D6947" w:rsidRPr="004F3712">
        <w:rPr>
          <w:rFonts w:ascii="Times New Roman" w:hAnsi="Times New Roman" w:cs="Times New Roman"/>
          <w:szCs w:val="22"/>
        </w:rPr>
        <w:t>hareholders</w:t>
      </w:r>
      <w:r w:rsidRPr="004F3712">
        <w:rPr>
          <w:rFonts w:ascii="Times New Roman" w:hAnsi="Times New Roman" w:cs="Times New Roman"/>
          <w:szCs w:val="22"/>
        </w:rPr>
        <w:t xml:space="preserve"> </w:t>
      </w:r>
      <w:r w:rsidRPr="004F3712">
        <w:rPr>
          <w:rFonts w:ascii="Times New Roman" w:hAnsi="Times New Roman" w:cs="Times New Roman"/>
          <w:color w:val="000000"/>
          <w:szCs w:val="22"/>
        </w:rPr>
        <w:t>held on 29 April 2025</w:t>
      </w:r>
      <w:r w:rsidR="00F736D5" w:rsidRPr="004F3712">
        <w:rPr>
          <w:rFonts w:ascii="Times New Roman" w:hAnsi="Times New Roman" w:cs="Times New Roman"/>
          <w:color w:val="000000"/>
          <w:szCs w:val="22"/>
        </w:rPr>
        <w:t>, the</w:t>
      </w:r>
      <w:r w:rsidRPr="004F3712">
        <w:rPr>
          <w:rFonts w:ascii="Times New Roman" w:hAnsi="Times New Roman" w:cs="Times New Roman"/>
          <w:color w:val="000000"/>
          <w:szCs w:val="22"/>
        </w:rPr>
        <w:t xml:space="preserve"> </w:t>
      </w:r>
      <w:r w:rsidR="00F736D5" w:rsidRPr="004F3712">
        <w:rPr>
          <w:rFonts w:ascii="Times New Roman" w:hAnsi="Times New Roman" w:cs="Times New Roman"/>
          <w:color w:val="000000"/>
          <w:szCs w:val="22"/>
        </w:rPr>
        <w:t xml:space="preserve">shareholders resolved to approve </w:t>
      </w:r>
      <w:r w:rsidR="008D6947" w:rsidRPr="004F3712">
        <w:rPr>
          <w:rFonts w:ascii="Times New Roman" w:hAnsi="Times New Roman" w:cs="Times New Roman"/>
          <w:szCs w:val="22"/>
        </w:rPr>
        <w:t>the following:</w:t>
      </w:r>
    </w:p>
    <w:p w14:paraId="014C1AB2" w14:textId="77777777" w:rsidR="008D6947" w:rsidRPr="004F3712" w:rsidRDefault="008D6947" w:rsidP="00A529B1">
      <w:pPr>
        <w:spacing w:after="0"/>
        <w:ind w:left="561"/>
        <w:jc w:val="thaiDistribute"/>
        <w:rPr>
          <w:rFonts w:ascii="Times New Roman" w:hAnsi="Times New Roman" w:cs="Times New Roman"/>
          <w:szCs w:val="22"/>
        </w:rPr>
      </w:pPr>
    </w:p>
    <w:p w14:paraId="5FA8BF8E" w14:textId="776B78B2" w:rsidR="008D6947" w:rsidRPr="004F3712" w:rsidRDefault="00A529B1" w:rsidP="00B97634">
      <w:pPr>
        <w:pStyle w:val="ListParagraph"/>
        <w:numPr>
          <w:ilvl w:val="4"/>
          <w:numId w:val="44"/>
        </w:numPr>
        <w:tabs>
          <w:tab w:val="clear" w:pos="907"/>
          <w:tab w:val="clear" w:pos="1871"/>
          <w:tab w:val="left" w:pos="1080"/>
        </w:tabs>
        <w:ind w:left="1080" w:hanging="540"/>
        <w:jc w:val="thaiDistribute"/>
        <w:rPr>
          <w:rFonts w:ascii="Times New Roman" w:hAnsi="Times New Roman" w:cs="Times New Roman"/>
          <w:sz w:val="22"/>
        </w:rPr>
      </w:pPr>
      <w:r w:rsidRPr="004F3712">
        <w:rPr>
          <w:rFonts w:ascii="Times New Roman" w:hAnsi="Times New Roman"/>
          <w:sz w:val="22"/>
          <w:szCs w:val="28"/>
        </w:rPr>
        <w:t>T</w:t>
      </w:r>
      <w:r w:rsidRPr="004F3712">
        <w:rPr>
          <w:rFonts w:ascii="Times New Roman" w:hAnsi="Times New Roman" w:cs="Times New Roman"/>
          <w:sz w:val="22"/>
        </w:rPr>
        <w:t xml:space="preserve">he reduction of registered </w:t>
      </w:r>
      <w:r w:rsidR="00511204" w:rsidRPr="004F3712">
        <w:rPr>
          <w:rFonts w:ascii="Times New Roman" w:hAnsi="Times New Roman" w:cs="Times New Roman"/>
          <w:sz w:val="22"/>
        </w:rPr>
        <w:t xml:space="preserve">share </w:t>
      </w:r>
      <w:r w:rsidRPr="004F3712">
        <w:rPr>
          <w:rFonts w:ascii="Times New Roman" w:hAnsi="Times New Roman" w:cs="Times New Roman"/>
          <w:sz w:val="22"/>
        </w:rPr>
        <w:t>capital in the amount of Baht 2,691,514,485 from the original registered capital of Baht 6,946,000,000 to be registered its capital of Baht 4,254,485,515, with the par value of Baht 1 per share.</w:t>
      </w:r>
    </w:p>
    <w:p w14:paraId="67C9A0D2" w14:textId="77777777" w:rsidR="008D6947" w:rsidRPr="004F3712" w:rsidRDefault="008D6947" w:rsidP="008D6947">
      <w:pPr>
        <w:pStyle w:val="ListParagraph"/>
        <w:tabs>
          <w:tab w:val="clear" w:pos="1871"/>
          <w:tab w:val="left" w:pos="1080"/>
        </w:tabs>
        <w:ind w:left="900"/>
        <w:jc w:val="thaiDistribute"/>
        <w:rPr>
          <w:rFonts w:ascii="Times New Roman" w:hAnsi="Times New Roman" w:cs="Times New Roman"/>
          <w:sz w:val="22"/>
        </w:rPr>
      </w:pPr>
    </w:p>
    <w:p w14:paraId="3D2B95B8" w14:textId="63E22540" w:rsidR="008D6947" w:rsidRPr="004F3712" w:rsidRDefault="00A529B1" w:rsidP="00B97634">
      <w:pPr>
        <w:pStyle w:val="ListParagraph"/>
        <w:numPr>
          <w:ilvl w:val="4"/>
          <w:numId w:val="44"/>
        </w:numPr>
        <w:tabs>
          <w:tab w:val="clear" w:pos="907"/>
          <w:tab w:val="clear" w:pos="1871"/>
          <w:tab w:val="left" w:pos="1080"/>
        </w:tabs>
        <w:ind w:left="1080" w:hanging="540"/>
        <w:jc w:val="thaiDistribute"/>
        <w:rPr>
          <w:rFonts w:ascii="Times New Roman" w:hAnsi="Times New Roman" w:cs="Times New Roman"/>
          <w:sz w:val="22"/>
        </w:rPr>
      </w:pPr>
      <w:r w:rsidRPr="004F3712">
        <w:rPr>
          <w:rFonts w:ascii="Times New Roman" w:hAnsi="Times New Roman" w:cs="Times New Roman"/>
          <w:sz w:val="22"/>
        </w:rPr>
        <w:t>The increase</w:t>
      </w:r>
      <w:r w:rsidR="00511204" w:rsidRPr="004F3712">
        <w:rPr>
          <w:rFonts w:ascii="Times New Roman" w:hAnsi="Times New Roman" w:cs="Times New Roman"/>
          <w:sz w:val="22"/>
        </w:rPr>
        <w:t xml:space="preserve"> of</w:t>
      </w:r>
      <w:r w:rsidRPr="004F3712">
        <w:rPr>
          <w:rFonts w:ascii="Times New Roman" w:hAnsi="Times New Roman" w:cs="Times New Roman"/>
          <w:sz w:val="22"/>
        </w:rPr>
        <w:t xml:space="preserve"> registered </w:t>
      </w:r>
      <w:r w:rsidR="00511204" w:rsidRPr="004F3712">
        <w:rPr>
          <w:rFonts w:ascii="Times New Roman" w:hAnsi="Times New Roman" w:cs="Times New Roman"/>
          <w:sz w:val="22"/>
        </w:rPr>
        <w:t xml:space="preserve">share </w:t>
      </w:r>
      <w:r w:rsidRPr="004F3712">
        <w:rPr>
          <w:rFonts w:ascii="Times New Roman" w:hAnsi="Times New Roman" w:cs="Times New Roman"/>
          <w:sz w:val="22"/>
        </w:rPr>
        <w:t>capital in the amount of Baht 2,550,514,485 from the original registered capital of 4,254,485,515, to be registered its capital of Baht 6,805,000,000</w:t>
      </w:r>
      <w:r w:rsidR="00B97634" w:rsidRPr="004F3712">
        <w:rPr>
          <w:rFonts w:ascii="Times New Roman" w:hAnsi="Times New Roman" w:cs="Times New Roman"/>
          <w:sz w:val="22"/>
        </w:rPr>
        <w:t xml:space="preserve">, by issuing 2,550,514,485 new ordinary </w:t>
      </w:r>
      <w:r w:rsidR="008C21DD" w:rsidRPr="004F3712">
        <w:rPr>
          <w:rFonts w:ascii="Times New Roman" w:hAnsi="Times New Roman" w:cs="Times New Roman"/>
          <w:sz w:val="22"/>
        </w:rPr>
        <w:t>shares</w:t>
      </w:r>
      <w:r w:rsidRPr="004F3712">
        <w:rPr>
          <w:rFonts w:ascii="Times New Roman" w:hAnsi="Times New Roman" w:cs="Times New Roman"/>
          <w:sz w:val="22"/>
        </w:rPr>
        <w:t xml:space="preserve"> with the par value of Baht 1 per share. The Company increased its registered capital by issuing new ordinary shares of not more than 1,276,345,000 shares to be offered to the existing shareholders (Right Offering) in proportion to their existing shareholding, no</w:t>
      </w:r>
      <w:r w:rsidR="00A63978" w:rsidRPr="004F3712">
        <w:rPr>
          <w:rFonts w:ascii="Times New Roman" w:hAnsi="Times New Roman" w:cs="Times New Roman"/>
          <w:sz w:val="22"/>
        </w:rPr>
        <w:t>t</w:t>
      </w:r>
      <w:r w:rsidRPr="004F3712">
        <w:rPr>
          <w:rFonts w:ascii="Times New Roman" w:hAnsi="Times New Roman" w:cs="Times New Roman"/>
          <w:sz w:val="22"/>
        </w:rPr>
        <w:t xml:space="preserve"> more than 848,721,485 shares to be offered to public (Public Offering)</w:t>
      </w:r>
      <w:r w:rsidR="00564341" w:rsidRPr="004F3712">
        <w:rPr>
          <w:rFonts w:ascii="Times New Roman" w:hAnsi="Times New Roman" w:cs="Times New Roman"/>
          <w:sz w:val="22"/>
        </w:rPr>
        <w:t>.</w:t>
      </w:r>
    </w:p>
    <w:p w14:paraId="4C1B903B" w14:textId="77777777" w:rsidR="008D6947" w:rsidRPr="004F3712" w:rsidRDefault="008D6947" w:rsidP="008D6947">
      <w:pPr>
        <w:pStyle w:val="ListParagraph"/>
        <w:tabs>
          <w:tab w:val="clear" w:pos="1871"/>
          <w:tab w:val="left" w:pos="1080"/>
        </w:tabs>
        <w:ind w:left="900"/>
        <w:jc w:val="thaiDistribute"/>
        <w:rPr>
          <w:rFonts w:ascii="Times New Roman" w:hAnsi="Times New Roman" w:cs="Times New Roman"/>
          <w:sz w:val="22"/>
        </w:rPr>
      </w:pPr>
    </w:p>
    <w:p w14:paraId="5878FFD9" w14:textId="73173FBD" w:rsidR="008D6947" w:rsidRPr="004F3712" w:rsidRDefault="00511204" w:rsidP="00B97634">
      <w:pPr>
        <w:pStyle w:val="ListParagraph"/>
        <w:numPr>
          <w:ilvl w:val="4"/>
          <w:numId w:val="44"/>
        </w:numPr>
        <w:tabs>
          <w:tab w:val="clear" w:pos="907"/>
          <w:tab w:val="clear" w:pos="1871"/>
          <w:tab w:val="left" w:pos="1080"/>
        </w:tabs>
        <w:ind w:left="1080" w:hanging="540"/>
        <w:jc w:val="thaiDistribute"/>
        <w:rPr>
          <w:rFonts w:ascii="Times New Roman" w:hAnsi="Times New Roman" w:cs="Times New Roman"/>
          <w:sz w:val="22"/>
        </w:rPr>
      </w:pPr>
      <w:r w:rsidRPr="004F3712">
        <w:rPr>
          <w:rFonts w:ascii="Times New Roman" w:hAnsi="Times New Roman" w:cs="Times New Roman"/>
          <w:sz w:val="22"/>
        </w:rPr>
        <w:t>The approval of assigning</w:t>
      </w:r>
      <w:r w:rsidR="00F736D5" w:rsidRPr="004F3712">
        <w:rPr>
          <w:rFonts w:ascii="Times New Roman" w:hAnsi="Times New Roman" w:cs="Times New Roman"/>
          <w:sz w:val="22"/>
        </w:rPr>
        <w:t xml:space="preserve"> the Chief Executive Officer (“CEO”) or other person assigned by the CEO to consider performing any actions in relation to the </w:t>
      </w:r>
      <w:r w:rsidRPr="004F3712">
        <w:rPr>
          <w:rFonts w:ascii="Times New Roman" w:hAnsi="Times New Roman" w:cs="Times New Roman"/>
          <w:sz w:val="22"/>
        </w:rPr>
        <w:t>deduction</w:t>
      </w:r>
      <w:r w:rsidR="00F736D5" w:rsidRPr="004F3712">
        <w:rPr>
          <w:rFonts w:ascii="Times New Roman" w:hAnsi="Times New Roman" w:cs="Times New Roman"/>
          <w:sz w:val="22"/>
        </w:rPr>
        <w:t xml:space="preserve"> and increase of the Company’s registered </w:t>
      </w:r>
      <w:r w:rsidRPr="004F3712">
        <w:rPr>
          <w:rFonts w:ascii="Times New Roman" w:hAnsi="Times New Roman" w:cs="Times New Roman"/>
          <w:sz w:val="22"/>
        </w:rPr>
        <w:t xml:space="preserve">share </w:t>
      </w:r>
      <w:r w:rsidR="00F736D5" w:rsidRPr="004F3712">
        <w:rPr>
          <w:rFonts w:ascii="Times New Roman" w:hAnsi="Times New Roman" w:cs="Times New Roman"/>
          <w:sz w:val="22"/>
        </w:rPr>
        <w:t>capital and undertake any relevant and necessary acts</w:t>
      </w:r>
      <w:r w:rsidR="00564341" w:rsidRPr="004F3712">
        <w:rPr>
          <w:rFonts w:ascii="Times New Roman" w:hAnsi="Times New Roman" w:cs="Times New Roman"/>
          <w:sz w:val="22"/>
        </w:rPr>
        <w:t xml:space="preserve"> and authori</w:t>
      </w:r>
      <w:r w:rsidR="005C683B" w:rsidRPr="004F3712">
        <w:rPr>
          <w:rFonts w:ascii="Times New Roman" w:hAnsi="Times New Roman" w:cs="Times New Roman"/>
          <w:sz w:val="22"/>
        </w:rPr>
        <w:t>s</w:t>
      </w:r>
      <w:r w:rsidR="00564341" w:rsidRPr="004F3712">
        <w:rPr>
          <w:rFonts w:ascii="Times New Roman" w:hAnsi="Times New Roman" w:cs="Times New Roman"/>
          <w:sz w:val="22"/>
        </w:rPr>
        <w:t>e the Board of Directors to determine any other details necessary and relevant to the allocation of the newly issued ordinary shares</w:t>
      </w:r>
      <w:r w:rsidRPr="004F3712">
        <w:rPr>
          <w:rFonts w:ascii="Times New Roman" w:hAnsi="Times New Roman" w:cs="Times New Roman"/>
          <w:sz w:val="22"/>
        </w:rPr>
        <w:t>.</w:t>
      </w:r>
    </w:p>
    <w:sectPr w:rsidR="008D6947" w:rsidRPr="004F3712" w:rsidSect="00C25549">
      <w:headerReference w:type="default" r:id="rId15"/>
      <w:pgSz w:w="11907" w:h="16839" w:code="9"/>
      <w:pgMar w:top="691" w:right="1152" w:bottom="576"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C0EC2" w14:textId="77777777" w:rsidR="0047689F" w:rsidRDefault="0047689F" w:rsidP="002367F4">
      <w:pPr>
        <w:spacing w:after="0" w:line="240" w:lineRule="auto"/>
      </w:pPr>
      <w:r>
        <w:separator/>
      </w:r>
    </w:p>
  </w:endnote>
  <w:endnote w:type="continuationSeparator" w:id="0">
    <w:p w14:paraId="713B4EA7" w14:textId="77777777" w:rsidR="0047689F" w:rsidRDefault="0047689F" w:rsidP="002367F4">
      <w:pPr>
        <w:spacing w:after="0" w:line="240" w:lineRule="auto"/>
      </w:pPr>
      <w:r>
        <w:continuationSeparator/>
      </w:r>
    </w:p>
  </w:endnote>
  <w:endnote w:type="continuationNotice" w:id="1">
    <w:p w14:paraId="7A6E1DC7" w14:textId="77777777" w:rsidR="0047689F" w:rsidRDefault="0047689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rowallia New">
    <w:panose1 w:val="020B06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Brush Script MT">
    <w:panose1 w:val="03060802040406070304"/>
    <w:charset w:val="00"/>
    <w:family w:val="script"/>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New York">
    <w:panose1 w:val="02040503060506020304"/>
    <w:charset w:val="00"/>
    <w:family w:val="roman"/>
    <w:pitch w:val="variable"/>
    <w:sig w:usb0="00000003" w:usb1="00000000" w:usb2="00000000" w:usb3="00000000" w:csb0="00000001" w:csb1="00000000"/>
  </w:font>
  <w:font w:name="EucrosiaUPC">
    <w:panose1 w:val="02020603050405020304"/>
    <w:charset w:val="00"/>
    <w:family w:val="roman"/>
    <w:pitch w:val="variable"/>
    <w:sig w:usb0="81000003" w:usb1="00000000" w:usb2="00000000" w:usb3="00000000" w:csb0="00010001" w:csb1="00000000"/>
  </w:font>
  <w:font w:name="Consolas">
    <w:panose1 w:val="020B0609020204030204"/>
    <w:charset w:val="00"/>
    <w:family w:val="modern"/>
    <w:pitch w:val="fixed"/>
    <w:sig w:usb0="E00006FF" w:usb1="0000FCFF" w:usb2="00000001" w:usb3="00000000" w:csb0="0000019F" w:csb1="00000000"/>
  </w:font>
  <w:font w:name="Univers 45 Light">
    <w:altName w:val="Calibri"/>
    <w:charset w:val="00"/>
    <w:family w:val="auto"/>
    <w:pitch w:val="variable"/>
    <w:sig w:usb0="8000002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Univers LT Std 45 Light">
    <w:altName w:val="Calibri"/>
    <w:panose1 w:val="020B0403020202020204"/>
    <w:charset w:val="00"/>
    <w:family w:val="swiss"/>
    <w:notTrueType/>
    <w:pitch w:val="variable"/>
    <w:sig w:usb0="800000AF" w:usb1="4000204A" w:usb2="00000000" w:usb3="00000000" w:csb0="00000001"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DBCE20" w14:textId="77777777" w:rsidR="00171FEF" w:rsidRPr="002D0152" w:rsidRDefault="004F3712">
    <w:pPr>
      <w:pStyle w:val="Footer"/>
      <w:jc w:val="center"/>
      <w:rPr>
        <w:rFonts w:asciiTheme="majorBidi" w:hAnsiTheme="majorBidi" w:cstheme="majorBidi"/>
        <w:sz w:val="30"/>
        <w:szCs w:val="30"/>
      </w:rPr>
    </w:pPr>
    <w:sdt>
      <w:sdtPr>
        <w:id w:val="-1635717643"/>
        <w:docPartObj>
          <w:docPartGallery w:val="Page Numbers (Bottom of Page)"/>
          <w:docPartUnique/>
        </w:docPartObj>
      </w:sdtPr>
      <w:sdtEndPr>
        <w:rPr>
          <w:rFonts w:asciiTheme="majorBidi" w:hAnsiTheme="majorBidi" w:cstheme="majorBidi"/>
          <w:noProof/>
          <w:sz w:val="30"/>
          <w:szCs w:val="30"/>
        </w:rPr>
      </w:sdtEndPr>
      <w:sdtContent>
        <w:r w:rsidR="00171FEF" w:rsidRPr="002D0152">
          <w:rPr>
            <w:rFonts w:asciiTheme="majorBidi" w:hAnsiTheme="majorBidi" w:cstheme="majorBidi"/>
            <w:sz w:val="30"/>
            <w:szCs w:val="30"/>
          </w:rPr>
          <w:fldChar w:fldCharType="begin"/>
        </w:r>
        <w:r w:rsidR="00171FEF" w:rsidRPr="002D0152">
          <w:rPr>
            <w:rFonts w:asciiTheme="majorBidi" w:hAnsiTheme="majorBidi" w:cstheme="majorBidi"/>
            <w:sz w:val="30"/>
            <w:szCs w:val="30"/>
          </w:rPr>
          <w:instrText xml:space="preserve"> PAGE   \* MERGEFORMAT </w:instrText>
        </w:r>
        <w:r w:rsidR="00171FEF" w:rsidRPr="002D0152">
          <w:rPr>
            <w:rFonts w:asciiTheme="majorBidi" w:hAnsiTheme="majorBidi" w:cstheme="majorBidi"/>
            <w:sz w:val="30"/>
            <w:szCs w:val="30"/>
          </w:rPr>
          <w:fldChar w:fldCharType="separate"/>
        </w:r>
        <w:r w:rsidR="00171FEF" w:rsidRPr="002D0152">
          <w:rPr>
            <w:rFonts w:asciiTheme="majorBidi" w:hAnsiTheme="majorBidi" w:cstheme="majorBidi"/>
            <w:noProof/>
            <w:sz w:val="30"/>
            <w:szCs w:val="30"/>
          </w:rPr>
          <w:t>2</w:t>
        </w:r>
        <w:r w:rsidR="00171FEF" w:rsidRPr="002D0152">
          <w:rPr>
            <w:rFonts w:asciiTheme="majorBidi" w:hAnsiTheme="majorBidi" w:cstheme="majorBidi"/>
            <w:noProof/>
            <w:sz w:val="30"/>
            <w:szCs w:val="3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22CD" w14:textId="77777777" w:rsidR="00167A52" w:rsidRPr="002D0152" w:rsidRDefault="004F3712">
    <w:pPr>
      <w:pStyle w:val="Footer"/>
      <w:jc w:val="center"/>
      <w:rPr>
        <w:rFonts w:asciiTheme="majorBidi" w:hAnsiTheme="majorBidi" w:cstheme="majorBidi"/>
        <w:sz w:val="30"/>
        <w:szCs w:val="30"/>
      </w:rPr>
    </w:pPr>
    <w:sdt>
      <w:sdtPr>
        <w:id w:val="-493497567"/>
        <w:docPartObj>
          <w:docPartGallery w:val="Page Numbers (Bottom of Page)"/>
          <w:docPartUnique/>
        </w:docPartObj>
      </w:sdtPr>
      <w:sdtEndPr>
        <w:rPr>
          <w:rFonts w:asciiTheme="majorBidi" w:hAnsiTheme="majorBidi" w:cstheme="majorBidi"/>
          <w:noProof/>
          <w:sz w:val="30"/>
          <w:szCs w:val="30"/>
        </w:rPr>
      </w:sdtEndPr>
      <w:sdtContent>
        <w:r w:rsidR="00167A52" w:rsidRPr="002D0152">
          <w:rPr>
            <w:rFonts w:asciiTheme="majorBidi" w:hAnsiTheme="majorBidi" w:cstheme="majorBidi"/>
            <w:sz w:val="30"/>
            <w:szCs w:val="30"/>
          </w:rPr>
          <w:fldChar w:fldCharType="begin"/>
        </w:r>
        <w:r w:rsidR="00167A52" w:rsidRPr="002D0152">
          <w:rPr>
            <w:rFonts w:asciiTheme="majorBidi" w:hAnsiTheme="majorBidi" w:cstheme="majorBidi"/>
            <w:sz w:val="30"/>
            <w:szCs w:val="30"/>
          </w:rPr>
          <w:instrText xml:space="preserve"> PAGE   \* MERGEFORMAT </w:instrText>
        </w:r>
        <w:r w:rsidR="00167A52" w:rsidRPr="002D0152">
          <w:rPr>
            <w:rFonts w:asciiTheme="majorBidi" w:hAnsiTheme="majorBidi" w:cstheme="majorBidi"/>
            <w:sz w:val="30"/>
            <w:szCs w:val="30"/>
          </w:rPr>
          <w:fldChar w:fldCharType="separate"/>
        </w:r>
        <w:r w:rsidR="00167A52" w:rsidRPr="002D0152">
          <w:rPr>
            <w:rFonts w:asciiTheme="majorBidi" w:hAnsiTheme="majorBidi" w:cstheme="majorBidi"/>
            <w:noProof/>
            <w:sz w:val="30"/>
            <w:szCs w:val="30"/>
          </w:rPr>
          <w:t>2</w:t>
        </w:r>
        <w:r w:rsidR="00167A52" w:rsidRPr="002D0152">
          <w:rPr>
            <w:rFonts w:asciiTheme="majorBidi" w:hAnsiTheme="majorBidi" w:cstheme="majorBidi"/>
            <w:noProof/>
            <w:sz w:val="30"/>
            <w:szCs w:val="3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4EA828" w14:textId="77777777" w:rsidR="0047689F" w:rsidRDefault="0047689F" w:rsidP="002367F4">
      <w:pPr>
        <w:spacing w:after="0" w:line="240" w:lineRule="auto"/>
      </w:pPr>
      <w:r>
        <w:separator/>
      </w:r>
    </w:p>
  </w:footnote>
  <w:footnote w:type="continuationSeparator" w:id="0">
    <w:p w14:paraId="5BCFA003" w14:textId="77777777" w:rsidR="0047689F" w:rsidRDefault="0047689F" w:rsidP="002367F4">
      <w:pPr>
        <w:spacing w:after="0" w:line="240" w:lineRule="auto"/>
      </w:pPr>
      <w:r>
        <w:continuationSeparator/>
      </w:r>
    </w:p>
  </w:footnote>
  <w:footnote w:type="continuationNotice" w:id="1">
    <w:p w14:paraId="2B208DB7" w14:textId="77777777" w:rsidR="0047689F" w:rsidRDefault="0047689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1C7CB1" w14:textId="77777777" w:rsidR="00490064" w:rsidRPr="00490064" w:rsidRDefault="00490064" w:rsidP="00490064">
    <w:pPr>
      <w:pStyle w:val="acctmainheading"/>
      <w:tabs>
        <w:tab w:val="left" w:pos="7810"/>
      </w:tabs>
      <w:spacing w:after="0" w:line="240" w:lineRule="atLeast"/>
      <w:rPr>
        <w:rFonts w:cs="Times New Roman"/>
        <w:szCs w:val="28"/>
      </w:rPr>
    </w:pPr>
    <w:r w:rsidRPr="00490064">
      <w:rPr>
        <w:rFonts w:cs="Times New Roman"/>
        <w:szCs w:val="28"/>
        <w:lang w:val="en-US" w:bidi="th-TH"/>
      </w:rPr>
      <w:t>Prime Road Power</w:t>
    </w:r>
    <w:r w:rsidRPr="00490064">
      <w:rPr>
        <w:rFonts w:cs="Times New Roman"/>
        <w:szCs w:val="28"/>
      </w:rPr>
      <w:t xml:space="preserve"> Public Company Limited and its Subsidiaries</w:t>
    </w:r>
  </w:p>
  <w:p w14:paraId="2CE86D6A" w14:textId="77777777" w:rsidR="00490064" w:rsidRPr="00490064" w:rsidRDefault="00490064" w:rsidP="00490064">
    <w:pPr>
      <w:pStyle w:val="acctmainheading"/>
      <w:spacing w:after="0" w:line="240" w:lineRule="atLeast"/>
      <w:rPr>
        <w:rFonts w:cs="Times New Roman"/>
        <w:sz w:val="24"/>
        <w:szCs w:val="24"/>
      </w:rPr>
    </w:pPr>
    <w:r w:rsidRPr="00490064">
      <w:rPr>
        <w:rFonts w:cs="Times New Roman"/>
        <w:sz w:val="24"/>
        <w:szCs w:val="24"/>
      </w:rPr>
      <w:t>Notes to the condensed interim financial statements</w:t>
    </w:r>
  </w:p>
  <w:p w14:paraId="6BBA508D" w14:textId="77777777" w:rsidR="00490064" w:rsidRPr="00490064" w:rsidRDefault="00490064" w:rsidP="00490064">
    <w:pPr>
      <w:pStyle w:val="acctmainheading"/>
      <w:spacing w:after="0" w:line="240" w:lineRule="atLeast"/>
      <w:rPr>
        <w:rFonts w:cs="Times New Roman"/>
        <w:sz w:val="24"/>
        <w:szCs w:val="24"/>
      </w:rPr>
    </w:pPr>
    <w:r w:rsidRPr="00490064">
      <w:rPr>
        <w:rFonts w:cs="Times New Roman"/>
        <w:sz w:val="24"/>
        <w:szCs w:val="24"/>
      </w:rPr>
      <w:t xml:space="preserve">For the three-month period ended </w:t>
    </w:r>
    <w:r w:rsidRPr="00490064">
      <w:rPr>
        <w:rFonts w:cs="Times New Roman"/>
        <w:sz w:val="24"/>
        <w:szCs w:val="24"/>
        <w:lang w:val="en-US"/>
      </w:rPr>
      <w:t>31 March 202</w:t>
    </w:r>
    <w:r w:rsidRPr="00490064">
      <w:rPr>
        <w:rFonts w:cs="Times New Roman"/>
        <w:sz w:val="24"/>
        <w:szCs w:val="24"/>
        <w:lang w:val="en-US" w:bidi="th-TH"/>
      </w:rPr>
      <w:t>5</w:t>
    </w:r>
    <w:r w:rsidRPr="00490064">
      <w:rPr>
        <w:rFonts w:cs="Times New Roman"/>
        <w:sz w:val="24"/>
        <w:szCs w:val="24"/>
      </w:rPr>
      <w:t xml:space="preserve"> (Unaudited)</w:t>
    </w:r>
  </w:p>
  <w:p w14:paraId="65B11147" w14:textId="77777777" w:rsidR="00490064" w:rsidRPr="00490064" w:rsidRDefault="00490064" w:rsidP="00490064">
    <w:pPr>
      <w:pStyle w:val="Header"/>
      <w:rPr>
        <w:rFonts w:ascii="Times New Roman" w:hAnsi="Times New Roman"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A98C8" w14:textId="77777777" w:rsidR="00490064" w:rsidRPr="00490064" w:rsidRDefault="00490064" w:rsidP="00490064">
    <w:pPr>
      <w:pStyle w:val="acctmainheading"/>
      <w:tabs>
        <w:tab w:val="left" w:pos="7810"/>
      </w:tabs>
      <w:spacing w:after="0" w:line="240" w:lineRule="atLeast"/>
      <w:rPr>
        <w:rFonts w:cs="Times New Roman"/>
        <w:szCs w:val="28"/>
      </w:rPr>
    </w:pPr>
    <w:r w:rsidRPr="00490064">
      <w:rPr>
        <w:rFonts w:cs="Times New Roman"/>
        <w:szCs w:val="28"/>
        <w:lang w:val="en-US" w:bidi="th-TH"/>
      </w:rPr>
      <w:t>Prime Road Power</w:t>
    </w:r>
    <w:r w:rsidRPr="00490064">
      <w:rPr>
        <w:rFonts w:cs="Times New Roman"/>
        <w:szCs w:val="28"/>
      </w:rPr>
      <w:t xml:space="preserve"> Public Company Limited and its Subsidiaries</w:t>
    </w:r>
  </w:p>
  <w:p w14:paraId="21F410B7" w14:textId="77777777" w:rsidR="00490064" w:rsidRPr="00490064" w:rsidRDefault="00490064" w:rsidP="00490064">
    <w:pPr>
      <w:pStyle w:val="acctmainheading"/>
      <w:spacing w:after="0" w:line="240" w:lineRule="atLeast"/>
      <w:rPr>
        <w:rFonts w:cs="Times New Roman"/>
        <w:sz w:val="24"/>
        <w:szCs w:val="24"/>
      </w:rPr>
    </w:pPr>
    <w:r w:rsidRPr="00490064">
      <w:rPr>
        <w:rFonts w:cs="Times New Roman"/>
        <w:sz w:val="24"/>
        <w:szCs w:val="24"/>
      </w:rPr>
      <w:t>Notes to the condensed interim financial statements</w:t>
    </w:r>
  </w:p>
  <w:p w14:paraId="2B32113A" w14:textId="77777777" w:rsidR="00490064" w:rsidRPr="00490064" w:rsidRDefault="00490064" w:rsidP="00490064">
    <w:pPr>
      <w:pStyle w:val="acctmainheading"/>
      <w:spacing w:after="0" w:line="240" w:lineRule="atLeast"/>
      <w:rPr>
        <w:rFonts w:cs="Times New Roman"/>
        <w:sz w:val="24"/>
        <w:szCs w:val="24"/>
      </w:rPr>
    </w:pPr>
    <w:r w:rsidRPr="00490064">
      <w:rPr>
        <w:rFonts w:cs="Times New Roman"/>
        <w:sz w:val="24"/>
        <w:szCs w:val="24"/>
      </w:rPr>
      <w:t xml:space="preserve">For the three-month period ended </w:t>
    </w:r>
    <w:r w:rsidRPr="00490064">
      <w:rPr>
        <w:rFonts w:cs="Times New Roman"/>
        <w:sz w:val="24"/>
        <w:szCs w:val="24"/>
        <w:lang w:val="en-US"/>
      </w:rPr>
      <w:t>31 March 202</w:t>
    </w:r>
    <w:r w:rsidRPr="00490064">
      <w:rPr>
        <w:rFonts w:cs="Times New Roman"/>
        <w:sz w:val="24"/>
        <w:szCs w:val="24"/>
        <w:lang w:val="en-US" w:bidi="th-TH"/>
      </w:rPr>
      <w:t>5</w:t>
    </w:r>
    <w:r w:rsidRPr="00490064">
      <w:rPr>
        <w:rFonts w:cs="Times New Roman"/>
        <w:sz w:val="24"/>
        <w:szCs w:val="24"/>
      </w:rPr>
      <w:t xml:space="preserve"> (Unaudited)</w:t>
    </w:r>
  </w:p>
  <w:p w14:paraId="3ACBA241" w14:textId="77777777" w:rsidR="00490064" w:rsidRPr="00490064" w:rsidRDefault="00490064" w:rsidP="00490064">
    <w:pPr>
      <w:pStyle w:val="Header"/>
      <w:rPr>
        <w:rFonts w:ascii="Times New Roman" w:hAnsi="Times New Roman" w:cs="Times New Roman"/>
        <w:sz w:val="24"/>
        <w:szCs w:val="24"/>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B8F85" w14:textId="77777777" w:rsidR="00490064" w:rsidRPr="00490064" w:rsidRDefault="00490064" w:rsidP="00490064">
    <w:pPr>
      <w:pStyle w:val="acctmainheading"/>
      <w:tabs>
        <w:tab w:val="left" w:pos="7810"/>
      </w:tabs>
      <w:spacing w:after="0" w:line="240" w:lineRule="atLeast"/>
      <w:rPr>
        <w:rFonts w:cs="Times New Roman"/>
        <w:szCs w:val="28"/>
      </w:rPr>
    </w:pPr>
    <w:r w:rsidRPr="00490064">
      <w:rPr>
        <w:rFonts w:cs="Times New Roman"/>
        <w:szCs w:val="28"/>
        <w:lang w:val="en-US" w:bidi="th-TH"/>
      </w:rPr>
      <w:t>Prime Road Power</w:t>
    </w:r>
    <w:r w:rsidRPr="00490064">
      <w:rPr>
        <w:rFonts w:cs="Times New Roman"/>
        <w:szCs w:val="28"/>
      </w:rPr>
      <w:t xml:space="preserve"> Public Company Limited and its Subsidiaries</w:t>
    </w:r>
  </w:p>
  <w:p w14:paraId="63BDA580" w14:textId="77777777" w:rsidR="00490064" w:rsidRPr="00490064" w:rsidRDefault="00490064" w:rsidP="00490064">
    <w:pPr>
      <w:pStyle w:val="acctmainheading"/>
      <w:spacing w:after="0" w:line="240" w:lineRule="atLeast"/>
      <w:rPr>
        <w:rFonts w:cs="Times New Roman"/>
        <w:sz w:val="24"/>
        <w:szCs w:val="24"/>
      </w:rPr>
    </w:pPr>
    <w:r w:rsidRPr="00490064">
      <w:rPr>
        <w:rFonts w:cs="Times New Roman"/>
        <w:sz w:val="24"/>
        <w:szCs w:val="24"/>
      </w:rPr>
      <w:t>Notes to the condensed interim financial statements</w:t>
    </w:r>
  </w:p>
  <w:p w14:paraId="7D830493" w14:textId="77777777" w:rsidR="00490064" w:rsidRPr="00490064" w:rsidRDefault="00490064" w:rsidP="00490064">
    <w:pPr>
      <w:pStyle w:val="acctmainheading"/>
      <w:spacing w:after="0" w:line="240" w:lineRule="atLeast"/>
      <w:rPr>
        <w:rFonts w:cs="Times New Roman"/>
        <w:sz w:val="24"/>
        <w:szCs w:val="24"/>
      </w:rPr>
    </w:pPr>
    <w:r w:rsidRPr="00490064">
      <w:rPr>
        <w:rFonts w:cs="Times New Roman"/>
        <w:sz w:val="24"/>
        <w:szCs w:val="24"/>
      </w:rPr>
      <w:t xml:space="preserve">For the three-month period ended </w:t>
    </w:r>
    <w:r w:rsidRPr="00490064">
      <w:rPr>
        <w:rFonts w:cs="Times New Roman"/>
        <w:sz w:val="24"/>
        <w:szCs w:val="24"/>
        <w:lang w:val="en-US"/>
      </w:rPr>
      <w:t>31 March 202</w:t>
    </w:r>
    <w:r w:rsidRPr="00490064">
      <w:rPr>
        <w:rFonts w:cs="Times New Roman"/>
        <w:sz w:val="24"/>
        <w:szCs w:val="24"/>
        <w:lang w:val="en-US" w:bidi="th-TH"/>
      </w:rPr>
      <w:t>5</w:t>
    </w:r>
    <w:r w:rsidRPr="00490064">
      <w:rPr>
        <w:rFonts w:cs="Times New Roman"/>
        <w:sz w:val="24"/>
        <w:szCs w:val="24"/>
      </w:rPr>
      <w:t xml:space="preserve"> (Unaudited)</w:t>
    </w:r>
  </w:p>
  <w:p w14:paraId="26537CE1" w14:textId="77777777" w:rsidR="00490064" w:rsidRPr="00490064" w:rsidRDefault="00490064" w:rsidP="00490064">
    <w:pPr>
      <w:pStyle w:val="Header"/>
      <w:rPr>
        <w:rFonts w:ascii="Times New Roman" w:hAnsi="Times New Roman" w:cs="Times New Roman"/>
        <w:sz w:val="24"/>
        <w:szCs w:val="24"/>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EA860E8"/>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54EEBA3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7B12E0D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6ECE4C1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9AAF7A8"/>
    <w:lvl w:ilvl="0">
      <w:start w:val="1"/>
      <w:numFmt w:val="bullet"/>
      <w:pStyle w:val="ListBullet5"/>
      <w:lvlText w:val=""/>
      <w:lvlJc w:val="left"/>
      <w:pPr>
        <w:tabs>
          <w:tab w:val="num" w:pos="1492"/>
        </w:tabs>
        <w:ind w:left="1492" w:hanging="360"/>
      </w:pPr>
      <w:rPr>
        <w:rFonts w:ascii="Symbol" w:hAnsi="Symbol" w:hint="default"/>
        <w:cs w:val="0"/>
        <w:lang w:bidi="th-TH"/>
      </w:rPr>
    </w:lvl>
  </w:abstractNum>
  <w:abstractNum w:abstractNumId="5" w15:restartNumberingAfterBreak="0">
    <w:nsid w:val="FFFFFF81"/>
    <w:multiLevelType w:val="singleLevel"/>
    <w:tmpl w:val="588EC474"/>
    <w:lvl w:ilvl="0">
      <w:start w:val="1"/>
      <w:numFmt w:val="bullet"/>
      <w:pStyle w:val="ListBullet4"/>
      <w:lvlText w:val=""/>
      <w:lvlJc w:val="left"/>
      <w:pPr>
        <w:tabs>
          <w:tab w:val="num" w:pos="1209"/>
        </w:tabs>
        <w:ind w:left="1209" w:hanging="360"/>
      </w:pPr>
      <w:rPr>
        <w:rFonts w:ascii="Symbol" w:hAnsi="Symbol" w:hint="default"/>
        <w:cs w:val="0"/>
        <w:lang w:bidi="th-TH"/>
      </w:rPr>
    </w:lvl>
  </w:abstractNum>
  <w:abstractNum w:abstractNumId="6" w15:restartNumberingAfterBreak="0">
    <w:nsid w:val="FFFFFF82"/>
    <w:multiLevelType w:val="singleLevel"/>
    <w:tmpl w:val="15FCE30C"/>
    <w:lvl w:ilvl="0">
      <w:start w:val="1"/>
      <w:numFmt w:val="bullet"/>
      <w:pStyle w:val="ListBullet3"/>
      <w:lvlText w:val=""/>
      <w:lvlJc w:val="left"/>
      <w:pPr>
        <w:tabs>
          <w:tab w:val="num" w:pos="926"/>
        </w:tabs>
        <w:ind w:left="926" w:hanging="360"/>
      </w:pPr>
      <w:rPr>
        <w:rFonts w:ascii="Symbol" w:hAnsi="Symbol" w:hint="default"/>
        <w:cs w:val="0"/>
        <w:lang w:bidi="th-TH"/>
      </w:rPr>
    </w:lvl>
  </w:abstractNum>
  <w:abstractNum w:abstractNumId="7" w15:restartNumberingAfterBreak="0">
    <w:nsid w:val="FFFFFF83"/>
    <w:multiLevelType w:val="singleLevel"/>
    <w:tmpl w:val="CEE6C8AC"/>
    <w:lvl w:ilvl="0">
      <w:start w:val="1"/>
      <w:numFmt w:val="bullet"/>
      <w:pStyle w:val="ListBullet2"/>
      <w:lvlText w:val=""/>
      <w:lvlJc w:val="left"/>
      <w:pPr>
        <w:tabs>
          <w:tab w:val="num" w:pos="643"/>
        </w:tabs>
        <w:ind w:left="643" w:hanging="360"/>
      </w:pPr>
      <w:rPr>
        <w:rFonts w:ascii="Symbol" w:hAnsi="Symbol" w:hint="default"/>
        <w:cs w:val="0"/>
        <w:lang w:bidi="th-TH"/>
      </w:rPr>
    </w:lvl>
  </w:abstractNum>
  <w:abstractNum w:abstractNumId="8" w15:restartNumberingAfterBreak="0">
    <w:nsid w:val="FFFFFF88"/>
    <w:multiLevelType w:val="singleLevel"/>
    <w:tmpl w:val="310E47A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A364A7C"/>
    <w:lvl w:ilvl="0">
      <w:start w:val="1"/>
      <w:numFmt w:val="bullet"/>
      <w:pStyle w:val="Heading1"/>
      <w:lvlText w:val=""/>
      <w:lvlJc w:val="left"/>
      <w:pPr>
        <w:tabs>
          <w:tab w:val="num" w:pos="360"/>
        </w:tabs>
        <w:ind w:left="360" w:hanging="360"/>
      </w:pPr>
      <w:rPr>
        <w:rFonts w:ascii="Symbol" w:hAnsi="Symbol" w:hint="default"/>
      </w:rPr>
    </w:lvl>
  </w:abstractNum>
  <w:abstractNum w:abstractNumId="10" w15:restartNumberingAfterBreak="0">
    <w:nsid w:val="031F6E7A"/>
    <w:multiLevelType w:val="singleLevel"/>
    <w:tmpl w:val="720CAC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 w15:restartNumberingAfterBreak="0">
    <w:nsid w:val="03F57269"/>
    <w:multiLevelType w:val="hybridMultilevel"/>
    <w:tmpl w:val="74729C4C"/>
    <w:lvl w:ilvl="0" w:tplc="8BD88454">
      <w:start w:val="1"/>
      <w:numFmt w:val="decimal"/>
      <w:lvlText w:val="(%1)"/>
      <w:lvlJc w:val="left"/>
      <w:pPr>
        <w:ind w:left="1260" w:hanging="360"/>
      </w:pPr>
      <w:rPr>
        <w:rFonts w:hint="default"/>
        <w:sz w:val="30"/>
        <w:szCs w:val="26"/>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2" w15:restartNumberingAfterBreak="0">
    <w:nsid w:val="04363FD4"/>
    <w:multiLevelType w:val="hybridMultilevel"/>
    <w:tmpl w:val="C03897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E33973"/>
    <w:multiLevelType w:val="hybridMultilevel"/>
    <w:tmpl w:val="661219F6"/>
    <w:lvl w:ilvl="0" w:tplc="81F40FA4">
      <w:start w:val="25"/>
      <w:numFmt w:val="bullet"/>
      <w:lvlText w:val="-"/>
      <w:lvlJc w:val="left"/>
      <w:pPr>
        <w:ind w:left="900" w:hanging="360"/>
      </w:pPr>
      <w:rPr>
        <w:rFonts w:ascii="Times New Roman" w:eastAsia="Calibr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4" w15:restartNumberingAfterBreak="0">
    <w:nsid w:val="08474724"/>
    <w:multiLevelType w:val="hybridMultilevel"/>
    <w:tmpl w:val="753866A4"/>
    <w:lvl w:ilvl="0" w:tplc="75E69C80">
      <w:numFmt w:val="bullet"/>
      <w:lvlText w:val="-"/>
      <w:lvlJc w:val="left"/>
      <w:pPr>
        <w:ind w:left="1440" w:hanging="360"/>
      </w:pPr>
      <w:rPr>
        <w:rFonts w:ascii="Browallia New" w:eastAsia="Times New Roman" w:hAnsi="Browallia New" w:cs="Browallia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08683F81"/>
    <w:multiLevelType w:val="hybridMultilevel"/>
    <w:tmpl w:val="FB906912"/>
    <w:lvl w:ilvl="0" w:tplc="04090011">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6" w15:restartNumberingAfterBreak="0">
    <w:nsid w:val="088F0C28"/>
    <w:multiLevelType w:val="hybridMultilevel"/>
    <w:tmpl w:val="C986C598"/>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0C525625"/>
    <w:multiLevelType w:val="multilevel"/>
    <w:tmpl w:val="B758207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rPr>
        <w:rFonts w:hint="default"/>
        <w:i/>
        <w:iCs/>
      </w:rPr>
    </w:lvl>
    <w:lvl w:ilvl="3">
      <w:start w:val="1"/>
      <w:numFmt w:val="decimal"/>
      <w:lvlText w:val="(%4)"/>
      <w:lvlJc w:val="left"/>
      <w:pPr>
        <w:ind w:left="1440" w:hanging="360"/>
      </w:pPr>
    </w:lvl>
    <w:lvl w:ilvl="4">
      <w:start w:val="1"/>
      <w:numFmt w:val="lowerLetter"/>
      <w:lvlText w:val="(%5)"/>
      <w:lvlJc w:val="left"/>
      <w:pPr>
        <w:ind w:left="1800" w:hanging="360"/>
      </w:pPr>
      <w:rPr>
        <w:i/>
        <w:iCs/>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0A40B2A"/>
    <w:multiLevelType w:val="multilevel"/>
    <w:tmpl w:val="C23AE3AA"/>
    <w:lvl w:ilvl="0">
      <w:start w:val="1"/>
      <w:numFmt w:val="decimal"/>
      <w:lvlText w:val="%1"/>
      <w:lvlJc w:val="left"/>
      <w:pPr>
        <w:tabs>
          <w:tab w:val="num" w:pos="2458"/>
        </w:tabs>
        <w:ind w:left="2458" w:hanging="340"/>
      </w:pPr>
      <w:rPr>
        <w:rFonts w:ascii="Times New Roman" w:hAnsi="Times New Roman" w:cs="Times New Roman" w:hint="default"/>
        <w:b w:val="0"/>
        <w:bCs/>
        <w:sz w:val="22"/>
        <w:szCs w:val="22"/>
      </w:rPr>
    </w:lvl>
    <w:lvl w:ilvl="1">
      <w:start w:val="1"/>
      <w:numFmt w:val="bullet"/>
      <w:lvlText w:val=""/>
      <w:lvlJc w:val="left"/>
      <w:pPr>
        <w:tabs>
          <w:tab w:val="num" w:pos="2798"/>
        </w:tabs>
        <w:ind w:left="2798" w:hanging="340"/>
      </w:pPr>
      <w:rPr>
        <w:rFonts w:ascii="Symbol" w:hAnsi="Symbol" w:hint="default"/>
        <w:sz w:val="22"/>
      </w:rPr>
    </w:lvl>
    <w:lvl w:ilvl="2">
      <w:start w:val="1"/>
      <w:numFmt w:val="bullet"/>
      <w:lvlText w:val="-"/>
      <w:lvlJc w:val="left"/>
      <w:pPr>
        <w:tabs>
          <w:tab w:val="num" w:pos="3138"/>
        </w:tabs>
        <w:ind w:left="3138" w:hanging="340"/>
      </w:pPr>
      <w:rPr>
        <w:rFonts w:asciiTheme="majorBidi" w:hAnsiTheme="majorBidi" w:cstheme="majorBidi" w:hint="default"/>
        <w:b w:val="0"/>
        <w:bCs w:val="0"/>
        <w:sz w:val="30"/>
        <w:szCs w:val="30"/>
      </w:rPr>
    </w:lvl>
    <w:lvl w:ilvl="3">
      <w:start w:val="1"/>
      <w:numFmt w:val="bullet"/>
      <w:lvlText w:val=""/>
      <w:lvlJc w:val="left"/>
      <w:pPr>
        <w:tabs>
          <w:tab w:val="num" w:pos="3479"/>
        </w:tabs>
        <w:ind w:left="3479" w:hanging="341"/>
      </w:pPr>
      <w:rPr>
        <w:rFonts w:ascii="Symbol" w:hAnsi="Symbol" w:hint="default"/>
        <w:sz w:val="22"/>
      </w:rPr>
    </w:lvl>
    <w:lvl w:ilvl="4">
      <w:start w:val="1"/>
      <w:numFmt w:val="bullet"/>
      <w:lvlText w:val=""/>
      <w:lvlJc w:val="left"/>
      <w:pPr>
        <w:tabs>
          <w:tab w:val="num" w:pos="3819"/>
        </w:tabs>
        <w:ind w:left="3819" w:hanging="340"/>
      </w:pPr>
      <w:rPr>
        <w:rFonts w:ascii="Symbol" w:hAnsi="Symbol" w:hint="default"/>
      </w:rPr>
    </w:lvl>
    <w:lvl w:ilvl="5">
      <w:start w:val="1"/>
      <w:numFmt w:val="bullet"/>
      <w:lvlText w:val=""/>
      <w:lvlJc w:val="left"/>
      <w:pPr>
        <w:tabs>
          <w:tab w:val="num" w:pos="4159"/>
        </w:tabs>
        <w:ind w:left="4159" w:hanging="340"/>
      </w:pPr>
      <w:rPr>
        <w:rFonts w:ascii="Wingdings" w:hAnsi="Wingdings" w:hint="default"/>
      </w:rPr>
    </w:lvl>
    <w:lvl w:ilvl="6">
      <w:start w:val="1"/>
      <w:numFmt w:val="bullet"/>
      <w:lvlText w:val=""/>
      <w:lvlJc w:val="left"/>
      <w:pPr>
        <w:tabs>
          <w:tab w:val="num" w:pos="4499"/>
        </w:tabs>
        <w:ind w:left="4499" w:hanging="340"/>
      </w:pPr>
      <w:rPr>
        <w:rFonts w:ascii="Wingdings" w:hAnsi="Wingdings" w:hint="default"/>
      </w:rPr>
    </w:lvl>
    <w:lvl w:ilvl="7">
      <w:start w:val="1"/>
      <w:numFmt w:val="bullet"/>
      <w:lvlText w:val=""/>
      <w:lvlJc w:val="left"/>
      <w:pPr>
        <w:tabs>
          <w:tab w:val="num" w:pos="4839"/>
        </w:tabs>
        <w:ind w:left="4839" w:hanging="340"/>
      </w:pPr>
      <w:rPr>
        <w:rFonts w:ascii="Symbol" w:hAnsi="Symbol" w:hint="default"/>
      </w:rPr>
    </w:lvl>
    <w:lvl w:ilvl="8">
      <w:start w:val="1"/>
      <w:numFmt w:val="bullet"/>
      <w:lvlText w:val=""/>
      <w:lvlJc w:val="left"/>
      <w:pPr>
        <w:tabs>
          <w:tab w:val="num" w:pos="5179"/>
        </w:tabs>
        <w:ind w:left="5179" w:hanging="340"/>
      </w:pPr>
      <w:rPr>
        <w:rFonts w:ascii="Symbol" w:hAnsi="Symbol" w:hint="default"/>
      </w:rPr>
    </w:lvl>
  </w:abstractNum>
  <w:abstractNum w:abstractNumId="19" w15:restartNumberingAfterBreak="0">
    <w:nsid w:val="121B4611"/>
    <w:multiLevelType w:val="hybridMultilevel"/>
    <w:tmpl w:val="8A6E4594"/>
    <w:lvl w:ilvl="0" w:tplc="C4EAD088">
      <w:numFmt w:val="bullet"/>
      <w:lvlText w:val="-"/>
      <w:lvlJc w:val="left"/>
      <w:pPr>
        <w:ind w:left="1620" w:hanging="360"/>
      </w:pPr>
      <w:rPr>
        <w:rFonts w:ascii="Times New Roman" w:eastAsia="Calibri" w:hAnsi="Times New Roman" w:cs="Times New Roman"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0" w15:restartNumberingAfterBreak="0">
    <w:nsid w:val="12A444DD"/>
    <w:multiLevelType w:val="singleLevel"/>
    <w:tmpl w:val="617C5902"/>
    <w:lvl w:ilvl="0">
      <w:start w:val="1"/>
      <w:numFmt w:val="bullet"/>
      <w:lvlText w:val=""/>
      <w:lvlJc w:val="left"/>
      <w:pPr>
        <w:tabs>
          <w:tab w:val="num" w:pos="340"/>
        </w:tabs>
        <w:ind w:left="340" w:hanging="340"/>
      </w:pPr>
      <w:rPr>
        <w:rFonts w:ascii="Symbol" w:hAnsi="Symbol" w:hint="default"/>
        <w:color w:val="auto"/>
        <w:sz w:val="22"/>
      </w:rPr>
    </w:lvl>
  </w:abstractNum>
  <w:abstractNum w:abstractNumId="21" w15:restartNumberingAfterBreak="0">
    <w:nsid w:val="12B03060"/>
    <w:multiLevelType w:val="hybridMultilevel"/>
    <w:tmpl w:val="FB6E42AE"/>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2" w15:restartNumberingAfterBreak="0">
    <w:nsid w:val="1C1C0EB8"/>
    <w:multiLevelType w:val="hybridMultilevel"/>
    <w:tmpl w:val="25963F4C"/>
    <w:lvl w:ilvl="0" w:tplc="DB62D482">
      <w:start w:val="1"/>
      <w:numFmt w:val="decimal"/>
      <w:lvlText w:val="(%1)"/>
      <w:lvlJc w:val="left"/>
      <w:pPr>
        <w:ind w:left="1260" w:hanging="360"/>
      </w:pPr>
      <w:rPr>
        <w:rFonts w:hint="default"/>
        <w:b w:val="0"/>
        <w:bCs w:val="0"/>
        <w:i w:val="0"/>
        <w:iCs w:val="0"/>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3" w15:restartNumberingAfterBreak="0">
    <w:nsid w:val="26635412"/>
    <w:multiLevelType w:val="singleLevel"/>
    <w:tmpl w:val="AB30F568"/>
    <w:lvl w:ilvl="0">
      <w:start w:val="1"/>
      <w:numFmt w:val="decimal"/>
      <w:pStyle w:val="AANumbering"/>
      <w:lvlText w:val="%1."/>
      <w:lvlJc w:val="left"/>
      <w:pPr>
        <w:tabs>
          <w:tab w:val="num" w:pos="283"/>
        </w:tabs>
        <w:ind w:left="283" w:hanging="283"/>
      </w:pPr>
    </w:lvl>
  </w:abstractNum>
  <w:abstractNum w:abstractNumId="24" w15:restartNumberingAfterBreak="0">
    <w:nsid w:val="2EFF17C5"/>
    <w:multiLevelType w:val="hybridMultilevel"/>
    <w:tmpl w:val="363618AA"/>
    <w:lvl w:ilvl="0" w:tplc="04090011">
      <w:start w:val="1"/>
      <w:numFmt w:val="decimal"/>
      <w:lvlText w:val="%1)"/>
      <w:lvlJc w:val="left"/>
      <w:pPr>
        <w:ind w:left="1622" w:hanging="360"/>
      </w:pPr>
    </w:lvl>
    <w:lvl w:ilvl="1" w:tplc="04090019" w:tentative="1">
      <w:start w:val="1"/>
      <w:numFmt w:val="lowerLetter"/>
      <w:lvlText w:val="%2."/>
      <w:lvlJc w:val="left"/>
      <w:pPr>
        <w:ind w:left="2342" w:hanging="360"/>
      </w:pPr>
    </w:lvl>
    <w:lvl w:ilvl="2" w:tplc="0409001B" w:tentative="1">
      <w:start w:val="1"/>
      <w:numFmt w:val="lowerRoman"/>
      <w:lvlText w:val="%3."/>
      <w:lvlJc w:val="right"/>
      <w:pPr>
        <w:ind w:left="3062" w:hanging="180"/>
      </w:pPr>
    </w:lvl>
    <w:lvl w:ilvl="3" w:tplc="0409000F" w:tentative="1">
      <w:start w:val="1"/>
      <w:numFmt w:val="decimal"/>
      <w:lvlText w:val="%4."/>
      <w:lvlJc w:val="left"/>
      <w:pPr>
        <w:ind w:left="3782" w:hanging="360"/>
      </w:pPr>
    </w:lvl>
    <w:lvl w:ilvl="4" w:tplc="04090019" w:tentative="1">
      <w:start w:val="1"/>
      <w:numFmt w:val="lowerLetter"/>
      <w:lvlText w:val="%5."/>
      <w:lvlJc w:val="left"/>
      <w:pPr>
        <w:ind w:left="4502" w:hanging="360"/>
      </w:pPr>
    </w:lvl>
    <w:lvl w:ilvl="5" w:tplc="0409001B" w:tentative="1">
      <w:start w:val="1"/>
      <w:numFmt w:val="lowerRoman"/>
      <w:lvlText w:val="%6."/>
      <w:lvlJc w:val="right"/>
      <w:pPr>
        <w:ind w:left="5222" w:hanging="180"/>
      </w:pPr>
    </w:lvl>
    <w:lvl w:ilvl="6" w:tplc="0409000F" w:tentative="1">
      <w:start w:val="1"/>
      <w:numFmt w:val="decimal"/>
      <w:lvlText w:val="%7."/>
      <w:lvlJc w:val="left"/>
      <w:pPr>
        <w:ind w:left="5942" w:hanging="360"/>
      </w:pPr>
    </w:lvl>
    <w:lvl w:ilvl="7" w:tplc="04090019" w:tentative="1">
      <w:start w:val="1"/>
      <w:numFmt w:val="lowerLetter"/>
      <w:lvlText w:val="%8."/>
      <w:lvlJc w:val="left"/>
      <w:pPr>
        <w:ind w:left="6662" w:hanging="360"/>
      </w:pPr>
    </w:lvl>
    <w:lvl w:ilvl="8" w:tplc="0409001B" w:tentative="1">
      <w:start w:val="1"/>
      <w:numFmt w:val="lowerRoman"/>
      <w:lvlText w:val="%9."/>
      <w:lvlJc w:val="right"/>
      <w:pPr>
        <w:ind w:left="7382" w:hanging="180"/>
      </w:pPr>
    </w:lvl>
  </w:abstractNum>
  <w:abstractNum w:abstractNumId="25"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cs w:val="0"/>
        <w:lang w:bidi="th-TH"/>
      </w:rPr>
    </w:lvl>
  </w:abstractNum>
  <w:abstractNum w:abstractNumId="26" w15:restartNumberingAfterBreak="0">
    <w:nsid w:val="3B834C6A"/>
    <w:multiLevelType w:val="multilevel"/>
    <w:tmpl w:val="BC6E7A34"/>
    <w:lvl w:ilvl="0">
      <w:start w:val="55"/>
      <w:numFmt w:val="decimal"/>
      <w:lvlText w:val="%1"/>
      <w:lvlJc w:val="left"/>
      <w:pPr>
        <w:tabs>
          <w:tab w:val="num" w:pos="518"/>
        </w:tabs>
        <w:ind w:left="518" w:hanging="518"/>
      </w:pPr>
      <w:rPr>
        <w:rFonts w:hint="default"/>
        <w:b/>
        <w:i w:val="0"/>
        <w:color w:val="auto"/>
        <w:sz w:val="30"/>
        <w:lang w:bidi="th-TH"/>
      </w:rPr>
    </w:lvl>
    <w:lvl w:ilvl="1">
      <w:start w:val="1"/>
      <w:numFmt w:val="decimal"/>
      <w:lvlText w:val="(%2)"/>
      <w:lvlJc w:val="left"/>
      <w:pPr>
        <w:tabs>
          <w:tab w:val="num" w:pos="504"/>
        </w:tabs>
        <w:ind w:left="504" w:hanging="504"/>
      </w:pPr>
      <w:rPr>
        <w:rFonts w:ascii="Angsana New" w:eastAsia="Times New Roman" w:hAnsi="Angsana New" w:cs="Angsana New"/>
        <w:b w:val="0"/>
        <w:bCs w:val="0"/>
        <w:i/>
        <w:iCs w:val="0"/>
        <w:sz w:val="3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cs w:val="0"/>
        <w:lang w:bidi="th-TH"/>
      </w:rPr>
    </w:lvl>
  </w:abstractNum>
  <w:abstractNum w:abstractNumId="28" w15:restartNumberingAfterBreak="0">
    <w:nsid w:val="47263C93"/>
    <w:multiLevelType w:val="multilevel"/>
    <w:tmpl w:val="E0E08674"/>
    <w:lvl w:ilvl="0">
      <w:start w:val="1"/>
      <w:numFmt w:val="decimal"/>
      <w:lvlText w:val="%1"/>
      <w:lvlJc w:val="left"/>
      <w:pPr>
        <w:tabs>
          <w:tab w:val="num" w:pos="518"/>
        </w:tabs>
        <w:ind w:left="518" w:hanging="518"/>
      </w:pPr>
      <w:rPr>
        <w:rFonts w:ascii="Times New Roman" w:hAnsi="Times New Roman" w:cs="Times New Roman" w:hint="default"/>
        <w:b/>
        <w:i w:val="0"/>
        <w:sz w:val="24"/>
        <w:szCs w:val="24"/>
      </w:rPr>
    </w:lvl>
    <w:lvl w:ilvl="1">
      <w:start w:val="1"/>
      <w:numFmt w:val="thaiLetters"/>
      <w:lvlText w:val="(%2)"/>
      <w:lvlJc w:val="left"/>
      <w:pPr>
        <w:tabs>
          <w:tab w:val="num" w:pos="504"/>
        </w:tabs>
        <w:ind w:left="504" w:hanging="504"/>
      </w:pPr>
      <w:rPr>
        <w:rFonts w:cs="Angsana New" w:hint="default"/>
        <w:b/>
        <w:bCs w:val="0"/>
        <w:i w:val="0"/>
        <w:iCs w:val="0"/>
        <w:szCs w:val="30"/>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9" w15:restartNumberingAfterBreak="0">
    <w:nsid w:val="487876C5"/>
    <w:multiLevelType w:val="singleLevel"/>
    <w:tmpl w:val="E8769D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0" w15:restartNumberingAfterBreak="0">
    <w:nsid w:val="4AEC7C3D"/>
    <w:multiLevelType w:val="hybridMultilevel"/>
    <w:tmpl w:val="A6629FE6"/>
    <w:lvl w:ilvl="0" w:tplc="A6CC63DE">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1" w15:restartNumberingAfterBreak="0">
    <w:nsid w:val="4DEE7B02"/>
    <w:multiLevelType w:val="hybridMultilevel"/>
    <w:tmpl w:val="4CAE18A2"/>
    <w:lvl w:ilvl="0" w:tplc="93C6901E">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4F135D2E"/>
    <w:multiLevelType w:val="hybridMultilevel"/>
    <w:tmpl w:val="2B1E721E"/>
    <w:lvl w:ilvl="0" w:tplc="5FC460B8">
      <w:start w:val="1"/>
      <w:numFmt w:val="bullet"/>
      <w:lvlText w:val="-"/>
      <w:lvlJc w:val="left"/>
      <w:pPr>
        <w:ind w:left="1260" w:hanging="360"/>
      </w:pPr>
      <w:rPr>
        <w:rFonts w:asciiTheme="majorBidi" w:eastAsia="Times New Roman" w:hAnsiTheme="majorBidi" w:cstheme="majorBidi" w:hint="default"/>
        <w:lang w:bidi="th-TH"/>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501E57DD"/>
    <w:multiLevelType w:val="singleLevel"/>
    <w:tmpl w:val="AA38AC62"/>
    <w:lvl w:ilvl="0">
      <w:start w:val="1"/>
      <w:numFmt w:val="bullet"/>
      <w:lvlText w:val=""/>
      <w:lvlJc w:val="left"/>
      <w:pPr>
        <w:tabs>
          <w:tab w:val="num" w:pos="340"/>
        </w:tabs>
        <w:ind w:left="340" w:hanging="340"/>
      </w:pPr>
      <w:rPr>
        <w:rFonts w:ascii="Symbol" w:hAnsi="Symbol" w:hint="default"/>
        <w:color w:val="auto"/>
        <w:sz w:val="22"/>
      </w:rPr>
    </w:lvl>
  </w:abstractNum>
  <w:abstractNum w:abstractNumId="34" w15:restartNumberingAfterBreak="0">
    <w:nsid w:val="56CA517D"/>
    <w:multiLevelType w:val="hybridMultilevel"/>
    <w:tmpl w:val="87A2B2A8"/>
    <w:lvl w:ilvl="0" w:tplc="9AD6883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1651FB8"/>
    <w:multiLevelType w:val="hybridMultilevel"/>
    <w:tmpl w:val="C802A78C"/>
    <w:lvl w:ilvl="0" w:tplc="CCEAE7B0">
      <w:start w:val="90"/>
      <w:numFmt w:val="bullet"/>
      <w:lvlText w:val="-"/>
      <w:lvlJc w:val="left"/>
      <w:pPr>
        <w:ind w:left="528" w:hanging="360"/>
      </w:pPr>
      <w:rPr>
        <w:rFonts w:ascii="Times New Roman" w:eastAsia="Calibri" w:hAnsi="Times New Roman" w:cs="Times New Roman" w:hint="default"/>
      </w:rPr>
    </w:lvl>
    <w:lvl w:ilvl="1" w:tplc="04090003">
      <w:start w:val="1"/>
      <w:numFmt w:val="bullet"/>
      <w:lvlText w:val="o"/>
      <w:lvlJc w:val="left"/>
      <w:pPr>
        <w:ind w:left="1248" w:hanging="360"/>
      </w:pPr>
      <w:rPr>
        <w:rFonts w:ascii="Courier New" w:hAnsi="Courier New" w:cs="Courier New" w:hint="default"/>
      </w:rPr>
    </w:lvl>
    <w:lvl w:ilvl="2" w:tplc="04090005">
      <w:start w:val="1"/>
      <w:numFmt w:val="bullet"/>
      <w:lvlText w:val=""/>
      <w:lvlJc w:val="left"/>
      <w:pPr>
        <w:ind w:left="1968" w:hanging="360"/>
      </w:pPr>
      <w:rPr>
        <w:rFonts w:ascii="Wingdings" w:hAnsi="Wingdings" w:hint="default"/>
      </w:rPr>
    </w:lvl>
    <w:lvl w:ilvl="3" w:tplc="04090001" w:tentative="1">
      <w:start w:val="1"/>
      <w:numFmt w:val="bullet"/>
      <w:lvlText w:val=""/>
      <w:lvlJc w:val="left"/>
      <w:pPr>
        <w:ind w:left="2688" w:hanging="360"/>
      </w:pPr>
      <w:rPr>
        <w:rFonts w:ascii="Symbol" w:hAnsi="Symbol" w:hint="default"/>
      </w:rPr>
    </w:lvl>
    <w:lvl w:ilvl="4" w:tplc="04090003" w:tentative="1">
      <w:start w:val="1"/>
      <w:numFmt w:val="bullet"/>
      <w:lvlText w:val="o"/>
      <w:lvlJc w:val="left"/>
      <w:pPr>
        <w:ind w:left="3408" w:hanging="360"/>
      </w:pPr>
      <w:rPr>
        <w:rFonts w:ascii="Courier New" w:hAnsi="Courier New" w:cs="Courier New" w:hint="default"/>
      </w:rPr>
    </w:lvl>
    <w:lvl w:ilvl="5" w:tplc="04090005" w:tentative="1">
      <w:start w:val="1"/>
      <w:numFmt w:val="bullet"/>
      <w:lvlText w:val=""/>
      <w:lvlJc w:val="left"/>
      <w:pPr>
        <w:ind w:left="4128" w:hanging="360"/>
      </w:pPr>
      <w:rPr>
        <w:rFonts w:ascii="Wingdings" w:hAnsi="Wingdings" w:hint="default"/>
      </w:rPr>
    </w:lvl>
    <w:lvl w:ilvl="6" w:tplc="04090001" w:tentative="1">
      <w:start w:val="1"/>
      <w:numFmt w:val="bullet"/>
      <w:lvlText w:val=""/>
      <w:lvlJc w:val="left"/>
      <w:pPr>
        <w:ind w:left="4848" w:hanging="360"/>
      </w:pPr>
      <w:rPr>
        <w:rFonts w:ascii="Symbol" w:hAnsi="Symbol" w:hint="default"/>
      </w:rPr>
    </w:lvl>
    <w:lvl w:ilvl="7" w:tplc="04090003" w:tentative="1">
      <w:start w:val="1"/>
      <w:numFmt w:val="bullet"/>
      <w:lvlText w:val="o"/>
      <w:lvlJc w:val="left"/>
      <w:pPr>
        <w:ind w:left="5568" w:hanging="360"/>
      </w:pPr>
      <w:rPr>
        <w:rFonts w:ascii="Courier New" w:hAnsi="Courier New" w:cs="Courier New" w:hint="default"/>
      </w:rPr>
    </w:lvl>
    <w:lvl w:ilvl="8" w:tplc="04090005" w:tentative="1">
      <w:start w:val="1"/>
      <w:numFmt w:val="bullet"/>
      <w:lvlText w:val=""/>
      <w:lvlJc w:val="left"/>
      <w:pPr>
        <w:ind w:left="6288" w:hanging="360"/>
      </w:pPr>
      <w:rPr>
        <w:rFonts w:ascii="Wingdings" w:hAnsi="Wingdings" w:hint="default"/>
      </w:rPr>
    </w:lvl>
  </w:abstractNum>
  <w:abstractNum w:abstractNumId="36" w15:restartNumberingAfterBreak="0">
    <w:nsid w:val="65B64D13"/>
    <w:multiLevelType w:val="singleLevel"/>
    <w:tmpl w:val="16B0CBE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7" w15:restartNumberingAfterBreak="0">
    <w:nsid w:val="665C1C30"/>
    <w:multiLevelType w:val="hybridMultilevel"/>
    <w:tmpl w:val="0CB85134"/>
    <w:lvl w:ilvl="0" w:tplc="299808F6">
      <w:start w:val="1"/>
      <w:numFmt w:val="thaiLetters"/>
      <w:lvlText w:val="%1."/>
      <w:lvlJc w:val="left"/>
      <w:pPr>
        <w:ind w:left="720" w:hanging="360"/>
      </w:pPr>
      <w:rPr>
        <w:rFonts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hint="default"/>
        <w:cs w:val="0"/>
        <w:lang w:bidi="th-TH"/>
      </w:rPr>
    </w:lvl>
  </w:abstractNum>
  <w:abstractNum w:abstractNumId="39" w15:restartNumberingAfterBreak="0">
    <w:nsid w:val="6BD92D52"/>
    <w:multiLevelType w:val="hybridMultilevel"/>
    <w:tmpl w:val="07C8F4CA"/>
    <w:lvl w:ilvl="0" w:tplc="572A7918">
      <w:start w:val="12"/>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F706D0A"/>
    <w:multiLevelType w:val="hybridMultilevel"/>
    <w:tmpl w:val="6E3A1156"/>
    <w:lvl w:ilvl="0" w:tplc="0930E61C">
      <w:start w:val="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42" w15:restartNumberingAfterBreak="0">
    <w:nsid w:val="742B5747"/>
    <w:multiLevelType w:val="hybridMultilevel"/>
    <w:tmpl w:val="08A89726"/>
    <w:lvl w:ilvl="0" w:tplc="19EE19AE">
      <w:start w:val="1"/>
      <w:numFmt w:val="decimal"/>
      <w:lvlText w:val="(%1)"/>
      <w:lvlJc w:val="left"/>
      <w:pPr>
        <w:ind w:left="1260" w:hanging="360"/>
      </w:pPr>
      <w:rPr>
        <w:rFonts w:hint="default"/>
        <w:sz w:val="22"/>
        <w:szCs w:val="2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43" w15:restartNumberingAfterBreak="0">
    <w:nsid w:val="75760141"/>
    <w:multiLevelType w:val="singleLevel"/>
    <w:tmpl w:val="6AFEF52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4" w15:restartNumberingAfterBreak="0">
    <w:nsid w:val="76C65C30"/>
    <w:multiLevelType w:val="hybridMultilevel"/>
    <w:tmpl w:val="20304DDE"/>
    <w:lvl w:ilvl="0" w:tplc="A89619AC">
      <w:start w:val="1"/>
      <w:numFmt w:val="bullet"/>
      <w:pStyle w:val="BodyTextbullet"/>
      <w:lvlText w:val=""/>
      <w:lvlJc w:val="left"/>
      <w:pPr>
        <w:tabs>
          <w:tab w:val="num" w:pos="1440"/>
        </w:tabs>
        <w:ind w:left="1440" w:hanging="360"/>
      </w:pPr>
      <w:rPr>
        <w:rFonts w:ascii="Symbol" w:hAnsi="Symbol" w:hint="default"/>
        <w:color w:val="auto"/>
        <w:sz w:val="22"/>
      </w:rPr>
    </w:lvl>
    <w:lvl w:ilvl="1" w:tplc="63E021BC">
      <w:start w:val="1"/>
      <w:numFmt w:val="bullet"/>
      <w:lvlText w:val="o"/>
      <w:lvlJc w:val="left"/>
      <w:pPr>
        <w:tabs>
          <w:tab w:val="num" w:pos="2520"/>
        </w:tabs>
        <w:ind w:left="2520" w:hanging="360"/>
      </w:pPr>
      <w:rPr>
        <w:rFonts w:ascii="Courier New" w:hAnsi="Courier New" w:hint="default"/>
      </w:rPr>
    </w:lvl>
    <w:lvl w:ilvl="2" w:tplc="A052E38A" w:tentative="1">
      <w:start w:val="1"/>
      <w:numFmt w:val="bullet"/>
      <w:lvlText w:val=""/>
      <w:lvlJc w:val="left"/>
      <w:pPr>
        <w:tabs>
          <w:tab w:val="num" w:pos="3240"/>
        </w:tabs>
        <w:ind w:left="3240" w:hanging="360"/>
      </w:pPr>
      <w:rPr>
        <w:rFonts w:ascii="Wingdings" w:hAnsi="Wingdings" w:hint="default"/>
      </w:rPr>
    </w:lvl>
    <w:lvl w:ilvl="3" w:tplc="B6E6379E" w:tentative="1">
      <w:start w:val="1"/>
      <w:numFmt w:val="bullet"/>
      <w:lvlText w:val=""/>
      <w:lvlJc w:val="left"/>
      <w:pPr>
        <w:tabs>
          <w:tab w:val="num" w:pos="3960"/>
        </w:tabs>
        <w:ind w:left="3960" w:hanging="360"/>
      </w:pPr>
      <w:rPr>
        <w:rFonts w:ascii="Symbol" w:hAnsi="Symbol" w:hint="default"/>
      </w:rPr>
    </w:lvl>
    <w:lvl w:ilvl="4" w:tplc="27DA2D8C" w:tentative="1">
      <w:start w:val="1"/>
      <w:numFmt w:val="bullet"/>
      <w:lvlText w:val="o"/>
      <w:lvlJc w:val="left"/>
      <w:pPr>
        <w:tabs>
          <w:tab w:val="num" w:pos="4680"/>
        </w:tabs>
        <w:ind w:left="4680" w:hanging="360"/>
      </w:pPr>
      <w:rPr>
        <w:rFonts w:ascii="Courier New" w:hAnsi="Courier New" w:hint="default"/>
      </w:rPr>
    </w:lvl>
    <w:lvl w:ilvl="5" w:tplc="DFDCAB56" w:tentative="1">
      <w:start w:val="1"/>
      <w:numFmt w:val="bullet"/>
      <w:lvlText w:val=""/>
      <w:lvlJc w:val="left"/>
      <w:pPr>
        <w:tabs>
          <w:tab w:val="num" w:pos="5400"/>
        </w:tabs>
        <w:ind w:left="5400" w:hanging="360"/>
      </w:pPr>
      <w:rPr>
        <w:rFonts w:ascii="Wingdings" w:hAnsi="Wingdings" w:hint="default"/>
      </w:rPr>
    </w:lvl>
    <w:lvl w:ilvl="6" w:tplc="7EC02928" w:tentative="1">
      <w:start w:val="1"/>
      <w:numFmt w:val="bullet"/>
      <w:lvlText w:val=""/>
      <w:lvlJc w:val="left"/>
      <w:pPr>
        <w:tabs>
          <w:tab w:val="num" w:pos="6120"/>
        </w:tabs>
        <w:ind w:left="6120" w:hanging="360"/>
      </w:pPr>
      <w:rPr>
        <w:rFonts w:ascii="Symbol" w:hAnsi="Symbol" w:hint="default"/>
      </w:rPr>
    </w:lvl>
    <w:lvl w:ilvl="7" w:tplc="4922ED02" w:tentative="1">
      <w:start w:val="1"/>
      <w:numFmt w:val="bullet"/>
      <w:lvlText w:val="o"/>
      <w:lvlJc w:val="left"/>
      <w:pPr>
        <w:tabs>
          <w:tab w:val="num" w:pos="6840"/>
        </w:tabs>
        <w:ind w:left="6840" w:hanging="360"/>
      </w:pPr>
      <w:rPr>
        <w:rFonts w:ascii="Courier New" w:hAnsi="Courier New" w:hint="default"/>
      </w:rPr>
    </w:lvl>
    <w:lvl w:ilvl="8" w:tplc="210AC6B6" w:tentative="1">
      <w:start w:val="1"/>
      <w:numFmt w:val="bullet"/>
      <w:lvlText w:val=""/>
      <w:lvlJc w:val="left"/>
      <w:pPr>
        <w:tabs>
          <w:tab w:val="num" w:pos="7560"/>
        </w:tabs>
        <w:ind w:left="7560" w:hanging="360"/>
      </w:pPr>
      <w:rPr>
        <w:rFonts w:ascii="Wingdings" w:hAnsi="Wingdings" w:hint="default"/>
      </w:rPr>
    </w:lvl>
  </w:abstractNum>
  <w:abstractNum w:abstractNumId="45" w15:restartNumberingAfterBreak="0">
    <w:nsid w:val="76DD4EBC"/>
    <w:multiLevelType w:val="singleLevel"/>
    <w:tmpl w:val="BE78A5C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6" w15:restartNumberingAfterBreak="0">
    <w:nsid w:val="776C3DF9"/>
    <w:multiLevelType w:val="hybridMultilevel"/>
    <w:tmpl w:val="022005CC"/>
    <w:lvl w:ilvl="0" w:tplc="01406264">
      <w:start w:val="4"/>
      <w:numFmt w:val="bullet"/>
      <w:lvlText w:val="-"/>
      <w:lvlJc w:val="left"/>
      <w:pPr>
        <w:ind w:left="720" w:hanging="360"/>
      </w:pPr>
      <w:rPr>
        <w:rFonts w:ascii="Angsana New" w:eastAsia="Brush Script MT" w:hAnsi="Angsana New" w:cs="Angsana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F495B50"/>
    <w:multiLevelType w:val="singleLevel"/>
    <w:tmpl w:val="A4C6CBA0"/>
    <w:lvl w:ilvl="0">
      <w:start w:val="1"/>
      <w:numFmt w:val="bullet"/>
      <w:lvlText w:val="-"/>
      <w:lvlJc w:val="left"/>
      <w:pPr>
        <w:tabs>
          <w:tab w:val="num" w:pos="340"/>
        </w:tabs>
        <w:ind w:left="340" w:hanging="340"/>
      </w:pPr>
      <w:rPr>
        <w:rFonts w:ascii="Angsana New" w:hAnsi="Angsana New" w:cs="Times New Roman" w:hint="default"/>
        <w:color w:val="auto"/>
        <w:sz w:val="22"/>
      </w:rPr>
    </w:lvl>
  </w:abstractNum>
  <w:num w:numId="1" w16cid:durableId="1763331725">
    <w:abstractNumId w:val="18"/>
  </w:num>
  <w:num w:numId="2" w16cid:durableId="788008562">
    <w:abstractNumId w:val="28"/>
  </w:num>
  <w:num w:numId="3" w16cid:durableId="474445062">
    <w:abstractNumId w:val="9"/>
  </w:num>
  <w:num w:numId="4" w16cid:durableId="44262014">
    <w:abstractNumId w:val="6"/>
  </w:num>
  <w:num w:numId="5" w16cid:durableId="1580020106">
    <w:abstractNumId w:val="5"/>
  </w:num>
  <w:num w:numId="6" w16cid:durableId="1485583478">
    <w:abstractNumId w:val="7"/>
  </w:num>
  <w:num w:numId="7" w16cid:durableId="946078527">
    <w:abstractNumId w:val="8"/>
  </w:num>
  <w:num w:numId="8" w16cid:durableId="1453596310">
    <w:abstractNumId w:val="3"/>
  </w:num>
  <w:num w:numId="9" w16cid:durableId="275795558">
    <w:abstractNumId w:val="2"/>
  </w:num>
  <w:num w:numId="10" w16cid:durableId="162283695">
    <w:abstractNumId w:val="0"/>
  </w:num>
  <w:num w:numId="11" w16cid:durableId="69742596">
    <w:abstractNumId w:val="1"/>
  </w:num>
  <w:num w:numId="12" w16cid:durableId="1213079177">
    <w:abstractNumId w:val="4"/>
  </w:num>
  <w:num w:numId="13" w16cid:durableId="1368142719">
    <w:abstractNumId w:val="25"/>
  </w:num>
  <w:num w:numId="14" w16cid:durableId="1441290837">
    <w:abstractNumId w:val="23"/>
  </w:num>
  <w:num w:numId="15" w16cid:durableId="345058395">
    <w:abstractNumId w:val="38"/>
  </w:num>
  <w:num w:numId="16" w16cid:durableId="36051802">
    <w:abstractNumId w:val="27"/>
  </w:num>
  <w:num w:numId="17" w16cid:durableId="211163624">
    <w:abstractNumId w:val="41"/>
  </w:num>
  <w:num w:numId="18" w16cid:durableId="513230434">
    <w:abstractNumId w:val="44"/>
  </w:num>
  <w:num w:numId="19" w16cid:durableId="1606227974">
    <w:abstractNumId w:val="33"/>
  </w:num>
  <w:num w:numId="20" w16cid:durableId="347870554">
    <w:abstractNumId w:val="39"/>
  </w:num>
  <w:num w:numId="21" w16cid:durableId="832188203">
    <w:abstractNumId w:val="13"/>
  </w:num>
  <w:num w:numId="22" w16cid:durableId="1563716528">
    <w:abstractNumId w:val="22"/>
  </w:num>
  <w:num w:numId="23" w16cid:durableId="1795556918">
    <w:abstractNumId w:val="37"/>
  </w:num>
  <w:num w:numId="24" w16cid:durableId="400442691">
    <w:abstractNumId w:val="40"/>
  </w:num>
  <w:num w:numId="25" w16cid:durableId="1466967296">
    <w:abstractNumId w:val="32"/>
  </w:num>
  <w:num w:numId="26" w16cid:durableId="1752385188">
    <w:abstractNumId w:val="26"/>
  </w:num>
  <w:num w:numId="27" w16cid:durableId="1202398585">
    <w:abstractNumId w:val="24"/>
  </w:num>
  <w:num w:numId="28" w16cid:durableId="1457404011">
    <w:abstractNumId w:val="34"/>
  </w:num>
  <w:num w:numId="29" w16cid:durableId="181672134">
    <w:abstractNumId w:val="20"/>
  </w:num>
  <w:num w:numId="30" w16cid:durableId="268007656">
    <w:abstractNumId w:val="31"/>
  </w:num>
  <w:num w:numId="31" w16cid:durableId="1214735736">
    <w:abstractNumId w:val="47"/>
  </w:num>
  <w:num w:numId="32" w16cid:durableId="2119062195">
    <w:abstractNumId w:val="12"/>
  </w:num>
  <w:num w:numId="33" w16cid:durableId="2002806551">
    <w:abstractNumId w:val="14"/>
  </w:num>
  <w:num w:numId="34" w16cid:durableId="215823632">
    <w:abstractNumId w:val="45"/>
  </w:num>
  <w:num w:numId="35" w16cid:durableId="2142110665">
    <w:abstractNumId w:val="36"/>
  </w:num>
  <w:num w:numId="36" w16cid:durableId="503328673">
    <w:abstractNumId w:val="10"/>
  </w:num>
  <w:num w:numId="37" w16cid:durableId="1925410616">
    <w:abstractNumId w:val="43"/>
  </w:num>
  <w:num w:numId="38" w16cid:durableId="1493833917">
    <w:abstractNumId w:val="29"/>
  </w:num>
  <w:num w:numId="39" w16cid:durableId="2019111917">
    <w:abstractNumId w:val="30"/>
  </w:num>
  <w:num w:numId="40" w16cid:durableId="171307114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1435595">
    <w:abstractNumId w:val="11"/>
  </w:num>
  <w:num w:numId="42" w16cid:durableId="297683969">
    <w:abstractNumId w:val="21"/>
  </w:num>
  <w:num w:numId="43" w16cid:durableId="1503356339">
    <w:abstractNumId w:val="16"/>
  </w:num>
  <w:num w:numId="44" w16cid:durableId="1788543529">
    <w:abstractNumId w:val="17"/>
  </w:num>
  <w:num w:numId="45" w16cid:durableId="764691985">
    <w:abstractNumId w:val="42"/>
  </w:num>
  <w:num w:numId="46" w16cid:durableId="238290763">
    <w:abstractNumId w:val="35"/>
  </w:num>
  <w:num w:numId="47" w16cid:durableId="1761826566">
    <w:abstractNumId w:val="15"/>
  </w:num>
  <w:num w:numId="48" w16cid:durableId="276176816">
    <w:abstractNumId w:val="42"/>
  </w:num>
  <w:num w:numId="49" w16cid:durableId="269092456">
    <w:abstractNumId w:val="46"/>
  </w:num>
  <w:num w:numId="50" w16cid:durableId="1934245891">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7F4"/>
    <w:rsid w:val="0000017A"/>
    <w:rsid w:val="000001A5"/>
    <w:rsid w:val="000005D6"/>
    <w:rsid w:val="00000761"/>
    <w:rsid w:val="00000FE1"/>
    <w:rsid w:val="00000FF9"/>
    <w:rsid w:val="0000100D"/>
    <w:rsid w:val="000010A1"/>
    <w:rsid w:val="0000135B"/>
    <w:rsid w:val="00001468"/>
    <w:rsid w:val="000014F7"/>
    <w:rsid w:val="000016E5"/>
    <w:rsid w:val="00001928"/>
    <w:rsid w:val="00001A63"/>
    <w:rsid w:val="00002352"/>
    <w:rsid w:val="000024C1"/>
    <w:rsid w:val="000024EE"/>
    <w:rsid w:val="0000297D"/>
    <w:rsid w:val="00002A98"/>
    <w:rsid w:val="00002B22"/>
    <w:rsid w:val="00002DB3"/>
    <w:rsid w:val="0000308E"/>
    <w:rsid w:val="000030A0"/>
    <w:rsid w:val="000032C5"/>
    <w:rsid w:val="00003304"/>
    <w:rsid w:val="0000369D"/>
    <w:rsid w:val="00003A5B"/>
    <w:rsid w:val="00003B4C"/>
    <w:rsid w:val="00003CAB"/>
    <w:rsid w:val="00003F00"/>
    <w:rsid w:val="00003FA4"/>
    <w:rsid w:val="00004017"/>
    <w:rsid w:val="000041C8"/>
    <w:rsid w:val="000041F3"/>
    <w:rsid w:val="000044FB"/>
    <w:rsid w:val="0000467F"/>
    <w:rsid w:val="00004964"/>
    <w:rsid w:val="00004A01"/>
    <w:rsid w:val="00004C6E"/>
    <w:rsid w:val="000051DA"/>
    <w:rsid w:val="000053F9"/>
    <w:rsid w:val="000059FF"/>
    <w:rsid w:val="00005EB6"/>
    <w:rsid w:val="000065DA"/>
    <w:rsid w:val="00006771"/>
    <w:rsid w:val="00006800"/>
    <w:rsid w:val="0000689C"/>
    <w:rsid w:val="00006C22"/>
    <w:rsid w:val="00006C87"/>
    <w:rsid w:val="00006EBF"/>
    <w:rsid w:val="00006EF8"/>
    <w:rsid w:val="00006FC9"/>
    <w:rsid w:val="00007211"/>
    <w:rsid w:val="00007228"/>
    <w:rsid w:val="000072B4"/>
    <w:rsid w:val="0000753F"/>
    <w:rsid w:val="0000757C"/>
    <w:rsid w:val="00007E88"/>
    <w:rsid w:val="00010633"/>
    <w:rsid w:val="0001087E"/>
    <w:rsid w:val="00010959"/>
    <w:rsid w:val="00010989"/>
    <w:rsid w:val="00010A00"/>
    <w:rsid w:val="00010A04"/>
    <w:rsid w:val="00010AFE"/>
    <w:rsid w:val="00010E1D"/>
    <w:rsid w:val="000111EA"/>
    <w:rsid w:val="00011200"/>
    <w:rsid w:val="00011C0E"/>
    <w:rsid w:val="00011C54"/>
    <w:rsid w:val="000120F5"/>
    <w:rsid w:val="000122C1"/>
    <w:rsid w:val="0001267E"/>
    <w:rsid w:val="000126A8"/>
    <w:rsid w:val="000127D2"/>
    <w:rsid w:val="00012D9E"/>
    <w:rsid w:val="00012E7A"/>
    <w:rsid w:val="00012F1A"/>
    <w:rsid w:val="00012F39"/>
    <w:rsid w:val="00013222"/>
    <w:rsid w:val="000132C9"/>
    <w:rsid w:val="000139C8"/>
    <w:rsid w:val="00013BE3"/>
    <w:rsid w:val="00014205"/>
    <w:rsid w:val="000142CE"/>
    <w:rsid w:val="000146A1"/>
    <w:rsid w:val="000146F7"/>
    <w:rsid w:val="00014879"/>
    <w:rsid w:val="00014880"/>
    <w:rsid w:val="00014CAD"/>
    <w:rsid w:val="0001530F"/>
    <w:rsid w:val="0001537E"/>
    <w:rsid w:val="00015668"/>
    <w:rsid w:val="000156B1"/>
    <w:rsid w:val="000156C7"/>
    <w:rsid w:val="000157E2"/>
    <w:rsid w:val="000158EE"/>
    <w:rsid w:val="00015A6D"/>
    <w:rsid w:val="00015B77"/>
    <w:rsid w:val="00015BC5"/>
    <w:rsid w:val="00016B2D"/>
    <w:rsid w:val="00016C08"/>
    <w:rsid w:val="00016C91"/>
    <w:rsid w:val="00016CAD"/>
    <w:rsid w:val="000173F6"/>
    <w:rsid w:val="00017659"/>
    <w:rsid w:val="000176BC"/>
    <w:rsid w:val="00017724"/>
    <w:rsid w:val="00017E5D"/>
    <w:rsid w:val="00020182"/>
    <w:rsid w:val="000201EB"/>
    <w:rsid w:val="000202DA"/>
    <w:rsid w:val="00020337"/>
    <w:rsid w:val="000203E4"/>
    <w:rsid w:val="0002065A"/>
    <w:rsid w:val="00020697"/>
    <w:rsid w:val="0002082F"/>
    <w:rsid w:val="00020D16"/>
    <w:rsid w:val="00020DC1"/>
    <w:rsid w:val="00020F29"/>
    <w:rsid w:val="000210F1"/>
    <w:rsid w:val="00021262"/>
    <w:rsid w:val="000213E2"/>
    <w:rsid w:val="00021583"/>
    <w:rsid w:val="000218EC"/>
    <w:rsid w:val="000219FB"/>
    <w:rsid w:val="00021CDA"/>
    <w:rsid w:val="00022160"/>
    <w:rsid w:val="00022525"/>
    <w:rsid w:val="000225CD"/>
    <w:rsid w:val="00022718"/>
    <w:rsid w:val="000229C0"/>
    <w:rsid w:val="00022A55"/>
    <w:rsid w:val="00022C73"/>
    <w:rsid w:val="00022CC2"/>
    <w:rsid w:val="0002317B"/>
    <w:rsid w:val="000231DF"/>
    <w:rsid w:val="00023687"/>
    <w:rsid w:val="000236FE"/>
    <w:rsid w:val="000238C1"/>
    <w:rsid w:val="00023901"/>
    <w:rsid w:val="00023E1D"/>
    <w:rsid w:val="00023F81"/>
    <w:rsid w:val="0002442C"/>
    <w:rsid w:val="00024785"/>
    <w:rsid w:val="0002485A"/>
    <w:rsid w:val="00024AAF"/>
    <w:rsid w:val="00024C9C"/>
    <w:rsid w:val="000250F9"/>
    <w:rsid w:val="00025208"/>
    <w:rsid w:val="000252B2"/>
    <w:rsid w:val="00025362"/>
    <w:rsid w:val="000253AC"/>
    <w:rsid w:val="00025572"/>
    <w:rsid w:val="00025B34"/>
    <w:rsid w:val="00025BCA"/>
    <w:rsid w:val="00025C42"/>
    <w:rsid w:val="00025CC2"/>
    <w:rsid w:val="0002611E"/>
    <w:rsid w:val="0002628E"/>
    <w:rsid w:val="000262DE"/>
    <w:rsid w:val="0002631B"/>
    <w:rsid w:val="000268D7"/>
    <w:rsid w:val="000269C1"/>
    <w:rsid w:val="00026C05"/>
    <w:rsid w:val="00026D64"/>
    <w:rsid w:val="00026D70"/>
    <w:rsid w:val="00026D7D"/>
    <w:rsid w:val="00026DBC"/>
    <w:rsid w:val="00026FEA"/>
    <w:rsid w:val="00027166"/>
    <w:rsid w:val="00027572"/>
    <w:rsid w:val="000275BA"/>
    <w:rsid w:val="00027FEC"/>
    <w:rsid w:val="0003036A"/>
    <w:rsid w:val="000304BE"/>
    <w:rsid w:val="00030FAD"/>
    <w:rsid w:val="000311DA"/>
    <w:rsid w:val="0003176A"/>
    <w:rsid w:val="00031B64"/>
    <w:rsid w:val="00031B94"/>
    <w:rsid w:val="00031EAC"/>
    <w:rsid w:val="00031FE2"/>
    <w:rsid w:val="0003227B"/>
    <w:rsid w:val="000322E3"/>
    <w:rsid w:val="0003295F"/>
    <w:rsid w:val="00032AD1"/>
    <w:rsid w:val="00032CB7"/>
    <w:rsid w:val="00032F20"/>
    <w:rsid w:val="000332F4"/>
    <w:rsid w:val="00033340"/>
    <w:rsid w:val="00033473"/>
    <w:rsid w:val="000336B0"/>
    <w:rsid w:val="000337D4"/>
    <w:rsid w:val="00033C3C"/>
    <w:rsid w:val="00033F6E"/>
    <w:rsid w:val="000342B1"/>
    <w:rsid w:val="0003430A"/>
    <w:rsid w:val="00034486"/>
    <w:rsid w:val="0003472E"/>
    <w:rsid w:val="0003473F"/>
    <w:rsid w:val="0003490F"/>
    <w:rsid w:val="00034A36"/>
    <w:rsid w:val="00034ABA"/>
    <w:rsid w:val="00034B62"/>
    <w:rsid w:val="00034C65"/>
    <w:rsid w:val="000354B9"/>
    <w:rsid w:val="000359A8"/>
    <w:rsid w:val="00035AED"/>
    <w:rsid w:val="00035DBB"/>
    <w:rsid w:val="00035DDA"/>
    <w:rsid w:val="00035F56"/>
    <w:rsid w:val="00035FF9"/>
    <w:rsid w:val="000361BE"/>
    <w:rsid w:val="0003625C"/>
    <w:rsid w:val="000363D0"/>
    <w:rsid w:val="0003667B"/>
    <w:rsid w:val="00036790"/>
    <w:rsid w:val="000367E5"/>
    <w:rsid w:val="00036D98"/>
    <w:rsid w:val="00036F89"/>
    <w:rsid w:val="00037338"/>
    <w:rsid w:val="00037941"/>
    <w:rsid w:val="00037D85"/>
    <w:rsid w:val="00037E53"/>
    <w:rsid w:val="00037E5F"/>
    <w:rsid w:val="0004001C"/>
    <w:rsid w:val="000400E2"/>
    <w:rsid w:val="000401E9"/>
    <w:rsid w:val="0004022B"/>
    <w:rsid w:val="000404BD"/>
    <w:rsid w:val="0004073E"/>
    <w:rsid w:val="000407E7"/>
    <w:rsid w:val="00040969"/>
    <w:rsid w:val="00040C96"/>
    <w:rsid w:val="00041034"/>
    <w:rsid w:val="0004118C"/>
    <w:rsid w:val="00041661"/>
    <w:rsid w:val="000418A9"/>
    <w:rsid w:val="00041BE7"/>
    <w:rsid w:val="00041CCA"/>
    <w:rsid w:val="00041E8D"/>
    <w:rsid w:val="000422F6"/>
    <w:rsid w:val="0004246F"/>
    <w:rsid w:val="00042523"/>
    <w:rsid w:val="00042834"/>
    <w:rsid w:val="00043242"/>
    <w:rsid w:val="00043388"/>
    <w:rsid w:val="0004351F"/>
    <w:rsid w:val="00043674"/>
    <w:rsid w:val="00043986"/>
    <w:rsid w:val="00043ACC"/>
    <w:rsid w:val="00043DCC"/>
    <w:rsid w:val="00044160"/>
    <w:rsid w:val="000445C5"/>
    <w:rsid w:val="00044DB3"/>
    <w:rsid w:val="00044E40"/>
    <w:rsid w:val="00044E60"/>
    <w:rsid w:val="00044EF2"/>
    <w:rsid w:val="00045100"/>
    <w:rsid w:val="00045855"/>
    <w:rsid w:val="000458F2"/>
    <w:rsid w:val="00045E7D"/>
    <w:rsid w:val="000462B9"/>
    <w:rsid w:val="0004635B"/>
    <w:rsid w:val="00046414"/>
    <w:rsid w:val="000464DC"/>
    <w:rsid w:val="0004679D"/>
    <w:rsid w:val="00046EF7"/>
    <w:rsid w:val="0004701D"/>
    <w:rsid w:val="0004745D"/>
    <w:rsid w:val="00047789"/>
    <w:rsid w:val="000478B2"/>
    <w:rsid w:val="00047954"/>
    <w:rsid w:val="000479D3"/>
    <w:rsid w:val="000479D9"/>
    <w:rsid w:val="00047C6B"/>
    <w:rsid w:val="00047C80"/>
    <w:rsid w:val="00047CF8"/>
    <w:rsid w:val="00050554"/>
    <w:rsid w:val="00050C6B"/>
    <w:rsid w:val="000518DB"/>
    <w:rsid w:val="00051FCC"/>
    <w:rsid w:val="00052190"/>
    <w:rsid w:val="000521DE"/>
    <w:rsid w:val="0005232C"/>
    <w:rsid w:val="00052364"/>
    <w:rsid w:val="000525D8"/>
    <w:rsid w:val="000528FC"/>
    <w:rsid w:val="00052B5C"/>
    <w:rsid w:val="00052CF6"/>
    <w:rsid w:val="00053523"/>
    <w:rsid w:val="0005380E"/>
    <w:rsid w:val="000539FD"/>
    <w:rsid w:val="00053A96"/>
    <w:rsid w:val="00053B85"/>
    <w:rsid w:val="00053E89"/>
    <w:rsid w:val="000541BD"/>
    <w:rsid w:val="000544C8"/>
    <w:rsid w:val="000545DC"/>
    <w:rsid w:val="00055000"/>
    <w:rsid w:val="000552EE"/>
    <w:rsid w:val="000557FC"/>
    <w:rsid w:val="00055FF7"/>
    <w:rsid w:val="0005604B"/>
    <w:rsid w:val="00056055"/>
    <w:rsid w:val="000561AB"/>
    <w:rsid w:val="000566E3"/>
    <w:rsid w:val="00056727"/>
    <w:rsid w:val="00056B64"/>
    <w:rsid w:val="00056D17"/>
    <w:rsid w:val="0005723A"/>
    <w:rsid w:val="00057667"/>
    <w:rsid w:val="00057697"/>
    <w:rsid w:val="000577BD"/>
    <w:rsid w:val="00057831"/>
    <w:rsid w:val="000579ED"/>
    <w:rsid w:val="00057F02"/>
    <w:rsid w:val="0006009A"/>
    <w:rsid w:val="0006016E"/>
    <w:rsid w:val="00060A19"/>
    <w:rsid w:val="00060E3A"/>
    <w:rsid w:val="00060F4E"/>
    <w:rsid w:val="00061112"/>
    <w:rsid w:val="00061132"/>
    <w:rsid w:val="0006116C"/>
    <w:rsid w:val="0006118F"/>
    <w:rsid w:val="0006119A"/>
    <w:rsid w:val="000612B8"/>
    <w:rsid w:val="0006131A"/>
    <w:rsid w:val="0006157B"/>
    <w:rsid w:val="000615BC"/>
    <w:rsid w:val="00061783"/>
    <w:rsid w:val="00061B66"/>
    <w:rsid w:val="00061C95"/>
    <w:rsid w:val="00061E68"/>
    <w:rsid w:val="00062C60"/>
    <w:rsid w:val="00062CFA"/>
    <w:rsid w:val="00062E03"/>
    <w:rsid w:val="00062F36"/>
    <w:rsid w:val="00063048"/>
    <w:rsid w:val="0006321A"/>
    <w:rsid w:val="00063727"/>
    <w:rsid w:val="000639B9"/>
    <w:rsid w:val="00063CBC"/>
    <w:rsid w:val="00063F58"/>
    <w:rsid w:val="0006401F"/>
    <w:rsid w:val="0006421A"/>
    <w:rsid w:val="000643A2"/>
    <w:rsid w:val="00064635"/>
    <w:rsid w:val="00064934"/>
    <w:rsid w:val="0006493E"/>
    <w:rsid w:val="000650A3"/>
    <w:rsid w:val="000651CF"/>
    <w:rsid w:val="00065384"/>
    <w:rsid w:val="00065523"/>
    <w:rsid w:val="0006591B"/>
    <w:rsid w:val="00065A6E"/>
    <w:rsid w:val="00065A89"/>
    <w:rsid w:val="00065F94"/>
    <w:rsid w:val="000666FD"/>
    <w:rsid w:val="000667DD"/>
    <w:rsid w:val="00066943"/>
    <w:rsid w:val="00066E43"/>
    <w:rsid w:val="00067152"/>
    <w:rsid w:val="000675CA"/>
    <w:rsid w:val="0006768B"/>
    <w:rsid w:val="000679DB"/>
    <w:rsid w:val="00067C69"/>
    <w:rsid w:val="00067F42"/>
    <w:rsid w:val="0007001A"/>
    <w:rsid w:val="000700B5"/>
    <w:rsid w:val="000701B7"/>
    <w:rsid w:val="00070616"/>
    <w:rsid w:val="00070B14"/>
    <w:rsid w:val="0007109D"/>
    <w:rsid w:val="000712E9"/>
    <w:rsid w:val="000713C0"/>
    <w:rsid w:val="00071405"/>
    <w:rsid w:val="00071511"/>
    <w:rsid w:val="000716B2"/>
    <w:rsid w:val="00071908"/>
    <w:rsid w:val="00071B19"/>
    <w:rsid w:val="00071C39"/>
    <w:rsid w:val="00071EC1"/>
    <w:rsid w:val="000720A5"/>
    <w:rsid w:val="00072159"/>
    <w:rsid w:val="000725F5"/>
    <w:rsid w:val="0007267F"/>
    <w:rsid w:val="0007274A"/>
    <w:rsid w:val="000728D8"/>
    <w:rsid w:val="000728F4"/>
    <w:rsid w:val="000731A1"/>
    <w:rsid w:val="0007368C"/>
    <w:rsid w:val="00073A66"/>
    <w:rsid w:val="00073A7D"/>
    <w:rsid w:val="00073AE3"/>
    <w:rsid w:val="00073D2B"/>
    <w:rsid w:val="00073E3A"/>
    <w:rsid w:val="000740AE"/>
    <w:rsid w:val="000740DE"/>
    <w:rsid w:val="0007438C"/>
    <w:rsid w:val="00074626"/>
    <w:rsid w:val="0007462D"/>
    <w:rsid w:val="00074845"/>
    <w:rsid w:val="000748E2"/>
    <w:rsid w:val="00074AFA"/>
    <w:rsid w:val="00074BBA"/>
    <w:rsid w:val="000750C0"/>
    <w:rsid w:val="0007520C"/>
    <w:rsid w:val="00075245"/>
    <w:rsid w:val="0007537B"/>
    <w:rsid w:val="000755FA"/>
    <w:rsid w:val="00075B0C"/>
    <w:rsid w:val="00075B21"/>
    <w:rsid w:val="00075B4A"/>
    <w:rsid w:val="00075C12"/>
    <w:rsid w:val="0007656C"/>
    <w:rsid w:val="00076571"/>
    <w:rsid w:val="00076602"/>
    <w:rsid w:val="0007660E"/>
    <w:rsid w:val="00076B24"/>
    <w:rsid w:val="00076B54"/>
    <w:rsid w:val="00076CDA"/>
    <w:rsid w:val="00076CDF"/>
    <w:rsid w:val="00076D6C"/>
    <w:rsid w:val="00076DD7"/>
    <w:rsid w:val="00076DDF"/>
    <w:rsid w:val="00076F21"/>
    <w:rsid w:val="000771CF"/>
    <w:rsid w:val="000771D2"/>
    <w:rsid w:val="0007761B"/>
    <w:rsid w:val="00077648"/>
    <w:rsid w:val="000776C5"/>
    <w:rsid w:val="000779E2"/>
    <w:rsid w:val="00077D78"/>
    <w:rsid w:val="00080028"/>
    <w:rsid w:val="000801A1"/>
    <w:rsid w:val="00080394"/>
    <w:rsid w:val="000805B0"/>
    <w:rsid w:val="000805DE"/>
    <w:rsid w:val="000806FA"/>
    <w:rsid w:val="00080763"/>
    <w:rsid w:val="000808D7"/>
    <w:rsid w:val="00080C41"/>
    <w:rsid w:val="00080E5B"/>
    <w:rsid w:val="00080F55"/>
    <w:rsid w:val="000812A9"/>
    <w:rsid w:val="00081328"/>
    <w:rsid w:val="000819B6"/>
    <w:rsid w:val="00081EA6"/>
    <w:rsid w:val="00081EAB"/>
    <w:rsid w:val="00082494"/>
    <w:rsid w:val="000824CA"/>
    <w:rsid w:val="000827FC"/>
    <w:rsid w:val="00082831"/>
    <w:rsid w:val="00082900"/>
    <w:rsid w:val="0008299B"/>
    <w:rsid w:val="00082BE6"/>
    <w:rsid w:val="00082CB4"/>
    <w:rsid w:val="000830FD"/>
    <w:rsid w:val="00083224"/>
    <w:rsid w:val="00083231"/>
    <w:rsid w:val="000833B4"/>
    <w:rsid w:val="00083536"/>
    <w:rsid w:val="00083596"/>
    <w:rsid w:val="00083610"/>
    <w:rsid w:val="0008379D"/>
    <w:rsid w:val="000838E9"/>
    <w:rsid w:val="00083914"/>
    <w:rsid w:val="000839C8"/>
    <w:rsid w:val="00083B73"/>
    <w:rsid w:val="00083E13"/>
    <w:rsid w:val="00084076"/>
    <w:rsid w:val="0008430F"/>
    <w:rsid w:val="0008448B"/>
    <w:rsid w:val="0008451A"/>
    <w:rsid w:val="000845A6"/>
    <w:rsid w:val="00084633"/>
    <w:rsid w:val="00084661"/>
    <w:rsid w:val="00084846"/>
    <w:rsid w:val="000849A2"/>
    <w:rsid w:val="000849E6"/>
    <w:rsid w:val="00085033"/>
    <w:rsid w:val="00085338"/>
    <w:rsid w:val="0008534D"/>
    <w:rsid w:val="00085360"/>
    <w:rsid w:val="000854B8"/>
    <w:rsid w:val="000856D2"/>
    <w:rsid w:val="000859F5"/>
    <w:rsid w:val="00085A18"/>
    <w:rsid w:val="00085B60"/>
    <w:rsid w:val="00085CB7"/>
    <w:rsid w:val="000862DA"/>
    <w:rsid w:val="00086422"/>
    <w:rsid w:val="00086640"/>
    <w:rsid w:val="00086967"/>
    <w:rsid w:val="00086B17"/>
    <w:rsid w:val="00086BE0"/>
    <w:rsid w:val="00086F04"/>
    <w:rsid w:val="00086F72"/>
    <w:rsid w:val="000870FC"/>
    <w:rsid w:val="0008757A"/>
    <w:rsid w:val="00087C9D"/>
    <w:rsid w:val="00087D75"/>
    <w:rsid w:val="00090133"/>
    <w:rsid w:val="00090216"/>
    <w:rsid w:val="00090780"/>
    <w:rsid w:val="0009086C"/>
    <w:rsid w:val="00090D5B"/>
    <w:rsid w:val="00090E4C"/>
    <w:rsid w:val="0009180E"/>
    <w:rsid w:val="00091B3F"/>
    <w:rsid w:val="00091C29"/>
    <w:rsid w:val="00091C9B"/>
    <w:rsid w:val="00091F95"/>
    <w:rsid w:val="00092036"/>
    <w:rsid w:val="0009213D"/>
    <w:rsid w:val="00092335"/>
    <w:rsid w:val="000924DA"/>
    <w:rsid w:val="00092F39"/>
    <w:rsid w:val="000931CA"/>
    <w:rsid w:val="000931F0"/>
    <w:rsid w:val="00093327"/>
    <w:rsid w:val="00093488"/>
    <w:rsid w:val="00093635"/>
    <w:rsid w:val="000936BF"/>
    <w:rsid w:val="000938B5"/>
    <w:rsid w:val="00094043"/>
    <w:rsid w:val="00094219"/>
    <w:rsid w:val="000943C7"/>
    <w:rsid w:val="000944E6"/>
    <w:rsid w:val="00094584"/>
    <w:rsid w:val="000945E7"/>
    <w:rsid w:val="00094D08"/>
    <w:rsid w:val="00094D67"/>
    <w:rsid w:val="00094E80"/>
    <w:rsid w:val="000955E0"/>
    <w:rsid w:val="000957E8"/>
    <w:rsid w:val="000958ED"/>
    <w:rsid w:val="0009591C"/>
    <w:rsid w:val="00095F65"/>
    <w:rsid w:val="000967ED"/>
    <w:rsid w:val="0009684B"/>
    <w:rsid w:val="00096DF5"/>
    <w:rsid w:val="000970AC"/>
    <w:rsid w:val="000973DD"/>
    <w:rsid w:val="00097550"/>
    <w:rsid w:val="0009765B"/>
    <w:rsid w:val="00097696"/>
    <w:rsid w:val="00097C15"/>
    <w:rsid w:val="00097CBF"/>
    <w:rsid w:val="000A0797"/>
    <w:rsid w:val="000A07EF"/>
    <w:rsid w:val="000A09F4"/>
    <w:rsid w:val="000A0A0D"/>
    <w:rsid w:val="000A0CF7"/>
    <w:rsid w:val="000A0DAF"/>
    <w:rsid w:val="000A10F6"/>
    <w:rsid w:val="000A1545"/>
    <w:rsid w:val="000A1564"/>
    <w:rsid w:val="000A17D2"/>
    <w:rsid w:val="000A17F3"/>
    <w:rsid w:val="000A185F"/>
    <w:rsid w:val="000A190A"/>
    <w:rsid w:val="000A1A04"/>
    <w:rsid w:val="000A1EDC"/>
    <w:rsid w:val="000A211F"/>
    <w:rsid w:val="000A23A3"/>
    <w:rsid w:val="000A25FC"/>
    <w:rsid w:val="000A27AB"/>
    <w:rsid w:val="000A27B7"/>
    <w:rsid w:val="000A2AC2"/>
    <w:rsid w:val="000A2E1A"/>
    <w:rsid w:val="000A2F1B"/>
    <w:rsid w:val="000A32E4"/>
    <w:rsid w:val="000A3750"/>
    <w:rsid w:val="000A3786"/>
    <w:rsid w:val="000A37B7"/>
    <w:rsid w:val="000A3BC1"/>
    <w:rsid w:val="000A4534"/>
    <w:rsid w:val="000A490A"/>
    <w:rsid w:val="000A4D82"/>
    <w:rsid w:val="000A500C"/>
    <w:rsid w:val="000A50CB"/>
    <w:rsid w:val="000A50E5"/>
    <w:rsid w:val="000A54E1"/>
    <w:rsid w:val="000A55E9"/>
    <w:rsid w:val="000A5744"/>
    <w:rsid w:val="000A591F"/>
    <w:rsid w:val="000A5946"/>
    <w:rsid w:val="000A5ACA"/>
    <w:rsid w:val="000A5B8E"/>
    <w:rsid w:val="000A5D6F"/>
    <w:rsid w:val="000A63EA"/>
    <w:rsid w:val="000A643A"/>
    <w:rsid w:val="000A6A02"/>
    <w:rsid w:val="000A6E13"/>
    <w:rsid w:val="000A739E"/>
    <w:rsid w:val="000A73E1"/>
    <w:rsid w:val="000A7615"/>
    <w:rsid w:val="000A789E"/>
    <w:rsid w:val="000A7916"/>
    <w:rsid w:val="000A793F"/>
    <w:rsid w:val="000A79E5"/>
    <w:rsid w:val="000A7A36"/>
    <w:rsid w:val="000A7B2C"/>
    <w:rsid w:val="000A7B84"/>
    <w:rsid w:val="000A7C22"/>
    <w:rsid w:val="000A7CE4"/>
    <w:rsid w:val="000A7D8E"/>
    <w:rsid w:val="000A7F9C"/>
    <w:rsid w:val="000B01BC"/>
    <w:rsid w:val="000B06BE"/>
    <w:rsid w:val="000B0E83"/>
    <w:rsid w:val="000B124B"/>
    <w:rsid w:val="000B1401"/>
    <w:rsid w:val="000B1447"/>
    <w:rsid w:val="000B1540"/>
    <w:rsid w:val="000B182B"/>
    <w:rsid w:val="000B1AC9"/>
    <w:rsid w:val="000B1B97"/>
    <w:rsid w:val="000B1E5F"/>
    <w:rsid w:val="000B1F1E"/>
    <w:rsid w:val="000B2066"/>
    <w:rsid w:val="000B23D2"/>
    <w:rsid w:val="000B254F"/>
    <w:rsid w:val="000B2577"/>
    <w:rsid w:val="000B28FF"/>
    <w:rsid w:val="000B2A63"/>
    <w:rsid w:val="000B2B35"/>
    <w:rsid w:val="000B2C51"/>
    <w:rsid w:val="000B2E60"/>
    <w:rsid w:val="000B2E67"/>
    <w:rsid w:val="000B37BE"/>
    <w:rsid w:val="000B3809"/>
    <w:rsid w:val="000B3975"/>
    <w:rsid w:val="000B39A9"/>
    <w:rsid w:val="000B3ADA"/>
    <w:rsid w:val="000B40EA"/>
    <w:rsid w:val="000B43B8"/>
    <w:rsid w:val="000B4846"/>
    <w:rsid w:val="000B4B23"/>
    <w:rsid w:val="000B4BDA"/>
    <w:rsid w:val="000B4F04"/>
    <w:rsid w:val="000B50A9"/>
    <w:rsid w:val="000B5506"/>
    <w:rsid w:val="000B5CBD"/>
    <w:rsid w:val="000B5F06"/>
    <w:rsid w:val="000B60CA"/>
    <w:rsid w:val="000B6179"/>
    <w:rsid w:val="000B6321"/>
    <w:rsid w:val="000B6574"/>
    <w:rsid w:val="000B69F1"/>
    <w:rsid w:val="000B6D09"/>
    <w:rsid w:val="000B6D26"/>
    <w:rsid w:val="000B73E9"/>
    <w:rsid w:val="000B74C2"/>
    <w:rsid w:val="000B756A"/>
    <w:rsid w:val="000B7642"/>
    <w:rsid w:val="000B7AF3"/>
    <w:rsid w:val="000C01E1"/>
    <w:rsid w:val="000C0209"/>
    <w:rsid w:val="000C08EE"/>
    <w:rsid w:val="000C097E"/>
    <w:rsid w:val="000C0BC8"/>
    <w:rsid w:val="000C0DE5"/>
    <w:rsid w:val="000C0EF8"/>
    <w:rsid w:val="000C1047"/>
    <w:rsid w:val="000C1258"/>
    <w:rsid w:val="000C126A"/>
    <w:rsid w:val="000C1600"/>
    <w:rsid w:val="000C1B97"/>
    <w:rsid w:val="000C22D0"/>
    <w:rsid w:val="000C256A"/>
    <w:rsid w:val="000C2937"/>
    <w:rsid w:val="000C29BA"/>
    <w:rsid w:val="000C2BCC"/>
    <w:rsid w:val="000C2C39"/>
    <w:rsid w:val="000C2D12"/>
    <w:rsid w:val="000C2EC6"/>
    <w:rsid w:val="000C3152"/>
    <w:rsid w:val="000C3427"/>
    <w:rsid w:val="000C39D6"/>
    <w:rsid w:val="000C3C92"/>
    <w:rsid w:val="000C3D11"/>
    <w:rsid w:val="000C3F06"/>
    <w:rsid w:val="000C3F39"/>
    <w:rsid w:val="000C4BED"/>
    <w:rsid w:val="000C4C25"/>
    <w:rsid w:val="000C4D21"/>
    <w:rsid w:val="000C4E28"/>
    <w:rsid w:val="000C4EDB"/>
    <w:rsid w:val="000C4F03"/>
    <w:rsid w:val="000C4F0A"/>
    <w:rsid w:val="000C5055"/>
    <w:rsid w:val="000C54EF"/>
    <w:rsid w:val="000C5754"/>
    <w:rsid w:val="000C5A33"/>
    <w:rsid w:val="000C5CD0"/>
    <w:rsid w:val="000C5DFE"/>
    <w:rsid w:val="000C5E69"/>
    <w:rsid w:val="000C5EA6"/>
    <w:rsid w:val="000C61B1"/>
    <w:rsid w:val="000C66C4"/>
    <w:rsid w:val="000C6731"/>
    <w:rsid w:val="000C68C9"/>
    <w:rsid w:val="000C705B"/>
    <w:rsid w:val="000C70DD"/>
    <w:rsid w:val="000C7149"/>
    <w:rsid w:val="000C72DA"/>
    <w:rsid w:val="000C7467"/>
    <w:rsid w:val="000C74BB"/>
    <w:rsid w:val="000C766A"/>
    <w:rsid w:val="000C7705"/>
    <w:rsid w:val="000C7DC5"/>
    <w:rsid w:val="000C7F0E"/>
    <w:rsid w:val="000D00B3"/>
    <w:rsid w:val="000D028E"/>
    <w:rsid w:val="000D0312"/>
    <w:rsid w:val="000D04EB"/>
    <w:rsid w:val="000D0B07"/>
    <w:rsid w:val="000D0D0E"/>
    <w:rsid w:val="000D0D73"/>
    <w:rsid w:val="000D0E23"/>
    <w:rsid w:val="000D140B"/>
    <w:rsid w:val="000D1417"/>
    <w:rsid w:val="000D141A"/>
    <w:rsid w:val="000D1556"/>
    <w:rsid w:val="000D15C0"/>
    <w:rsid w:val="000D1776"/>
    <w:rsid w:val="000D1D8E"/>
    <w:rsid w:val="000D255C"/>
    <w:rsid w:val="000D28EB"/>
    <w:rsid w:val="000D2B68"/>
    <w:rsid w:val="000D3135"/>
    <w:rsid w:val="000D3154"/>
    <w:rsid w:val="000D32DA"/>
    <w:rsid w:val="000D3347"/>
    <w:rsid w:val="000D3473"/>
    <w:rsid w:val="000D3708"/>
    <w:rsid w:val="000D3C4D"/>
    <w:rsid w:val="000D405B"/>
    <w:rsid w:val="000D40C0"/>
    <w:rsid w:val="000D40C2"/>
    <w:rsid w:val="000D40E4"/>
    <w:rsid w:val="000D4136"/>
    <w:rsid w:val="000D433B"/>
    <w:rsid w:val="000D43F2"/>
    <w:rsid w:val="000D4525"/>
    <w:rsid w:val="000D45FA"/>
    <w:rsid w:val="000D476C"/>
    <w:rsid w:val="000D47D5"/>
    <w:rsid w:val="000D47FA"/>
    <w:rsid w:val="000D4853"/>
    <w:rsid w:val="000D4AA6"/>
    <w:rsid w:val="000D4C80"/>
    <w:rsid w:val="000D4E3D"/>
    <w:rsid w:val="000D5048"/>
    <w:rsid w:val="000D510F"/>
    <w:rsid w:val="000D5141"/>
    <w:rsid w:val="000D540A"/>
    <w:rsid w:val="000D5612"/>
    <w:rsid w:val="000D574A"/>
    <w:rsid w:val="000D5D59"/>
    <w:rsid w:val="000D5DD5"/>
    <w:rsid w:val="000D6040"/>
    <w:rsid w:val="000D60F9"/>
    <w:rsid w:val="000D6642"/>
    <w:rsid w:val="000D67AE"/>
    <w:rsid w:val="000D717D"/>
    <w:rsid w:val="000D7412"/>
    <w:rsid w:val="000D7852"/>
    <w:rsid w:val="000D7941"/>
    <w:rsid w:val="000D796E"/>
    <w:rsid w:val="000D79B6"/>
    <w:rsid w:val="000D7AE5"/>
    <w:rsid w:val="000D7AF1"/>
    <w:rsid w:val="000D7BB7"/>
    <w:rsid w:val="000D7D66"/>
    <w:rsid w:val="000E0217"/>
    <w:rsid w:val="000E02CA"/>
    <w:rsid w:val="000E0706"/>
    <w:rsid w:val="000E0761"/>
    <w:rsid w:val="000E11ED"/>
    <w:rsid w:val="000E162D"/>
    <w:rsid w:val="000E163A"/>
    <w:rsid w:val="000E195D"/>
    <w:rsid w:val="000E1C42"/>
    <w:rsid w:val="000E218A"/>
    <w:rsid w:val="000E26D3"/>
    <w:rsid w:val="000E26DA"/>
    <w:rsid w:val="000E2801"/>
    <w:rsid w:val="000E29E8"/>
    <w:rsid w:val="000E2B61"/>
    <w:rsid w:val="000E2C35"/>
    <w:rsid w:val="000E2C7B"/>
    <w:rsid w:val="000E2E7B"/>
    <w:rsid w:val="000E331F"/>
    <w:rsid w:val="000E37C1"/>
    <w:rsid w:val="000E4170"/>
    <w:rsid w:val="000E444D"/>
    <w:rsid w:val="000E45AA"/>
    <w:rsid w:val="000E4B28"/>
    <w:rsid w:val="000E4B96"/>
    <w:rsid w:val="000E4FAD"/>
    <w:rsid w:val="000E4FDA"/>
    <w:rsid w:val="000E510B"/>
    <w:rsid w:val="000E5134"/>
    <w:rsid w:val="000E51C7"/>
    <w:rsid w:val="000E5239"/>
    <w:rsid w:val="000E53C3"/>
    <w:rsid w:val="000E5AA5"/>
    <w:rsid w:val="000E5ACA"/>
    <w:rsid w:val="000E5B82"/>
    <w:rsid w:val="000E5D1E"/>
    <w:rsid w:val="000E5DE7"/>
    <w:rsid w:val="000E608F"/>
    <w:rsid w:val="000E60D1"/>
    <w:rsid w:val="000E6227"/>
    <w:rsid w:val="000E64BE"/>
    <w:rsid w:val="000E6841"/>
    <w:rsid w:val="000E68B4"/>
    <w:rsid w:val="000E6924"/>
    <w:rsid w:val="000E6A71"/>
    <w:rsid w:val="000E6F91"/>
    <w:rsid w:val="000E7028"/>
    <w:rsid w:val="000E737A"/>
    <w:rsid w:val="000E765D"/>
    <w:rsid w:val="000E76BE"/>
    <w:rsid w:val="000E7D5C"/>
    <w:rsid w:val="000E7DEB"/>
    <w:rsid w:val="000F0473"/>
    <w:rsid w:val="000F05AF"/>
    <w:rsid w:val="000F06C1"/>
    <w:rsid w:val="000F0763"/>
    <w:rsid w:val="000F08C9"/>
    <w:rsid w:val="000F08CF"/>
    <w:rsid w:val="000F0CBB"/>
    <w:rsid w:val="000F0E2B"/>
    <w:rsid w:val="000F1359"/>
    <w:rsid w:val="000F1642"/>
    <w:rsid w:val="000F1902"/>
    <w:rsid w:val="000F1F50"/>
    <w:rsid w:val="000F240C"/>
    <w:rsid w:val="000F2AB2"/>
    <w:rsid w:val="000F2B33"/>
    <w:rsid w:val="000F2E65"/>
    <w:rsid w:val="000F300B"/>
    <w:rsid w:val="000F347F"/>
    <w:rsid w:val="000F36D8"/>
    <w:rsid w:val="000F382E"/>
    <w:rsid w:val="000F384A"/>
    <w:rsid w:val="000F3E92"/>
    <w:rsid w:val="000F4226"/>
    <w:rsid w:val="000F464A"/>
    <w:rsid w:val="000F4CDF"/>
    <w:rsid w:val="000F500D"/>
    <w:rsid w:val="000F5117"/>
    <w:rsid w:val="000F52A3"/>
    <w:rsid w:val="000F5B07"/>
    <w:rsid w:val="000F5B73"/>
    <w:rsid w:val="000F5E90"/>
    <w:rsid w:val="000F5F7B"/>
    <w:rsid w:val="000F649D"/>
    <w:rsid w:val="000F680C"/>
    <w:rsid w:val="000F6AAD"/>
    <w:rsid w:val="000F6B16"/>
    <w:rsid w:val="000F6D9F"/>
    <w:rsid w:val="000F6DD2"/>
    <w:rsid w:val="000F7155"/>
    <w:rsid w:val="000F718B"/>
    <w:rsid w:val="000F7262"/>
    <w:rsid w:val="000F7299"/>
    <w:rsid w:val="000F7562"/>
    <w:rsid w:val="000F7D39"/>
    <w:rsid w:val="000F7E46"/>
    <w:rsid w:val="0010012C"/>
    <w:rsid w:val="0010018A"/>
    <w:rsid w:val="001002CE"/>
    <w:rsid w:val="0010077B"/>
    <w:rsid w:val="0010099D"/>
    <w:rsid w:val="00100BF5"/>
    <w:rsid w:val="00100E1F"/>
    <w:rsid w:val="00100E70"/>
    <w:rsid w:val="00101001"/>
    <w:rsid w:val="0010158B"/>
    <w:rsid w:val="001015CA"/>
    <w:rsid w:val="001015DB"/>
    <w:rsid w:val="001016D4"/>
    <w:rsid w:val="001016EE"/>
    <w:rsid w:val="001018C6"/>
    <w:rsid w:val="00101A8C"/>
    <w:rsid w:val="0010219D"/>
    <w:rsid w:val="001022D8"/>
    <w:rsid w:val="00102393"/>
    <w:rsid w:val="001023E8"/>
    <w:rsid w:val="001024C1"/>
    <w:rsid w:val="00102762"/>
    <w:rsid w:val="0010282C"/>
    <w:rsid w:val="00102A3D"/>
    <w:rsid w:val="00102BF7"/>
    <w:rsid w:val="00102D2C"/>
    <w:rsid w:val="00102FF7"/>
    <w:rsid w:val="001033CB"/>
    <w:rsid w:val="001035EA"/>
    <w:rsid w:val="00103695"/>
    <w:rsid w:val="0010382D"/>
    <w:rsid w:val="00104017"/>
    <w:rsid w:val="0010401A"/>
    <w:rsid w:val="001043FC"/>
    <w:rsid w:val="00104715"/>
    <w:rsid w:val="00104776"/>
    <w:rsid w:val="001047E3"/>
    <w:rsid w:val="00104CB1"/>
    <w:rsid w:val="0010508C"/>
    <w:rsid w:val="0010546E"/>
    <w:rsid w:val="001056AA"/>
    <w:rsid w:val="00105897"/>
    <w:rsid w:val="001059EF"/>
    <w:rsid w:val="00105B49"/>
    <w:rsid w:val="00105C0C"/>
    <w:rsid w:val="00105CCD"/>
    <w:rsid w:val="00105D89"/>
    <w:rsid w:val="00105DF8"/>
    <w:rsid w:val="00105E54"/>
    <w:rsid w:val="001062AC"/>
    <w:rsid w:val="001062CE"/>
    <w:rsid w:val="0010689E"/>
    <w:rsid w:val="00106A78"/>
    <w:rsid w:val="00106FBD"/>
    <w:rsid w:val="00107041"/>
    <w:rsid w:val="001074EF"/>
    <w:rsid w:val="00107675"/>
    <w:rsid w:val="00107849"/>
    <w:rsid w:val="0010787B"/>
    <w:rsid w:val="00107A00"/>
    <w:rsid w:val="00107BBF"/>
    <w:rsid w:val="00107D0B"/>
    <w:rsid w:val="001103E5"/>
    <w:rsid w:val="001105D8"/>
    <w:rsid w:val="001105E9"/>
    <w:rsid w:val="0011069A"/>
    <w:rsid w:val="001106A9"/>
    <w:rsid w:val="00110A97"/>
    <w:rsid w:val="00110B3D"/>
    <w:rsid w:val="00110B56"/>
    <w:rsid w:val="00110E45"/>
    <w:rsid w:val="0011130D"/>
    <w:rsid w:val="00111325"/>
    <w:rsid w:val="001115B6"/>
    <w:rsid w:val="00111769"/>
    <w:rsid w:val="001118FE"/>
    <w:rsid w:val="00111B09"/>
    <w:rsid w:val="00111B9C"/>
    <w:rsid w:val="00111EBE"/>
    <w:rsid w:val="00112320"/>
    <w:rsid w:val="001124E0"/>
    <w:rsid w:val="00112B12"/>
    <w:rsid w:val="00112B88"/>
    <w:rsid w:val="00112D43"/>
    <w:rsid w:val="00113241"/>
    <w:rsid w:val="001133C1"/>
    <w:rsid w:val="001133FD"/>
    <w:rsid w:val="001135BC"/>
    <w:rsid w:val="001135FC"/>
    <w:rsid w:val="0011375D"/>
    <w:rsid w:val="001137C8"/>
    <w:rsid w:val="00113A1D"/>
    <w:rsid w:val="00113E28"/>
    <w:rsid w:val="001143C0"/>
    <w:rsid w:val="00114AA9"/>
    <w:rsid w:val="00114ACA"/>
    <w:rsid w:val="0011531C"/>
    <w:rsid w:val="00115777"/>
    <w:rsid w:val="00115AA4"/>
    <w:rsid w:val="00115C0D"/>
    <w:rsid w:val="00116168"/>
    <w:rsid w:val="00116242"/>
    <w:rsid w:val="0011642D"/>
    <w:rsid w:val="00116690"/>
    <w:rsid w:val="00116BC3"/>
    <w:rsid w:val="00116BD1"/>
    <w:rsid w:val="00116CBD"/>
    <w:rsid w:val="001171DF"/>
    <w:rsid w:val="00117683"/>
    <w:rsid w:val="00117765"/>
    <w:rsid w:val="00117936"/>
    <w:rsid w:val="00117B20"/>
    <w:rsid w:val="00117E23"/>
    <w:rsid w:val="00117FF4"/>
    <w:rsid w:val="00120B86"/>
    <w:rsid w:val="00120BAB"/>
    <w:rsid w:val="00120D08"/>
    <w:rsid w:val="00120E2C"/>
    <w:rsid w:val="00120FCA"/>
    <w:rsid w:val="00121064"/>
    <w:rsid w:val="001210CC"/>
    <w:rsid w:val="001210E6"/>
    <w:rsid w:val="001214CC"/>
    <w:rsid w:val="00121733"/>
    <w:rsid w:val="001217F1"/>
    <w:rsid w:val="0012180F"/>
    <w:rsid w:val="00121871"/>
    <w:rsid w:val="00121CAE"/>
    <w:rsid w:val="00121EA4"/>
    <w:rsid w:val="0012207C"/>
    <w:rsid w:val="0012207E"/>
    <w:rsid w:val="00122583"/>
    <w:rsid w:val="001227F2"/>
    <w:rsid w:val="00122B90"/>
    <w:rsid w:val="00122EF0"/>
    <w:rsid w:val="00123088"/>
    <w:rsid w:val="00123352"/>
    <w:rsid w:val="00123865"/>
    <w:rsid w:val="00123B5B"/>
    <w:rsid w:val="00123D5E"/>
    <w:rsid w:val="00123EBA"/>
    <w:rsid w:val="00124037"/>
    <w:rsid w:val="00124392"/>
    <w:rsid w:val="00124814"/>
    <w:rsid w:val="00124A5E"/>
    <w:rsid w:val="00124AB1"/>
    <w:rsid w:val="00124C37"/>
    <w:rsid w:val="00124DF4"/>
    <w:rsid w:val="00125379"/>
    <w:rsid w:val="00125569"/>
    <w:rsid w:val="001255AA"/>
    <w:rsid w:val="0012563D"/>
    <w:rsid w:val="00125B5E"/>
    <w:rsid w:val="00125B66"/>
    <w:rsid w:val="00125C1E"/>
    <w:rsid w:val="00125E44"/>
    <w:rsid w:val="00125F72"/>
    <w:rsid w:val="0012601E"/>
    <w:rsid w:val="00126193"/>
    <w:rsid w:val="00126247"/>
    <w:rsid w:val="0012641F"/>
    <w:rsid w:val="00126814"/>
    <w:rsid w:val="00126DDC"/>
    <w:rsid w:val="00126F21"/>
    <w:rsid w:val="001276D4"/>
    <w:rsid w:val="00127DFF"/>
    <w:rsid w:val="00127F67"/>
    <w:rsid w:val="0013019F"/>
    <w:rsid w:val="001301C0"/>
    <w:rsid w:val="0013020A"/>
    <w:rsid w:val="00130272"/>
    <w:rsid w:val="0013037C"/>
    <w:rsid w:val="001304E5"/>
    <w:rsid w:val="00130A56"/>
    <w:rsid w:val="00130B6F"/>
    <w:rsid w:val="00130CB5"/>
    <w:rsid w:val="00130D1D"/>
    <w:rsid w:val="00130F89"/>
    <w:rsid w:val="001310A9"/>
    <w:rsid w:val="00131117"/>
    <w:rsid w:val="00131420"/>
    <w:rsid w:val="00131475"/>
    <w:rsid w:val="00131594"/>
    <w:rsid w:val="001318B8"/>
    <w:rsid w:val="00131901"/>
    <w:rsid w:val="00131AF6"/>
    <w:rsid w:val="00131B70"/>
    <w:rsid w:val="00131E77"/>
    <w:rsid w:val="00132F99"/>
    <w:rsid w:val="00132FE0"/>
    <w:rsid w:val="0013319E"/>
    <w:rsid w:val="0013328E"/>
    <w:rsid w:val="00133449"/>
    <w:rsid w:val="00133C2C"/>
    <w:rsid w:val="00133D61"/>
    <w:rsid w:val="00133EC4"/>
    <w:rsid w:val="00134236"/>
    <w:rsid w:val="001343DF"/>
    <w:rsid w:val="001344B4"/>
    <w:rsid w:val="001347FA"/>
    <w:rsid w:val="00134985"/>
    <w:rsid w:val="00134EC5"/>
    <w:rsid w:val="001353CE"/>
    <w:rsid w:val="00135496"/>
    <w:rsid w:val="00135608"/>
    <w:rsid w:val="001356DD"/>
    <w:rsid w:val="00135930"/>
    <w:rsid w:val="001359BF"/>
    <w:rsid w:val="00135B42"/>
    <w:rsid w:val="00135CAB"/>
    <w:rsid w:val="00135D82"/>
    <w:rsid w:val="00135EA3"/>
    <w:rsid w:val="0013647E"/>
    <w:rsid w:val="001366D3"/>
    <w:rsid w:val="001369DB"/>
    <w:rsid w:val="00136B5F"/>
    <w:rsid w:val="00136DC9"/>
    <w:rsid w:val="00137367"/>
    <w:rsid w:val="00137394"/>
    <w:rsid w:val="0013764E"/>
    <w:rsid w:val="001376EA"/>
    <w:rsid w:val="00137794"/>
    <w:rsid w:val="00137B57"/>
    <w:rsid w:val="00137BB2"/>
    <w:rsid w:val="00137BDE"/>
    <w:rsid w:val="00137C38"/>
    <w:rsid w:val="00137D3E"/>
    <w:rsid w:val="00137FB8"/>
    <w:rsid w:val="001400CE"/>
    <w:rsid w:val="001402A9"/>
    <w:rsid w:val="0014078B"/>
    <w:rsid w:val="0014085A"/>
    <w:rsid w:val="00140A17"/>
    <w:rsid w:val="00140D81"/>
    <w:rsid w:val="00140E20"/>
    <w:rsid w:val="00140EC9"/>
    <w:rsid w:val="00140FB3"/>
    <w:rsid w:val="00141273"/>
    <w:rsid w:val="001414AE"/>
    <w:rsid w:val="001415CE"/>
    <w:rsid w:val="00141870"/>
    <w:rsid w:val="001418D4"/>
    <w:rsid w:val="00141E33"/>
    <w:rsid w:val="0014201F"/>
    <w:rsid w:val="001423F7"/>
    <w:rsid w:val="0014257C"/>
    <w:rsid w:val="0014276B"/>
    <w:rsid w:val="00142A27"/>
    <w:rsid w:val="00142DCF"/>
    <w:rsid w:val="00142FD7"/>
    <w:rsid w:val="0014308F"/>
    <w:rsid w:val="001430EF"/>
    <w:rsid w:val="00143282"/>
    <w:rsid w:val="001432A6"/>
    <w:rsid w:val="001434B9"/>
    <w:rsid w:val="00143564"/>
    <w:rsid w:val="0014362D"/>
    <w:rsid w:val="00143677"/>
    <w:rsid w:val="001437CD"/>
    <w:rsid w:val="0014395D"/>
    <w:rsid w:val="001439D7"/>
    <w:rsid w:val="00143CBA"/>
    <w:rsid w:val="00144010"/>
    <w:rsid w:val="00144355"/>
    <w:rsid w:val="001444A5"/>
    <w:rsid w:val="00144759"/>
    <w:rsid w:val="00144919"/>
    <w:rsid w:val="00144B31"/>
    <w:rsid w:val="00144C7C"/>
    <w:rsid w:val="00145499"/>
    <w:rsid w:val="00145903"/>
    <w:rsid w:val="00145C93"/>
    <w:rsid w:val="001465E3"/>
    <w:rsid w:val="001468F1"/>
    <w:rsid w:val="00146982"/>
    <w:rsid w:val="00146DFA"/>
    <w:rsid w:val="00146EFB"/>
    <w:rsid w:val="001473BC"/>
    <w:rsid w:val="00147C61"/>
    <w:rsid w:val="00147F28"/>
    <w:rsid w:val="001502B7"/>
    <w:rsid w:val="0015054F"/>
    <w:rsid w:val="00150CC1"/>
    <w:rsid w:val="00150DD6"/>
    <w:rsid w:val="00150F26"/>
    <w:rsid w:val="00150FB4"/>
    <w:rsid w:val="00150FC4"/>
    <w:rsid w:val="00151038"/>
    <w:rsid w:val="00151769"/>
    <w:rsid w:val="0015179C"/>
    <w:rsid w:val="00151806"/>
    <w:rsid w:val="0015180A"/>
    <w:rsid w:val="00151910"/>
    <w:rsid w:val="00151B1F"/>
    <w:rsid w:val="00151B28"/>
    <w:rsid w:val="00151EEF"/>
    <w:rsid w:val="001523AA"/>
    <w:rsid w:val="00152660"/>
    <w:rsid w:val="001526AD"/>
    <w:rsid w:val="00152971"/>
    <w:rsid w:val="0015297B"/>
    <w:rsid w:val="00152C5F"/>
    <w:rsid w:val="00152D21"/>
    <w:rsid w:val="00152D68"/>
    <w:rsid w:val="00153052"/>
    <w:rsid w:val="001532A1"/>
    <w:rsid w:val="00153464"/>
    <w:rsid w:val="0015350B"/>
    <w:rsid w:val="00153582"/>
    <w:rsid w:val="0015373E"/>
    <w:rsid w:val="0015382F"/>
    <w:rsid w:val="00153D23"/>
    <w:rsid w:val="00153DA5"/>
    <w:rsid w:val="00153EF0"/>
    <w:rsid w:val="001540A9"/>
    <w:rsid w:val="001542EE"/>
    <w:rsid w:val="0015449A"/>
    <w:rsid w:val="0015463C"/>
    <w:rsid w:val="0015497F"/>
    <w:rsid w:val="00154EF0"/>
    <w:rsid w:val="00154F39"/>
    <w:rsid w:val="001550E9"/>
    <w:rsid w:val="001551C6"/>
    <w:rsid w:val="00155298"/>
    <w:rsid w:val="001552B4"/>
    <w:rsid w:val="0015550C"/>
    <w:rsid w:val="00155781"/>
    <w:rsid w:val="00155790"/>
    <w:rsid w:val="001558D0"/>
    <w:rsid w:val="00155A82"/>
    <w:rsid w:val="00155CE7"/>
    <w:rsid w:val="00155DA4"/>
    <w:rsid w:val="00156424"/>
    <w:rsid w:val="00156B38"/>
    <w:rsid w:val="00156C56"/>
    <w:rsid w:val="00156FFB"/>
    <w:rsid w:val="00157258"/>
    <w:rsid w:val="0015735F"/>
    <w:rsid w:val="00157715"/>
    <w:rsid w:val="0015781E"/>
    <w:rsid w:val="00157A0B"/>
    <w:rsid w:val="00157CE2"/>
    <w:rsid w:val="00157CF1"/>
    <w:rsid w:val="00157ED7"/>
    <w:rsid w:val="001600B3"/>
    <w:rsid w:val="001604A6"/>
    <w:rsid w:val="00160580"/>
    <w:rsid w:val="00160637"/>
    <w:rsid w:val="0016066F"/>
    <w:rsid w:val="00160788"/>
    <w:rsid w:val="0016082B"/>
    <w:rsid w:val="001609EE"/>
    <w:rsid w:val="0016116A"/>
    <w:rsid w:val="0016137A"/>
    <w:rsid w:val="00161472"/>
    <w:rsid w:val="0016147B"/>
    <w:rsid w:val="00161775"/>
    <w:rsid w:val="001618DC"/>
    <w:rsid w:val="00161CA9"/>
    <w:rsid w:val="00161DD7"/>
    <w:rsid w:val="001624EB"/>
    <w:rsid w:val="00162789"/>
    <w:rsid w:val="00162854"/>
    <w:rsid w:val="00162DEF"/>
    <w:rsid w:val="001631A5"/>
    <w:rsid w:val="00163313"/>
    <w:rsid w:val="00163328"/>
    <w:rsid w:val="00163407"/>
    <w:rsid w:val="00163A83"/>
    <w:rsid w:val="00163B82"/>
    <w:rsid w:val="00163BE2"/>
    <w:rsid w:val="00163E03"/>
    <w:rsid w:val="00163E48"/>
    <w:rsid w:val="0016405B"/>
    <w:rsid w:val="00164123"/>
    <w:rsid w:val="00164624"/>
    <w:rsid w:val="0016466D"/>
    <w:rsid w:val="001648E1"/>
    <w:rsid w:val="00164A17"/>
    <w:rsid w:val="00164BE8"/>
    <w:rsid w:val="00164D3D"/>
    <w:rsid w:val="00164EA4"/>
    <w:rsid w:val="0016502D"/>
    <w:rsid w:val="001652B1"/>
    <w:rsid w:val="001652B5"/>
    <w:rsid w:val="0016544D"/>
    <w:rsid w:val="001654FC"/>
    <w:rsid w:val="001656D9"/>
    <w:rsid w:val="00165940"/>
    <w:rsid w:val="00165B56"/>
    <w:rsid w:val="00165C2F"/>
    <w:rsid w:val="00165D9D"/>
    <w:rsid w:val="00165FCA"/>
    <w:rsid w:val="0016606D"/>
    <w:rsid w:val="001661F2"/>
    <w:rsid w:val="0016632C"/>
    <w:rsid w:val="00166458"/>
    <w:rsid w:val="001666A2"/>
    <w:rsid w:val="00166997"/>
    <w:rsid w:val="00166E6D"/>
    <w:rsid w:val="001671B8"/>
    <w:rsid w:val="00167247"/>
    <w:rsid w:val="001672AC"/>
    <w:rsid w:val="001676B3"/>
    <w:rsid w:val="00167A52"/>
    <w:rsid w:val="0017018D"/>
    <w:rsid w:val="001709E9"/>
    <w:rsid w:val="00170CC7"/>
    <w:rsid w:val="00170DCD"/>
    <w:rsid w:val="00170FA9"/>
    <w:rsid w:val="0017103F"/>
    <w:rsid w:val="001710D6"/>
    <w:rsid w:val="00171283"/>
    <w:rsid w:val="0017142D"/>
    <w:rsid w:val="001715A1"/>
    <w:rsid w:val="00171601"/>
    <w:rsid w:val="001716BA"/>
    <w:rsid w:val="00171799"/>
    <w:rsid w:val="001717FB"/>
    <w:rsid w:val="00171B33"/>
    <w:rsid w:val="00171DA9"/>
    <w:rsid w:val="00171EEA"/>
    <w:rsid w:val="00171FEF"/>
    <w:rsid w:val="001720FF"/>
    <w:rsid w:val="001722A2"/>
    <w:rsid w:val="001722C0"/>
    <w:rsid w:val="001723E2"/>
    <w:rsid w:val="001723E3"/>
    <w:rsid w:val="001724CA"/>
    <w:rsid w:val="00172A8F"/>
    <w:rsid w:val="00172D7E"/>
    <w:rsid w:val="00172DAE"/>
    <w:rsid w:val="001731E8"/>
    <w:rsid w:val="00173314"/>
    <w:rsid w:val="00173AA6"/>
    <w:rsid w:val="00173EA2"/>
    <w:rsid w:val="0017412C"/>
    <w:rsid w:val="0017495A"/>
    <w:rsid w:val="00174A27"/>
    <w:rsid w:val="00174B0D"/>
    <w:rsid w:val="00174BE2"/>
    <w:rsid w:val="00174CFA"/>
    <w:rsid w:val="00175046"/>
    <w:rsid w:val="001758D2"/>
    <w:rsid w:val="001759A7"/>
    <w:rsid w:val="001759CC"/>
    <w:rsid w:val="00176261"/>
    <w:rsid w:val="001762F4"/>
    <w:rsid w:val="0017631C"/>
    <w:rsid w:val="00176568"/>
    <w:rsid w:val="00176590"/>
    <w:rsid w:val="0017668F"/>
    <w:rsid w:val="0017688D"/>
    <w:rsid w:val="00176927"/>
    <w:rsid w:val="00176C50"/>
    <w:rsid w:val="00176E2D"/>
    <w:rsid w:val="00176E55"/>
    <w:rsid w:val="001771FF"/>
    <w:rsid w:val="00177A7B"/>
    <w:rsid w:val="00177C2C"/>
    <w:rsid w:val="00177CE5"/>
    <w:rsid w:val="00177E3E"/>
    <w:rsid w:val="00177EAF"/>
    <w:rsid w:val="0018041F"/>
    <w:rsid w:val="00180639"/>
    <w:rsid w:val="0018063D"/>
    <w:rsid w:val="00180823"/>
    <w:rsid w:val="00180B13"/>
    <w:rsid w:val="00181229"/>
    <w:rsid w:val="00181370"/>
    <w:rsid w:val="0018173C"/>
    <w:rsid w:val="00181913"/>
    <w:rsid w:val="001819CC"/>
    <w:rsid w:val="00181AF9"/>
    <w:rsid w:val="00181B0F"/>
    <w:rsid w:val="00181F2C"/>
    <w:rsid w:val="001824D5"/>
    <w:rsid w:val="001825D0"/>
    <w:rsid w:val="0018260B"/>
    <w:rsid w:val="001828A8"/>
    <w:rsid w:val="001829F2"/>
    <w:rsid w:val="00182A06"/>
    <w:rsid w:val="00182C2C"/>
    <w:rsid w:val="00182DCC"/>
    <w:rsid w:val="00183214"/>
    <w:rsid w:val="00183350"/>
    <w:rsid w:val="00183903"/>
    <w:rsid w:val="00183AED"/>
    <w:rsid w:val="00183C76"/>
    <w:rsid w:val="00183DED"/>
    <w:rsid w:val="001840A4"/>
    <w:rsid w:val="001845C9"/>
    <w:rsid w:val="00184D3B"/>
    <w:rsid w:val="00184ED3"/>
    <w:rsid w:val="001850DA"/>
    <w:rsid w:val="00185104"/>
    <w:rsid w:val="001851D4"/>
    <w:rsid w:val="0018524B"/>
    <w:rsid w:val="0018539C"/>
    <w:rsid w:val="00185579"/>
    <w:rsid w:val="00185901"/>
    <w:rsid w:val="00185AA7"/>
    <w:rsid w:val="0018642A"/>
    <w:rsid w:val="00186469"/>
    <w:rsid w:val="00186614"/>
    <w:rsid w:val="001867CD"/>
    <w:rsid w:val="001867DA"/>
    <w:rsid w:val="00186FB6"/>
    <w:rsid w:val="00187022"/>
    <w:rsid w:val="001870B5"/>
    <w:rsid w:val="001871D4"/>
    <w:rsid w:val="00187715"/>
    <w:rsid w:val="001878DF"/>
    <w:rsid w:val="0018791B"/>
    <w:rsid w:val="00187A8A"/>
    <w:rsid w:val="00187B86"/>
    <w:rsid w:val="00187D63"/>
    <w:rsid w:val="00190262"/>
    <w:rsid w:val="001905A6"/>
    <w:rsid w:val="001906B9"/>
    <w:rsid w:val="001906C7"/>
    <w:rsid w:val="001906E9"/>
    <w:rsid w:val="00190A14"/>
    <w:rsid w:val="00190B69"/>
    <w:rsid w:val="00190BC6"/>
    <w:rsid w:val="00191496"/>
    <w:rsid w:val="00191545"/>
    <w:rsid w:val="001919AF"/>
    <w:rsid w:val="0019231A"/>
    <w:rsid w:val="00192447"/>
    <w:rsid w:val="001929CF"/>
    <w:rsid w:val="00192E1E"/>
    <w:rsid w:val="0019385E"/>
    <w:rsid w:val="00193884"/>
    <w:rsid w:val="00193AD7"/>
    <w:rsid w:val="00193B13"/>
    <w:rsid w:val="00193C01"/>
    <w:rsid w:val="00193C3C"/>
    <w:rsid w:val="00193C49"/>
    <w:rsid w:val="00193DF8"/>
    <w:rsid w:val="00193E03"/>
    <w:rsid w:val="00193E66"/>
    <w:rsid w:val="00193E8A"/>
    <w:rsid w:val="00193F67"/>
    <w:rsid w:val="0019405B"/>
    <w:rsid w:val="001943F3"/>
    <w:rsid w:val="00194532"/>
    <w:rsid w:val="001949F3"/>
    <w:rsid w:val="00194EAA"/>
    <w:rsid w:val="00194F17"/>
    <w:rsid w:val="00194F8C"/>
    <w:rsid w:val="00194FE3"/>
    <w:rsid w:val="0019516F"/>
    <w:rsid w:val="00195205"/>
    <w:rsid w:val="00195603"/>
    <w:rsid w:val="0019579F"/>
    <w:rsid w:val="001958F8"/>
    <w:rsid w:val="00195A5C"/>
    <w:rsid w:val="00195A7E"/>
    <w:rsid w:val="0019608F"/>
    <w:rsid w:val="001960D5"/>
    <w:rsid w:val="001965FB"/>
    <w:rsid w:val="00196797"/>
    <w:rsid w:val="00196823"/>
    <w:rsid w:val="00196A66"/>
    <w:rsid w:val="00196C8D"/>
    <w:rsid w:val="00196D1A"/>
    <w:rsid w:val="00196E47"/>
    <w:rsid w:val="00196F7C"/>
    <w:rsid w:val="001970B3"/>
    <w:rsid w:val="001975DC"/>
    <w:rsid w:val="00197A88"/>
    <w:rsid w:val="001A00F4"/>
    <w:rsid w:val="001A0146"/>
    <w:rsid w:val="001A01E5"/>
    <w:rsid w:val="001A0255"/>
    <w:rsid w:val="001A07D5"/>
    <w:rsid w:val="001A09BF"/>
    <w:rsid w:val="001A09DB"/>
    <w:rsid w:val="001A0A6B"/>
    <w:rsid w:val="001A1125"/>
    <w:rsid w:val="001A144D"/>
    <w:rsid w:val="001A17B4"/>
    <w:rsid w:val="001A1811"/>
    <w:rsid w:val="001A191C"/>
    <w:rsid w:val="001A199D"/>
    <w:rsid w:val="001A1D7D"/>
    <w:rsid w:val="001A1EA3"/>
    <w:rsid w:val="001A1F9A"/>
    <w:rsid w:val="001A2152"/>
    <w:rsid w:val="001A2973"/>
    <w:rsid w:val="001A2C26"/>
    <w:rsid w:val="001A3207"/>
    <w:rsid w:val="001A378A"/>
    <w:rsid w:val="001A3E9B"/>
    <w:rsid w:val="001A4066"/>
    <w:rsid w:val="001A4307"/>
    <w:rsid w:val="001A4352"/>
    <w:rsid w:val="001A444F"/>
    <w:rsid w:val="001A45B6"/>
    <w:rsid w:val="001A4612"/>
    <w:rsid w:val="001A4703"/>
    <w:rsid w:val="001A4AD5"/>
    <w:rsid w:val="001A4CEC"/>
    <w:rsid w:val="001A4D42"/>
    <w:rsid w:val="001A4F5F"/>
    <w:rsid w:val="001A571A"/>
    <w:rsid w:val="001A5E1E"/>
    <w:rsid w:val="001A5EF2"/>
    <w:rsid w:val="001A5F1A"/>
    <w:rsid w:val="001A5F68"/>
    <w:rsid w:val="001A60B8"/>
    <w:rsid w:val="001A60F6"/>
    <w:rsid w:val="001A61BC"/>
    <w:rsid w:val="001A67F4"/>
    <w:rsid w:val="001A696E"/>
    <w:rsid w:val="001A7012"/>
    <w:rsid w:val="001A70EC"/>
    <w:rsid w:val="001A70F7"/>
    <w:rsid w:val="001A71C8"/>
    <w:rsid w:val="001A7830"/>
    <w:rsid w:val="001A78EF"/>
    <w:rsid w:val="001B00E3"/>
    <w:rsid w:val="001B025A"/>
    <w:rsid w:val="001B08D1"/>
    <w:rsid w:val="001B0BD7"/>
    <w:rsid w:val="001B0D75"/>
    <w:rsid w:val="001B1167"/>
    <w:rsid w:val="001B141E"/>
    <w:rsid w:val="001B142D"/>
    <w:rsid w:val="001B1538"/>
    <w:rsid w:val="001B1C6D"/>
    <w:rsid w:val="001B1F60"/>
    <w:rsid w:val="001B20E8"/>
    <w:rsid w:val="001B2270"/>
    <w:rsid w:val="001B253F"/>
    <w:rsid w:val="001B26C9"/>
    <w:rsid w:val="001B2AB9"/>
    <w:rsid w:val="001B2F31"/>
    <w:rsid w:val="001B34E9"/>
    <w:rsid w:val="001B3680"/>
    <w:rsid w:val="001B3808"/>
    <w:rsid w:val="001B38FB"/>
    <w:rsid w:val="001B3DF2"/>
    <w:rsid w:val="001B3E0E"/>
    <w:rsid w:val="001B3E17"/>
    <w:rsid w:val="001B3ECB"/>
    <w:rsid w:val="001B4157"/>
    <w:rsid w:val="001B42AA"/>
    <w:rsid w:val="001B42BD"/>
    <w:rsid w:val="001B42E9"/>
    <w:rsid w:val="001B4C4C"/>
    <w:rsid w:val="001B4C8D"/>
    <w:rsid w:val="001B4C95"/>
    <w:rsid w:val="001B4CAE"/>
    <w:rsid w:val="001B4DE0"/>
    <w:rsid w:val="001B5069"/>
    <w:rsid w:val="001B5248"/>
    <w:rsid w:val="001B5531"/>
    <w:rsid w:val="001B56CF"/>
    <w:rsid w:val="001B58EA"/>
    <w:rsid w:val="001B5A30"/>
    <w:rsid w:val="001B5C9B"/>
    <w:rsid w:val="001B6377"/>
    <w:rsid w:val="001B6EB7"/>
    <w:rsid w:val="001B6ED7"/>
    <w:rsid w:val="001B6F8D"/>
    <w:rsid w:val="001B737A"/>
    <w:rsid w:val="001B743E"/>
    <w:rsid w:val="001B753C"/>
    <w:rsid w:val="001B7721"/>
    <w:rsid w:val="001B777A"/>
    <w:rsid w:val="001B790A"/>
    <w:rsid w:val="001B794D"/>
    <w:rsid w:val="001B7979"/>
    <w:rsid w:val="001B7DE4"/>
    <w:rsid w:val="001C0097"/>
    <w:rsid w:val="001C02F0"/>
    <w:rsid w:val="001C033C"/>
    <w:rsid w:val="001C0390"/>
    <w:rsid w:val="001C0923"/>
    <w:rsid w:val="001C0A4B"/>
    <w:rsid w:val="001C0ABD"/>
    <w:rsid w:val="001C0BCF"/>
    <w:rsid w:val="001C0C2A"/>
    <w:rsid w:val="001C0D69"/>
    <w:rsid w:val="001C0D6E"/>
    <w:rsid w:val="001C125D"/>
    <w:rsid w:val="001C141F"/>
    <w:rsid w:val="001C1497"/>
    <w:rsid w:val="001C1857"/>
    <w:rsid w:val="001C1C08"/>
    <w:rsid w:val="001C1C6D"/>
    <w:rsid w:val="001C1E20"/>
    <w:rsid w:val="001C23F0"/>
    <w:rsid w:val="001C2730"/>
    <w:rsid w:val="001C2781"/>
    <w:rsid w:val="001C2969"/>
    <w:rsid w:val="001C29E7"/>
    <w:rsid w:val="001C2F13"/>
    <w:rsid w:val="001C30D0"/>
    <w:rsid w:val="001C3AB2"/>
    <w:rsid w:val="001C3BAC"/>
    <w:rsid w:val="001C3E32"/>
    <w:rsid w:val="001C42E1"/>
    <w:rsid w:val="001C42E9"/>
    <w:rsid w:val="001C456E"/>
    <w:rsid w:val="001C4847"/>
    <w:rsid w:val="001C4AE2"/>
    <w:rsid w:val="001C4AEE"/>
    <w:rsid w:val="001C4EF5"/>
    <w:rsid w:val="001C4F6D"/>
    <w:rsid w:val="001C5146"/>
    <w:rsid w:val="001C532E"/>
    <w:rsid w:val="001C5540"/>
    <w:rsid w:val="001C599C"/>
    <w:rsid w:val="001C59E7"/>
    <w:rsid w:val="001C5AE0"/>
    <w:rsid w:val="001C5EEA"/>
    <w:rsid w:val="001C5F24"/>
    <w:rsid w:val="001C6033"/>
    <w:rsid w:val="001C62C8"/>
    <w:rsid w:val="001C6929"/>
    <w:rsid w:val="001C6E54"/>
    <w:rsid w:val="001C6FE4"/>
    <w:rsid w:val="001C721E"/>
    <w:rsid w:val="001C7239"/>
    <w:rsid w:val="001C7402"/>
    <w:rsid w:val="001C7436"/>
    <w:rsid w:val="001C7B28"/>
    <w:rsid w:val="001C7D1A"/>
    <w:rsid w:val="001C7F21"/>
    <w:rsid w:val="001D0009"/>
    <w:rsid w:val="001D0268"/>
    <w:rsid w:val="001D05A3"/>
    <w:rsid w:val="001D06DE"/>
    <w:rsid w:val="001D06E4"/>
    <w:rsid w:val="001D0CD7"/>
    <w:rsid w:val="001D0F7C"/>
    <w:rsid w:val="001D1041"/>
    <w:rsid w:val="001D104F"/>
    <w:rsid w:val="001D10A6"/>
    <w:rsid w:val="001D150A"/>
    <w:rsid w:val="001D161B"/>
    <w:rsid w:val="001D1660"/>
    <w:rsid w:val="001D1864"/>
    <w:rsid w:val="001D18AC"/>
    <w:rsid w:val="001D1B68"/>
    <w:rsid w:val="001D1BF7"/>
    <w:rsid w:val="001D1D67"/>
    <w:rsid w:val="001D2182"/>
    <w:rsid w:val="001D23CD"/>
    <w:rsid w:val="001D2A04"/>
    <w:rsid w:val="001D2E42"/>
    <w:rsid w:val="001D2F4E"/>
    <w:rsid w:val="001D300A"/>
    <w:rsid w:val="001D3012"/>
    <w:rsid w:val="001D311A"/>
    <w:rsid w:val="001D32D0"/>
    <w:rsid w:val="001D36BA"/>
    <w:rsid w:val="001D3ADC"/>
    <w:rsid w:val="001D3EA4"/>
    <w:rsid w:val="001D4560"/>
    <w:rsid w:val="001D456D"/>
    <w:rsid w:val="001D46B0"/>
    <w:rsid w:val="001D4B5E"/>
    <w:rsid w:val="001D4B6A"/>
    <w:rsid w:val="001D540D"/>
    <w:rsid w:val="001D5492"/>
    <w:rsid w:val="001D5AD0"/>
    <w:rsid w:val="001D6049"/>
    <w:rsid w:val="001D64FA"/>
    <w:rsid w:val="001D6629"/>
    <w:rsid w:val="001D6686"/>
    <w:rsid w:val="001D697A"/>
    <w:rsid w:val="001D6F87"/>
    <w:rsid w:val="001D7070"/>
    <w:rsid w:val="001D7570"/>
    <w:rsid w:val="001D78AC"/>
    <w:rsid w:val="001D7B0C"/>
    <w:rsid w:val="001D7C45"/>
    <w:rsid w:val="001D7E1D"/>
    <w:rsid w:val="001D7E35"/>
    <w:rsid w:val="001E027B"/>
    <w:rsid w:val="001E02C1"/>
    <w:rsid w:val="001E03D8"/>
    <w:rsid w:val="001E0557"/>
    <w:rsid w:val="001E0696"/>
    <w:rsid w:val="001E0AFC"/>
    <w:rsid w:val="001E0C04"/>
    <w:rsid w:val="001E0C7E"/>
    <w:rsid w:val="001E0D8D"/>
    <w:rsid w:val="001E11D9"/>
    <w:rsid w:val="001E17AE"/>
    <w:rsid w:val="001E1817"/>
    <w:rsid w:val="001E182D"/>
    <w:rsid w:val="001E1DAF"/>
    <w:rsid w:val="001E1F06"/>
    <w:rsid w:val="001E1F38"/>
    <w:rsid w:val="001E1FA1"/>
    <w:rsid w:val="001E2405"/>
    <w:rsid w:val="001E2595"/>
    <w:rsid w:val="001E2996"/>
    <w:rsid w:val="001E2CEA"/>
    <w:rsid w:val="001E2FEB"/>
    <w:rsid w:val="001E304D"/>
    <w:rsid w:val="001E3313"/>
    <w:rsid w:val="001E334F"/>
    <w:rsid w:val="001E35D8"/>
    <w:rsid w:val="001E3646"/>
    <w:rsid w:val="001E36E2"/>
    <w:rsid w:val="001E38F0"/>
    <w:rsid w:val="001E3900"/>
    <w:rsid w:val="001E3A86"/>
    <w:rsid w:val="001E3B19"/>
    <w:rsid w:val="001E3CD8"/>
    <w:rsid w:val="001E451E"/>
    <w:rsid w:val="001E4538"/>
    <w:rsid w:val="001E46B9"/>
    <w:rsid w:val="001E47AA"/>
    <w:rsid w:val="001E49FB"/>
    <w:rsid w:val="001E51AF"/>
    <w:rsid w:val="001E51E0"/>
    <w:rsid w:val="001E528A"/>
    <w:rsid w:val="001E54BA"/>
    <w:rsid w:val="001E647B"/>
    <w:rsid w:val="001E698F"/>
    <w:rsid w:val="001E6BEE"/>
    <w:rsid w:val="001E6CFE"/>
    <w:rsid w:val="001E6D90"/>
    <w:rsid w:val="001E6FC0"/>
    <w:rsid w:val="001E753E"/>
    <w:rsid w:val="001E75CB"/>
    <w:rsid w:val="001E76F5"/>
    <w:rsid w:val="001E7B1D"/>
    <w:rsid w:val="001E7C4C"/>
    <w:rsid w:val="001E7E52"/>
    <w:rsid w:val="001E7F48"/>
    <w:rsid w:val="001F0BE0"/>
    <w:rsid w:val="001F0D49"/>
    <w:rsid w:val="001F0E2F"/>
    <w:rsid w:val="001F0FA5"/>
    <w:rsid w:val="001F13A8"/>
    <w:rsid w:val="001F13EB"/>
    <w:rsid w:val="001F1546"/>
    <w:rsid w:val="001F1A93"/>
    <w:rsid w:val="001F1F43"/>
    <w:rsid w:val="001F222E"/>
    <w:rsid w:val="001F23D4"/>
    <w:rsid w:val="001F26A3"/>
    <w:rsid w:val="001F284C"/>
    <w:rsid w:val="001F2D29"/>
    <w:rsid w:val="001F2D56"/>
    <w:rsid w:val="001F2E9E"/>
    <w:rsid w:val="001F2ED6"/>
    <w:rsid w:val="001F3537"/>
    <w:rsid w:val="001F3584"/>
    <w:rsid w:val="001F3586"/>
    <w:rsid w:val="001F3663"/>
    <w:rsid w:val="001F36C3"/>
    <w:rsid w:val="001F3895"/>
    <w:rsid w:val="001F391B"/>
    <w:rsid w:val="001F395D"/>
    <w:rsid w:val="001F3CAF"/>
    <w:rsid w:val="001F3CFD"/>
    <w:rsid w:val="001F3D60"/>
    <w:rsid w:val="001F40B4"/>
    <w:rsid w:val="001F40E2"/>
    <w:rsid w:val="001F427E"/>
    <w:rsid w:val="001F430B"/>
    <w:rsid w:val="001F43A2"/>
    <w:rsid w:val="001F44C7"/>
    <w:rsid w:val="001F4795"/>
    <w:rsid w:val="001F4868"/>
    <w:rsid w:val="001F4A51"/>
    <w:rsid w:val="001F5073"/>
    <w:rsid w:val="001F5337"/>
    <w:rsid w:val="001F54C2"/>
    <w:rsid w:val="001F5AA7"/>
    <w:rsid w:val="001F5CFF"/>
    <w:rsid w:val="001F5FC9"/>
    <w:rsid w:val="001F617B"/>
    <w:rsid w:val="001F61D7"/>
    <w:rsid w:val="001F6498"/>
    <w:rsid w:val="001F665A"/>
    <w:rsid w:val="001F667A"/>
    <w:rsid w:val="001F6722"/>
    <w:rsid w:val="001F6D07"/>
    <w:rsid w:val="001F6DE1"/>
    <w:rsid w:val="001F7049"/>
    <w:rsid w:val="001F74C3"/>
    <w:rsid w:val="001F754E"/>
    <w:rsid w:val="001F755C"/>
    <w:rsid w:val="001F78A8"/>
    <w:rsid w:val="001F792C"/>
    <w:rsid w:val="001F7F56"/>
    <w:rsid w:val="0020013B"/>
    <w:rsid w:val="0020019F"/>
    <w:rsid w:val="002003C1"/>
    <w:rsid w:val="00200423"/>
    <w:rsid w:val="00200817"/>
    <w:rsid w:val="00200A04"/>
    <w:rsid w:val="00200D07"/>
    <w:rsid w:val="00200F99"/>
    <w:rsid w:val="002010D8"/>
    <w:rsid w:val="0020117D"/>
    <w:rsid w:val="002011D1"/>
    <w:rsid w:val="00201258"/>
    <w:rsid w:val="002012CD"/>
    <w:rsid w:val="00201711"/>
    <w:rsid w:val="00201C3B"/>
    <w:rsid w:val="00201CA6"/>
    <w:rsid w:val="002022DA"/>
    <w:rsid w:val="002022DD"/>
    <w:rsid w:val="00202385"/>
    <w:rsid w:val="00202386"/>
    <w:rsid w:val="00202403"/>
    <w:rsid w:val="002025B5"/>
    <w:rsid w:val="002028DF"/>
    <w:rsid w:val="00202E94"/>
    <w:rsid w:val="00202F74"/>
    <w:rsid w:val="00203265"/>
    <w:rsid w:val="00203B61"/>
    <w:rsid w:val="00203BDE"/>
    <w:rsid w:val="00203D05"/>
    <w:rsid w:val="00203DE2"/>
    <w:rsid w:val="00204096"/>
    <w:rsid w:val="002040E1"/>
    <w:rsid w:val="00204124"/>
    <w:rsid w:val="00204128"/>
    <w:rsid w:val="0020414A"/>
    <w:rsid w:val="00204279"/>
    <w:rsid w:val="0020454A"/>
    <w:rsid w:val="00204A69"/>
    <w:rsid w:val="00204EA6"/>
    <w:rsid w:val="00204ED2"/>
    <w:rsid w:val="00205374"/>
    <w:rsid w:val="00205666"/>
    <w:rsid w:val="002056A5"/>
    <w:rsid w:val="00205CC3"/>
    <w:rsid w:val="00205D11"/>
    <w:rsid w:val="00205E6E"/>
    <w:rsid w:val="00205E7D"/>
    <w:rsid w:val="00205F1D"/>
    <w:rsid w:val="002063F5"/>
    <w:rsid w:val="00206407"/>
    <w:rsid w:val="00206908"/>
    <w:rsid w:val="002069F3"/>
    <w:rsid w:val="00206BF7"/>
    <w:rsid w:val="00206D98"/>
    <w:rsid w:val="00206FAB"/>
    <w:rsid w:val="002070A0"/>
    <w:rsid w:val="00207471"/>
    <w:rsid w:val="002075B3"/>
    <w:rsid w:val="002079AE"/>
    <w:rsid w:val="00207BC6"/>
    <w:rsid w:val="00207C57"/>
    <w:rsid w:val="00207CCD"/>
    <w:rsid w:val="002103C0"/>
    <w:rsid w:val="00210758"/>
    <w:rsid w:val="00210AD3"/>
    <w:rsid w:val="00210D73"/>
    <w:rsid w:val="0021107D"/>
    <w:rsid w:val="002110A0"/>
    <w:rsid w:val="00211545"/>
    <w:rsid w:val="00211763"/>
    <w:rsid w:val="002117B7"/>
    <w:rsid w:val="00211C56"/>
    <w:rsid w:val="0021206D"/>
    <w:rsid w:val="00212529"/>
    <w:rsid w:val="0021297A"/>
    <w:rsid w:val="002129C4"/>
    <w:rsid w:val="00212CB2"/>
    <w:rsid w:val="00212FF4"/>
    <w:rsid w:val="00213039"/>
    <w:rsid w:val="002132B0"/>
    <w:rsid w:val="0021334D"/>
    <w:rsid w:val="002133DD"/>
    <w:rsid w:val="0021349D"/>
    <w:rsid w:val="002135FE"/>
    <w:rsid w:val="002139B1"/>
    <w:rsid w:val="00213A24"/>
    <w:rsid w:val="00213A6D"/>
    <w:rsid w:val="0021407D"/>
    <w:rsid w:val="00214175"/>
    <w:rsid w:val="00214623"/>
    <w:rsid w:val="00214716"/>
    <w:rsid w:val="00214885"/>
    <w:rsid w:val="00214E37"/>
    <w:rsid w:val="00215210"/>
    <w:rsid w:val="00215289"/>
    <w:rsid w:val="0021532E"/>
    <w:rsid w:val="00215623"/>
    <w:rsid w:val="00215B1B"/>
    <w:rsid w:val="002166EA"/>
    <w:rsid w:val="002167F5"/>
    <w:rsid w:val="002167FA"/>
    <w:rsid w:val="00216A6D"/>
    <w:rsid w:val="00216B43"/>
    <w:rsid w:val="00216DBF"/>
    <w:rsid w:val="00216DDC"/>
    <w:rsid w:val="00216E4D"/>
    <w:rsid w:val="00216F5F"/>
    <w:rsid w:val="002173B8"/>
    <w:rsid w:val="002177C1"/>
    <w:rsid w:val="0021798B"/>
    <w:rsid w:val="00217A29"/>
    <w:rsid w:val="00217A63"/>
    <w:rsid w:val="00217C4F"/>
    <w:rsid w:val="00217CB9"/>
    <w:rsid w:val="00217D3B"/>
    <w:rsid w:val="00217DC1"/>
    <w:rsid w:val="00220176"/>
    <w:rsid w:val="002201DA"/>
    <w:rsid w:val="0022051D"/>
    <w:rsid w:val="0022078F"/>
    <w:rsid w:val="00220A3B"/>
    <w:rsid w:val="00220D3B"/>
    <w:rsid w:val="00220EC2"/>
    <w:rsid w:val="00220FD6"/>
    <w:rsid w:val="0022179C"/>
    <w:rsid w:val="00221991"/>
    <w:rsid w:val="00221B71"/>
    <w:rsid w:val="00221C23"/>
    <w:rsid w:val="00221E59"/>
    <w:rsid w:val="00221F67"/>
    <w:rsid w:val="002225CD"/>
    <w:rsid w:val="002225D6"/>
    <w:rsid w:val="002228B9"/>
    <w:rsid w:val="00222CFF"/>
    <w:rsid w:val="00222D42"/>
    <w:rsid w:val="00222D7B"/>
    <w:rsid w:val="00223459"/>
    <w:rsid w:val="002236B9"/>
    <w:rsid w:val="00223714"/>
    <w:rsid w:val="00223826"/>
    <w:rsid w:val="002239AD"/>
    <w:rsid w:val="00223A0B"/>
    <w:rsid w:val="00223BBD"/>
    <w:rsid w:val="00223C84"/>
    <w:rsid w:val="00224527"/>
    <w:rsid w:val="002245A2"/>
    <w:rsid w:val="002246F0"/>
    <w:rsid w:val="00224B05"/>
    <w:rsid w:val="00224D66"/>
    <w:rsid w:val="00224DCB"/>
    <w:rsid w:val="00225224"/>
    <w:rsid w:val="002252F5"/>
    <w:rsid w:val="002253CF"/>
    <w:rsid w:val="002253E7"/>
    <w:rsid w:val="00225464"/>
    <w:rsid w:val="00225755"/>
    <w:rsid w:val="00225A7C"/>
    <w:rsid w:val="00225D45"/>
    <w:rsid w:val="00225FEB"/>
    <w:rsid w:val="002262CD"/>
    <w:rsid w:val="00226826"/>
    <w:rsid w:val="002269E2"/>
    <w:rsid w:val="00226C86"/>
    <w:rsid w:val="00226F53"/>
    <w:rsid w:val="0022707A"/>
    <w:rsid w:val="0022734C"/>
    <w:rsid w:val="002273A2"/>
    <w:rsid w:val="002278AE"/>
    <w:rsid w:val="00227901"/>
    <w:rsid w:val="00227BEC"/>
    <w:rsid w:val="00227DD2"/>
    <w:rsid w:val="00227EFB"/>
    <w:rsid w:val="0023015B"/>
    <w:rsid w:val="0023025F"/>
    <w:rsid w:val="00230347"/>
    <w:rsid w:val="00230376"/>
    <w:rsid w:val="0023049C"/>
    <w:rsid w:val="002307DC"/>
    <w:rsid w:val="0023089F"/>
    <w:rsid w:val="00230BB9"/>
    <w:rsid w:val="00230D93"/>
    <w:rsid w:val="0023121E"/>
    <w:rsid w:val="00231243"/>
    <w:rsid w:val="00231387"/>
    <w:rsid w:val="00231B8F"/>
    <w:rsid w:val="00231D63"/>
    <w:rsid w:val="00231F0C"/>
    <w:rsid w:val="00231F52"/>
    <w:rsid w:val="00232102"/>
    <w:rsid w:val="002323D6"/>
    <w:rsid w:val="002324C7"/>
    <w:rsid w:val="002325D1"/>
    <w:rsid w:val="00232903"/>
    <w:rsid w:val="00232D31"/>
    <w:rsid w:val="00232D72"/>
    <w:rsid w:val="00233091"/>
    <w:rsid w:val="002334FA"/>
    <w:rsid w:val="002335C4"/>
    <w:rsid w:val="00233801"/>
    <w:rsid w:val="00233985"/>
    <w:rsid w:val="00233A81"/>
    <w:rsid w:val="00233AC7"/>
    <w:rsid w:val="00233AEE"/>
    <w:rsid w:val="00233B2F"/>
    <w:rsid w:val="00233BED"/>
    <w:rsid w:val="00233C3C"/>
    <w:rsid w:val="00233CE2"/>
    <w:rsid w:val="00233F43"/>
    <w:rsid w:val="0023450A"/>
    <w:rsid w:val="002347DD"/>
    <w:rsid w:val="00234872"/>
    <w:rsid w:val="00234A8E"/>
    <w:rsid w:val="00234B66"/>
    <w:rsid w:val="00234D53"/>
    <w:rsid w:val="00234FBD"/>
    <w:rsid w:val="00234FCB"/>
    <w:rsid w:val="00235208"/>
    <w:rsid w:val="00235265"/>
    <w:rsid w:val="00235655"/>
    <w:rsid w:val="0023591E"/>
    <w:rsid w:val="00235AF6"/>
    <w:rsid w:val="00235B7A"/>
    <w:rsid w:val="00235C1D"/>
    <w:rsid w:val="00235E13"/>
    <w:rsid w:val="00235E83"/>
    <w:rsid w:val="00235F95"/>
    <w:rsid w:val="002360F2"/>
    <w:rsid w:val="0023619B"/>
    <w:rsid w:val="002361B1"/>
    <w:rsid w:val="002361E7"/>
    <w:rsid w:val="002363F7"/>
    <w:rsid w:val="002366AF"/>
    <w:rsid w:val="0023675B"/>
    <w:rsid w:val="002367F4"/>
    <w:rsid w:val="00236811"/>
    <w:rsid w:val="0023682A"/>
    <w:rsid w:val="00236DBC"/>
    <w:rsid w:val="002370C5"/>
    <w:rsid w:val="00237387"/>
    <w:rsid w:val="0023739A"/>
    <w:rsid w:val="002373BA"/>
    <w:rsid w:val="0023741F"/>
    <w:rsid w:val="002376F2"/>
    <w:rsid w:val="0023794B"/>
    <w:rsid w:val="00237A4D"/>
    <w:rsid w:val="00237DA9"/>
    <w:rsid w:val="002401EC"/>
    <w:rsid w:val="002402BE"/>
    <w:rsid w:val="0024030A"/>
    <w:rsid w:val="00240343"/>
    <w:rsid w:val="002404E9"/>
    <w:rsid w:val="00240AB6"/>
    <w:rsid w:val="00240B8C"/>
    <w:rsid w:val="00241594"/>
    <w:rsid w:val="002416F6"/>
    <w:rsid w:val="002418A9"/>
    <w:rsid w:val="002419F6"/>
    <w:rsid w:val="00241A51"/>
    <w:rsid w:val="00241D12"/>
    <w:rsid w:val="00241DB5"/>
    <w:rsid w:val="00242156"/>
    <w:rsid w:val="002425B0"/>
    <w:rsid w:val="002425CF"/>
    <w:rsid w:val="0024264F"/>
    <w:rsid w:val="00242709"/>
    <w:rsid w:val="00242723"/>
    <w:rsid w:val="00242E4E"/>
    <w:rsid w:val="00242F9C"/>
    <w:rsid w:val="002430B5"/>
    <w:rsid w:val="002436A0"/>
    <w:rsid w:val="002439E3"/>
    <w:rsid w:val="00243D3F"/>
    <w:rsid w:val="00243E03"/>
    <w:rsid w:val="00243EB5"/>
    <w:rsid w:val="002441E3"/>
    <w:rsid w:val="00244809"/>
    <w:rsid w:val="00244B10"/>
    <w:rsid w:val="00244E78"/>
    <w:rsid w:val="00245A12"/>
    <w:rsid w:val="00245A9F"/>
    <w:rsid w:val="00245ACC"/>
    <w:rsid w:val="00245BCE"/>
    <w:rsid w:val="00245F9C"/>
    <w:rsid w:val="002461F0"/>
    <w:rsid w:val="00246448"/>
    <w:rsid w:val="002464E6"/>
    <w:rsid w:val="00246EA5"/>
    <w:rsid w:val="0024700F"/>
    <w:rsid w:val="00247382"/>
    <w:rsid w:val="0024739F"/>
    <w:rsid w:val="0024743E"/>
    <w:rsid w:val="002474AF"/>
    <w:rsid w:val="00247ED3"/>
    <w:rsid w:val="00247F78"/>
    <w:rsid w:val="00247FF3"/>
    <w:rsid w:val="00250264"/>
    <w:rsid w:val="0025080C"/>
    <w:rsid w:val="0025080D"/>
    <w:rsid w:val="0025090C"/>
    <w:rsid w:val="002509D5"/>
    <w:rsid w:val="00250C48"/>
    <w:rsid w:val="00250CF0"/>
    <w:rsid w:val="00250D3D"/>
    <w:rsid w:val="00250E8C"/>
    <w:rsid w:val="002510E5"/>
    <w:rsid w:val="002512B9"/>
    <w:rsid w:val="0025150B"/>
    <w:rsid w:val="00251620"/>
    <w:rsid w:val="00251626"/>
    <w:rsid w:val="00251D35"/>
    <w:rsid w:val="00251E0F"/>
    <w:rsid w:val="00251EC2"/>
    <w:rsid w:val="00251F3B"/>
    <w:rsid w:val="002520D2"/>
    <w:rsid w:val="00252102"/>
    <w:rsid w:val="00252160"/>
    <w:rsid w:val="0025253A"/>
    <w:rsid w:val="00252E99"/>
    <w:rsid w:val="0025307C"/>
    <w:rsid w:val="00253293"/>
    <w:rsid w:val="002532EE"/>
    <w:rsid w:val="0025333F"/>
    <w:rsid w:val="00253AE3"/>
    <w:rsid w:val="00253C63"/>
    <w:rsid w:val="00253DC9"/>
    <w:rsid w:val="00253E09"/>
    <w:rsid w:val="00253F49"/>
    <w:rsid w:val="002540EA"/>
    <w:rsid w:val="0025442D"/>
    <w:rsid w:val="00254494"/>
    <w:rsid w:val="00254651"/>
    <w:rsid w:val="00254857"/>
    <w:rsid w:val="00254CEA"/>
    <w:rsid w:val="00254E01"/>
    <w:rsid w:val="002553C0"/>
    <w:rsid w:val="00255412"/>
    <w:rsid w:val="002554AD"/>
    <w:rsid w:val="002557E5"/>
    <w:rsid w:val="002559E9"/>
    <w:rsid w:val="00255AE1"/>
    <w:rsid w:val="00255C53"/>
    <w:rsid w:val="0025662D"/>
    <w:rsid w:val="00256791"/>
    <w:rsid w:val="0025681A"/>
    <w:rsid w:val="00256943"/>
    <w:rsid w:val="00256C0C"/>
    <w:rsid w:val="00256FDB"/>
    <w:rsid w:val="002574FC"/>
    <w:rsid w:val="0025750A"/>
    <w:rsid w:val="002575C8"/>
    <w:rsid w:val="00257B54"/>
    <w:rsid w:val="002600DB"/>
    <w:rsid w:val="00260321"/>
    <w:rsid w:val="002605AB"/>
    <w:rsid w:val="002606B6"/>
    <w:rsid w:val="002607C4"/>
    <w:rsid w:val="002609F7"/>
    <w:rsid w:val="00260E53"/>
    <w:rsid w:val="0026113F"/>
    <w:rsid w:val="002611B5"/>
    <w:rsid w:val="002611B6"/>
    <w:rsid w:val="0026134B"/>
    <w:rsid w:val="00261423"/>
    <w:rsid w:val="002615E2"/>
    <w:rsid w:val="00261636"/>
    <w:rsid w:val="0026176E"/>
    <w:rsid w:val="00261C50"/>
    <w:rsid w:val="00261F53"/>
    <w:rsid w:val="0026235F"/>
    <w:rsid w:val="002625C3"/>
    <w:rsid w:val="002625CE"/>
    <w:rsid w:val="002626C8"/>
    <w:rsid w:val="00262896"/>
    <w:rsid w:val="00262A03"/>
    <w:rsid w:val="00262B41"/>
    <w:rsid w:val="002632DD"/>
    <w:rsid w:val="002633EE"/>
    <w:rsid w:val="00263560"/>
    <w:rsid w:val="00263A01"/>
    <w:rsid w:val="00263B0D"/>
    <w:rsid w:val="00263B34"/>
    <w:rsid w:val="00263ED2"/>
    <w:rsid w:val="0026404E"/>
    <w:rsid w:val="00264447"/>
    <w:rsid w:val="00264690"/>
    <w:rsid w:val="00264900"/>
    <w:rsid w:val="002649B5"/>
    <w:rsid w:val="00264DAD"/>
    <w:rsid w:val="00264DB0"/>
    <w:rsid w:val="002651B3"/>
    <w:rsid w:val="00265241"/>
    <w:rsid w:val="0026555D"/>
    <w:rsid w:val="00265628"/>
    <w:rsid w:val="00265A2C"/>
    <w:rsid w:val="00265A46"/>
    <w:rsid w:val="00265DAC"/>
    <w:rsid w:val="00265EE3"/>
    <w:rsid w:val="002662DB"/>
    <w:rsid w:val="002663FA"/>
    <w:rsid w:val="00266926"/>
    <w:rsid w:val="00266E9C"/>
    <w:rsid w:val="00267268"/>
    <w:rsid w:val="0026757C"/>
    <w:rsid w:val="0026774F"/>
    <w:rsid w:val="002679B3"/>
    <w:rsid w:val="00267E05"/>
    <w:rsid w:val="00267F91"/>
    <w:rsid w:val="00270072"/>
    <w:rsid w:val="002705AA"/>
    <w:rsid w:val="002705BC"/>
    <w:rsid w:val="00270614"/>
    <w:rsid w:val="002708F0"/>
    <w:rsid w:val="002709CA"/>
    <w:rsid w:val="00270D62"/>
    <w:rsid w:val="00270D9C"/>
    <w:rsid w:val="00271680"/>
    <w:rsid w:val="00271DF0"/>
    <w:rsid w:val="00271E8D"/>
    <w:rsid w:val="00271F7F"/>
    <w:rsid w:val="00272212"/>
    <w:rsid w:val="0027272E"/>
    <w:rsid w:val="0027281A"/>
    <w:rsid w:val="00272FA0"/>
    <w:rsid w:val="00273057"/>
    <w:rsid w:val="0027307B"/>
    <w:rsid w:val="0027317C"/>
    <w:rsid w:val="002738E5"/>
    <w:rsid w:val="002738F6"/>
    <w:rsid w:val="00273A01"/>
    <w:rsid w:val="00273BF2"/>
    <w:rsid w:val="00273EE0"/>
    <w:rsid w:val="00273FEB"/>
    <w:rsid w:val="00274123"/>
    <w:rsid w:val="002746CD"/>
    <w:rsid w:val="00274B6E"/>
    <w:rsid w:val="00274B7D"/>
    <w:rsid w:val="002750A1"/>
    <w:rsid w:val="0027558F"/>
    <w:rsid w:val="00275835"/>
    <w:rsid w:val="0027585C"/>
    <w:rsid w:val="00275A85"/>
    <w:rsid w:val="00275BF0"/>
    <w:rsid w:val="00275EC9"/>
    <w:rsid w:val="00275FC9"/>
    <w:rsid w:val="002760E3"/>
    <w:rsid w:val="00276130"/>
    <w:rsid w:val="00276415"/>
    <w:rsid w:val="002767A8"/>
    <w:rsid w:val="00276A33"/>
    <w:rsid w:val="00276AAD"/>
    <w:rsid w:val="0027772E"/>
    <w:rsid w:val="00277C99"/>
    <w:rsid w:val="00277E51"/>
    <w:rsid w:val="002802BD"/>
    <w:rsid w:val="00280441"/>
    <w:rsid w:val="0028081A"/>
    <w:rsid w:val="002809A5"/>
    <w:rsid w:val="00280B6A"/>
    <w:rsid w:val="00280D17"/>
    <w:rsid w:val="002813E8"/>
    <w:rsid w:val="0028161B"/>
    <w:rsid w:val="00281713"/>
    <w:rsid w:val="00281D99"/>
    <w:rsid w:val="00281DA6"/>
    <w:rsid w:val="00281FFB"/>
    <w:rsid w:val="00282248"/>
    <w:rsid w:val="0028274E"/>
    <w:rsid w:val="00282B72"/>
    <w:rsid w:val="00282BAA"/>
    <w:rsid w:val="00283379"/>
    <w:rsid w:val="00283405"/>
    <w:rsid w:val="00283587"/>
    <w:rsid w:val="0028362F"/>
    <w:rsid w:val="00283F9B"/>
    <w:rsid w:val="00284109"/>
    <w:rsid w:val="0028455E"/>
    <w:rsid w:val="00284A8D"/>
    <w:rsid w:val="00284D98"/>
    <w:rsid w:val="00285098"/>
    <w:rsid w:val="00285194"/>
    <w:rsid w:val="00285307"/>
    <w:rsid w:val="0028589C"/>
    <w:rsid w:val="00285C4E"/>
    <w:rsid w:val="00285F56"/>
    <w:rsid w:val="00285F72"/>
    <w:rsid w:val="0028618D"/>
    <w:rsid w:val="002861E7"/>
    <w:rsid w:val="002865F2"/>
    <w:rsid w:val="00286762"/>
    <w:rsid w:val="002867CB"/>
    <w:rsid w:val="00286D61"/>
    <w:rsid w:val="00286DED"/>
    <w:rsid w:val="00287054"/>
    <w:rsid w:val="00287651"/>
    <w:rsid w:val="00287CD8"/>
    <w:rsid w:val="00287F7E"/>
    <w:rsid w:val="00290016"/>
    <w:rsid w:val="0029010A"/>
    <w:rsid w:val="0029010D"/>
    <w:rsid w:val="002901F6"/>
    <w:rsid w:val="00290343"/>
    <w:rsid w:val="00290405"/>
    <w:rsid w:val="002906A9"/>
    <w:rsid w:val="0029070C"/>
    <w:rsid w:val="00290A2B"/>
    <w:rsid w:val="00290A6A"/>
    <w:rsid w:val="00291058"/>
    <w:rsid w:val="002912FE"/>
    <w:rsid w:val="0029139E"/>
    <w:rsid w:val="0029155E"/>
    <w:rsid w:val="002916C2"/>
    <w:rsid w:val="00291897"/>
    <w:rsid w:val="0029193B"/>
    <w:rsid w:val="002919B9"/>
    <w:rsid w:val="00291AD0"/>
    <w:rsid w:val="00291B2D"/>
    <w:rsid w:val="00291B84"/>
    <w:rsid w:val="00291FA3"/>
    <w:rsid w:val="002924CD"/>
    <w:rsid w:val="00292970"/>
    <w:rsid w:val="00292BA8"/>
    <w:rsid w:val="00293088"/>
    <w:rsid w:val="00293177"/>
    <w:rsid w:val="0029334C"/>
    <w:rsid w:val="002935C8"/>
    <w:rsid w:val="002938C1"/>
    <w:rsid w:val="0029403A"/>
    <w:rsid w:val="00294295"/>
    <w:rsid w:val="00294413"/>
    <w:rsid w:val="0029448B"/>
    <w:rsid w:val="002945B1"/>
    <w:rsid w:val="00294A24"/>
    <w:rsid w:val="00294C75"/>
    <w:rsid w:val="00294F73"/>
    <w:rsid w:val="002950F5"/>
    <w:rsid w:val="0029528F"/>
    <w:rsid w:val="002956E4"/>
    <w:rsid w:val="0029593B"/>
    <w:rsid w:val="002959C0"/>
    <w:rsid w:val="00295D5A"/>
    <w:rsid w:val="00295F95"/>
    <w:rsid w:val="0029601C"/>
    <w:rsid w:val="002960D5"/>
    <w:rsid w:val="0029610A"/>
    <w:rsid w:val="00296514"/>
    <w:rsid w:val="00296BCE"/>
    <w:rsid w:val="00296FDD"/>
    <w:rsid w:val="002970E2"/>
    <w:rsid w:val="00297736"/>
    <w:rsid w:val="002979C3"/>
    <w:rsid w:val="00297EA5"/>
    <w:rsid w:val="00297EF8"/>
    <w:rsid w:val="00297FBF"/>
    <w:rsid w:val="002A0285"/>
    <w:rsid w:val="002A02FB"/>
    <w:rsid w:val="002A03B0"/>
    <w:rsid w:val="002A03D2"/>
    <w:rsid w:val="002A0709"/>
    <w:rsid w:val="002A07C0"/>
    <w:rsid w:val="002A083A"/>
    <w:rsid w:val="002A0A73"/>
    <w:rsid w:val="002A0E79"/>
    <w:rsid w:val="002A108D"/>
    <w:rsid w:val="002A1300"/>
    <w:rsid w:val="002A1414"/>
    <w:rsid w:val="002A162C"/>
    <w:rsid w:val="002A1B06"/>
    <w:rsid w:val="002A1B8D"/>
    <w:rsid w:val="002A1D16"/>
    <w:rsid w:val="002A1D40"/>
    <w:rsid w:val="002A1DFC"/>
    <w:rsid w:val="002A1FE0"/>
    <w:rsid w:val="002A200D"/>
    <w:rsid w:val="002A20D7"/>
    <w:rsid w:val="002A27B1"/>
    <w:rsid w:val="002A2A32"/>
    <w:rsid w:val="002A2B4D"/>
    <w:rsid w:val="002A2C4E"/>
    <w:rsid w:val="002A2D98"/>
    <w:rsid w:val="002A2E68"/>
    <w:rsid w:val="002A2F40"/>
    <w:rsid w:val="002A301F"/>
    <w:rsid w:val="002A31E1"/>
    <w:rsid w:val="002A3DB0"/>
    <w:rsid w:val="002A3F57"/>
    <w:rsid w:val="002A447B"/>
    <w:rsid w:val="002A450D"/>
    <w:rsid w:val="002A45E2"/>
    <w:rsid w:val="002A463F"/>
    <w:rsid w:val="002A4658"/>
    <w:rsid w:val="002A476B"/>
    <w:rsid w:val="002A5497"/>
    <w:rsid w:val="002A5909"/>
    <w:rsid w:val="002A5AB8"/>
    <w:rsid w:val="002A5D44"/>
    <w:rsid w:val="002A5E30"/>
    <w:rsid w:val="002A5EDF"/>
    <w:rsid w:val="002A5F69"/>
    <w:rsid w:val="002A5FB6"/>
    <w:rsid w:val="002A60B2"/>
    <w:rsid w:val="002A64DA"/>
    <w:rsid w:val="002A6524"/>
    <w:rsid w:val="002A6537"/>
    <w:rsid w:val="002A693B"/>
    <w:rsid w:val="002A7027"/>
    <w:rsid w:val="002A7574"/>
    <w:rsid w:val="002A7A78"/>
    <w:rsid w:val="002A7FEA"/>
    <w:rsid w:val="002B02A9"/>
    <w:rsid w:val="002B02EF"/>
    <w:rsid w:val="002B0734"/>
    <w:rsid w:val="002B0F95"/>
    <w:rsid w:val="002B1206"/>
    <w:rsid w:val="002B1303"/>
    <w:rsid w:val="002B13F1"/>
    <w:rsid w:val="002B149E"/>
    <w:rsid w:val="002B1506"/>
    <w:rsid w:val="002B15A8"/>
    <w:rsid w:val="002B177C"/>
    <w:rsid w:val="002B18D4"/>
    <w:rsid w:val="002B1943"/>
    <w:rsid w:val="002B195A"/>
    <w:rsid w:val="002B1ABE"/>
    <w:rsid w:val="002B1F63"/>
    <w:rsid w:val="002B2846"/>
    <w:rsid w:val="002B2B45"/>
    <w:rsid w:val="002B310F"/>
    <w:rsid w:val="002B3308"/>
    <w:rsid w:val="002B33A3"/>
    <w:rsid w:val="002B340D"/>
    <w:rsid w:val="002B3428"/>
    <w:rsid w:val="002B347D"/>
    <w:rsid w:val="002B3BA3"/>
    <w:rsid w:val="002B3BEF"/>
    <w:rsid w:val="002B3C8F"/>
    <w:rsid w:val="002B3D99"/>
    <w:rsid w:val="002B40A7"/>
    <w:rsid w:val="002B40DB"/>
    <w:rsid w:val="002B45C4"/>
    <w:rsid w:val="002B584E"/>
    <w:rsid w:val="002B5887"/>
    <w:rsid w:val="002B58C1"/>
    <w:rsid w:val="002B5B46"/>
    <w:rsid w:val="002B5BAE"/>
    <w:rsid w:val="002B5D2E"/>
    <w:rsid w:val="002B6331"/>
    <w:rsid w:val="002B65A2"/>
    <w:rsid w:val="002B6A56"/>
    <w:rsid w:val="002B6B10"/>
    <w:rsid w:val="002B6BE2"/>
    <w:rsid w:val="002B7086"/>
    <w:rsid w:val="002B73B3"/>
    <w:rsid w:val="002B753B"/>
    <w:rsid w:val="002B788B"/>
    <w:rsid w:val="002B7C1A"/>
    <w:rsid w:val="002B7C64"/>
    <w:rsid w:val="002B7D88"/>
    <w:rsid w:val="002B7E96"/>
    <w:rsid w:val="002B7FB3"/>
    <w:rsid w:val="002C08F3"/>
    <w:rsid w:val="002C0A49"/>
    <w:rsid w:val="002C0FE5"/>
    <w:rsid w:val="002C10F6"/>
    <w:rsid w:val="002C1147"/>
    <w:rsid w:val="002C13B3"/>
    <w:rsid w:val="002C1483"/>
    <w:rsid w:val="002C16B1"/>
    <w:rsid w:val="002C1AD2"/>
    <w:rsid w:val="002C1DD7"/>
    <w:rsid w:val="002C1E8E"/>
    <w:rsid w:val="002C1FDC"/>
    <w:rsid w:val="002C2214"/>
    <w:rsid w:val="002C24DD"/>
    <w:rsid w:val="002C2753"/>
    <w:rsid w:val="002C276F"/>
    <w:rsid w:val="002C27CF"/>
    <w:rsid w:val="002C2D66"/>
    <w:rsid w:val="002C3204"/>
    <w:rsid w:val="002C33D4"/>
    <w:rsid w:val="002C3C40"/>
    <w:rsid w:val="002C3D00"/>
    <w:rsid w:val="002C4007"/>
    <w:rsid w:val="002C4A71"/>
    <w:rsid w:val="002C4AFB"/>
    <w:rsid w:val="002C4C1C"/>
    <w:rsid w:val="002C4E44"/>
    <w:rsid w:val="002C5512"/>
    <w:rsid w:val="002C5800"/>
    <w:rsid w:val="002C58EB"/>
    <w:rsid w:val="002C5FBD"/>
    <w:rsid w:val="002C6070"/>
    <w:rsid w:val="002C64C3"/>
    <w:rsid w:val="002C6519"/>
    <w:rsid w:val="002C69DC"/>
    <w:rsid w:val="002C6FB8"/>
    <w:rsid w:val="002C7101"/>
    <w:rsid w:val="002C758C"/>
    <w:rsid w:val="002C7B4B"/>
    <w:rsid w:val="002C7C66"/>
    <w:rsid w:val="002C7E30"/>
    <w:rsid w:val="002C7F6D"/>
    <w:rsid w:val="002D0152"/>
    <w:rsid w:val="002D049D"/>
    <w:rsid w:val="002D0790"/>
    <w:rsid w:val="002D0AE7"/>
    <w:rsid w:val="002D0BF9"/>
    <w:rsid w:val="002D0CFE"/>
    <w:rsid w:val="002D0DA9"/>
    <w:rsid w:val="002D0EE1"/>
    <w:rsid w:val="002D1181"/>
    <w:rsid w:val="002D132C"/>
    <w:rsid w:val="002D1771"/>
    <w:rsid w:val="002D18E4"/>
    <w:rsid w:val="002D1AFB"/>
    <w:rsid w:val="002D1BC2"/>
    <w:rsid w:val="002D1DFE"/>
    <w:rsid w:val="002D1F73"/>
    <w:rsid w:val="002D2749"/>
    <w:rsid w:val="002D293F"/>
    <w:rsid w:val="002D2BED"/>
    <w:rsid w:val="002D2E20"/>
    <w:rsid w:val="002D2FE3"/>
    <w:rsid w:val="002D3635"/>
    <w:rsid w:val="002D364B"/>
    <w:rsid w:val="002D3699"/>
    <w:rsid w:val="002D381A"/>
    <w:rsid w:val="002D430B"/>
    <w:rsid w:val="002D46C5"/>
    <w:rsid w:val="002D49B6"/>
    <w:rsid w:val="002D4C02"/>
    <w:rsid w:val="002D4E08"/>
    <w:rsid w:val="002D4E28"/>
    <w:rsid w:val="002D52D7"/>
    <w:rsid w:val="002D5391"/>
    <w:rsid w:val="002D53B4"/>
    <w:rsid w:val="002D5422"/>
    <w:rsid w:val="002D55D8"/>
    <w:rsid w:val="002D57B3"/>
    <w:rsid w:val="002D588C"/>
    <w:rsid w:val="002D5B55"/>
    <w:rsid w:val="002D6100"/>
    <w:rsid w:val="002D616C"/>
    <w:rsid w:val="002D62AF"/>
    <w:rsid w:val="002D638B"/>
    <w:rsid w:val="002D64C3"/>
    <w:rsid w:val="002D659F"/>
    <w:rsid w:val="002D65AE"/>
    <w:rsid w:val="002D672D"/>
    <w:rsid w:val="002D6BE5"/>
    <w:rsid w:val="002D6F1E"/>
    <w:rsid w:val="002D70DE"/>
    <w:rsid w:val="002D7159"/>
    <w:rsid w:val="002D725C"/>
    <w:rsid w:val="002D733A"/>
    <w:rsid w:val="002D78CB"/>
    <w:rsid w:val="002D7B41"/>
    <w:rsid w:val="002D7C9C"/>
    <w:rsid w:val="002D7CAF"/>
    <w:rsid w:val="002D7D94"/>
    <w:rsid w:val="002D7DD5"/>
    <w:rsid w:val="002D7F24"/>
    <w:rsid w:val="002E0390"/>
    <w:rsid w:val="002E08A4"/>
    <w:rsid w:val="002E0934"/>
    <w:rsid w:val="002E099D"/>
    <w:rsid w:val="002E0B6C"/>
    <w:rsid w:val="002E0F55"/>
    <w:rsid w:val="002E13D8"/>
    <w:rsid w:val="002E1562"/>
    <w:rsid w:val="002E16C9"/>
    <w:rsid w:val="002E18D8"/>
    <w:rsid w:val="002E19FC"/>
    <w:rsid w:val="002E1AD8"/>
    <w:rsid w:val="002E1BB4"/>
    <w:rsid w:val="002E1CC7"/>
    <w:rsid w:val="002E1E98"/>
    <w:rsid w:val="002E1F64"/>
    <w:rsid w:val="002E2144"/>
    <w:rsid w:val="002E257A"/>
    <w:rsid w:val="002E2AA2"/>
    <w:rsid w:val="002E2B0A"/>
    <w:rsid w:val="002E2F30"/>
    <w:rsid w:val="002E2FBF"/>
    <w:rsid w:val="002E307B"/>
    <w:rsid w:val="002E3615"/>
    <w:rsid w:val="002E3776"/>
    <w:rsid w:val="002E3E50"/>
    <w:rsid w:val="002E424D"/>
    <w:rsid w:val="002E43C6"/>
    <w:rsid w:val="002E469A"/>
    <w:rsid w:val="002E4731"/>
    <w:rsid w:val="002E4913"/>
    <w:rsid w:val="002E4A57"/>
    <w:rsid w:val="002E4E9D"/>
    <w:rsid w:val="002E5064"/>
    <w:rsid w:val="002E5154"/>
    <w:rsid w:val="002E51C9"/>
    <w:rsid w:val="002E556A"/>
    <w:rsid w:val="002E5A98"/>
    <w:rsid w:val="002E5AF3"/>
    <w:rsid w:val="002E5BC6"/>
    <w:rsid w:val="002E5BDE"/>
    <w:rsid w:val="002E5D7B"/>
    <w:rsid w:val="002E5EBD"/>
    <w:rsid w:val="002E62B6"/>
    <w:rsid w:val="002E6942"/>
    <w:rsid w:val="002E6B59"/>
    <w:rsid w:val="002E7069"/>
    <w:rsid w:val="002E758A"/>
    <w:rsid w:val="002E768C"/>
    <w:rsid w:val="002E7AF5"/>
    <w:rsid w:val="002E7C49"/>
    <w:rsid w:val="002E7DAB"/>
    <w:rsid w:val="002F015A"/>
    <w:rsid w:val="002F04C9"/>
    <w:rsid w:val="002F0969"/>
    <w:rsid w:val="002F0C71"/>
    <w:rsid w:val="002F0F14"/>
    <w:rsid w:val="002F1171"/>
    <w:rsid w:val="002F1451"/>
    <w:rsid w:val="002F1511"/>
    <w:rsid w:val="002F1827"/>
    <w:rsid w:val="002F1C49"/>
    <w:rsid w:val="002F1CC9"/>
    <w:rsid w:val="002F1CFC"/>
    <w:rsid w:val="002F20A6"/>
    <w:rsid w:val="002F2104"/>
    <w:rsid w:val="002F233D"/>
    <w:rsid w:val="002F2397"/>
    <w:rsid w:val="002F2404"/>
    <w:rsid w:val="002F24E8"/>
    <w:rsid w:val="002F265F"/>
    <w:rsid w:val="002F26BB"/>
    <w:rsid w:val="002F2778"/>
    <w:rsid w:val="002F28CE"/>
    <w:rsid w:val="002F28D2"/>
    <w:rsid w:val="002F2B61"/>
    <w:rsid w:val="002F2BAD"/>
    <w:rsid w:val="002F2EA7"/>
    <w:rsid w:val="002F2F86"/>
    <w:rsid w:val="002F31D0"/>
    <w:rsid w:val="002F3258"/>
    <w:rsid w:val="002F32AD"/>
    <w:rsid w:val="002F35FE"/>
    <w:rsid w:val="002F372B"/>
    <w:rsid w:val="002F37C9"/>
    <w:rsid w:val="002F3948"/>
    <w:rsid w:val="002F3BBB"/>
    <w:rsid w:val="002F3C17"/>
    <w:rsid w:val="002F3C63"/>
    <w:rsid w:val="002F3C8E"/>
    <w:rsid w:val="002F42C5"/>
    <w:rsid w:val="002F445E"/>
    <w:rsid w:val="002F446F"/>
    <w:rsid w:val="002F450A"/>
    <w:rsid w:val="002F471C"/>
    <w:rsid w:val="002F4841"/>
    <w:rsid w:val="002F486D"/>
    <w:rsid w:val="002F5549"/>
    <w:rsid w:val="002F56CC"/>
    <w:rsid w:val="002F5912"/>
    <w:rsid w:val="002F5E85"/>
    <w:rsid w:val="002F5FB8"/>
    <w:rsid w:val="002F6B74"/>
    <w:rsid w:val="002F7429"/>
    <w:rsid w:val="002F771E"/>
    <w:rsid w:val="002F7F6F"/>
    <w:rsid w:val="0030006B"/>
    <w:rsid w:val="0030067E"/>
    <w:rsid w:val="00300699"/>
    <w:rsid w:val="00300ACA"/>
    <w:rsid w:val="00300F34"/>
    <w:rsid w:val="0030128D"/>
    <w:rsid w:val="0030177C"/>
    <w:rsid w:val="0030183C"/>
    <w:rsid w:val="00301877"/>
    <w:rsid w:val="00302128"/>
    <w:rsid w:val="00302430"/>
    <w:rsid w:val="003024E5"/>
    <w:rsid w:val="00302551"/>
    <w:rsid w:val="003027F8"/>
    <w:rsid w:val="00302891"/>
    <w:rsid w:val="00302967"/>
    <w:rsid w:val="00302CD2"/>
    <w:rsid w:val="00302E7B"/>
    <w:rsid w:val="00303214"/>
    <w:rsid w:val="003035C2"/>
    <w:rsid w:val="003037AA"/>
    <w:rsid w:val="0030382F"/>
    <w:rsid w:val="003038D6"/>
    <w:rsid w:val="00303D59"/>
    <w:rsid w:val="00303DE5"/>
    <w:rsid w:val="003040CC"/>
    <w:rsid w:val="003041DC"/>
    <w:rsid w:val="0030424D"/>
    <w:rsid w:val="0030448B"/>
    <w:rsid w:val="0030497C"/>
    <w:rsid w:val="00304A6A"/>
    <w:rsid w:val="00304CF8"/>
    <w:rsid w:val="003051EC"/>
    <w:rsid w:val="003052AE"/>
    <w:rsid w:val="00305592"/>
    <w:rsid w:val="00305765"/>
    <w:rsid w:val="00305A59"/>
    <w:rsid w:val="00305BDC"/>
    <w:rsid w:val="00305EFE"/>
    <w:rsid w:val="003064FB"/>
    <w:rsid w:val="0030651B"/>
    <w:rsid w:val="003065DD"/>
    <w:rsid w:val="00306856"/>
    <w:rsid w:val="00306949"/>
    <w:rsid w:val="003069FB"/>
    <w:rsid w:val="00306CC3"/>
    <w:rsid w:val="00306DC7"/>
    <w:rsid w:val="0030782E"/>
    <w:rsid w:val="00307832"/>
    <w:rsid w:val="00307908"/>
    <w:rsid w:val="00307C65"/>
    <w:rsid w:val="00307C8A"/>
    <w:rsid w:val="00307FAD"/>
    <w:rsid w:val="00310039"/>
    <w:rsid w:val="003101F5"/>
    <w:rsid w:val="00310490"/>
    <w:rsid w:val="003106A5"/>
    <w:rsid w:val="00310994"/>
    <w:rsid w:val="00310A01"/>
    <w:rsid w:val="00310BB1"/>
    <w:rsid w:val="00310C07"/>
    <w:rsid w:val="003114BA"/>
    <w:rsid w:val="00311558"/>
    <w:rsid w:val="00311590"/>
    <w:rsid w:val="0031198E"/>
    <w:rsid w:val="00311C4D"/>
    <w:rsid w:val="00312112"/>
    <w:rsid w:val="00312348"/>
    <w:rsid w:val="00312378"/>
    <w:rsid w:val="003123CE"/>
    <w:rsid w:val="003124BC"/>
    <w:rsid w:val="003125C4"/>
    <w:rsid w:val="00312A32"/>
    <w:rsid w:val="00312D5F"/>
    <w:rsid w:val="00312E4D"/>
    <w:rsid w:val="00313064"/>
    <w:rsid w:val="00313840"/>
    <w:rsid w:val="00313852"/>
    <w:rsid w:val="003139BA"/>
    <w:rsid w:val="00313A12"/>
    <w:rsid w:val="00313BEF"/>
    <w:rsid w:val="00313D36"/>
    <w:rsid w:val="00313F99"/>
    <w:rsid w:val="00313FBC"/>
    <w:rsid w:val="0031417C"/>
    <w:rsid w:val="00314197"/>
    <w:rsid w:val="0031472E"/>
    <w:rsid w:val="00314BD0"/>
    <w:rsid w:val="003150D5"/>
    <w:rsid w:val="0031530A"/>
    <w:rsid w:val="00315973"/>
    <w:rsid w:val="003159F6"/>
    <w:rsid w:val="00315D8A"/>
    <w:rsid w:val="00315F47"/>
    <w:rsid w:val="0031653B"/>
    <w:rsid w:val="00316809"/>
    <w:rsid w:val="00316D27"/>
    <w:rsid w:val="00316EF4"/>
    <w:rsid w:val="0031717D"/>
    <w:rsid w:val="00317188"/>
    <w:rsid w:val="003175F3"/>
    <w:rsid w:val="00317A11"/>
    <w:rsid w:val="00317A15"/>
    <w:rsid w:val="00317EDD"/>
    <w:rsid w:val="00320116"/>
    <w:rsid w:val="00320486"/>
    <w:rsid w:val="0032070A"/>
    <w:rsid w:val="00320891"/>
    <w:rsid w:val="00320906"/>
    <w:rsid w:val="00320AAA"/>
    <w:rsid w:val="00320D1B"/>
    <w:rsid w:val="00320FAF"/>
    <w:rsid w:val="003210CE"/>
    <w:rsid w:val="00321133"/>
    <w:rsid w:val="003212A1"/>
    <w:rsid w:val="003216E6"/>
    <w:rsid w:val="00321A71"/>
    <w:rsid w:val="00321B6F"/>
    <w:rsid w:val="00322121"/>
    <w:rsid w:val="00322421"/>
    <w:rsid w:val="003224D9"/>
    <w:rsid w:val="0032260E"/>
    <w:rsid w:val="003228E7"/>
    <w:rsid w:val="00322C4D"/>
    <w:rsid w:val="00322DCC"/>
    <w:rsid w:val="00322E24"/>
    <w:rsid w:val="00322E7C"/>
    <w:rsid w:val="00322F33"/>
    <w:rsid w:val="0032320B"/>
    <w:rsid w:val="00323D03"/>
    <w:rsid w:val="00323E6F"/>
    <w:rsid w:val="00323F47"/>
    <w:rsid w:val="0032400C"/>
    <w:rsid w:val="0032419F"/>
    <w:rsid w:val="003242F2"/>
    <w:rsid w:val="0032439F"/>
    <w:rsid w:val="00324425"/>
    <w:rsid w:val="003246DF"/>
    <w:rsid w:val="003246ED"/>
    <w:rsid w:val="00324AE4"/>
    <w:rsid w:val="00325766"/>
    <w:rsid w:val="0032581C"/>
    <w:rsid w:val="00325B2C"/>
    <w:rsid w:val="00325B4A"/>
    <w:rsid w:val="00325E5A"/>
    <w:rsid w:val="00325E64"/>
    <w:rsid w:val="00325F49"/>
    <w:rsid w:val="00326180"/>
    <w:rsid w:val="00326227"/>
    <w:rsid w:val="003262EB"/>
    <w:rsid w:val="003263C2"/>
    <w:rsid w:val="0032688D"/>
    <w:rsid w:val="003269B1"/>
    <w:rsid w:val="00326BBF"/>
    <w:rsid w:val="0032739C"/>
    <w:rsid w:val="003276AF"/>
    <w:rsid w:val="003277B2"/>
    <w:rsid w:val="003279D9"/>
    <w:rsid w:val="00327F81"/>
    <w:rsid w:val="00330365"/>
    <w:rsid w:val="00330879"/>
    <w:rsid w:val="00330AB3"/>
    <w:rsid w:val="00330C00"/>
    <w:rsid w:val="00330D62"/>
    <w:rsid w:val="00330F06"/>
    <w:rsid w:val="00330FDC"/>
    <w:rsid w:val="0033156B"/>
    <w:rsid w:val="00331597"/>
    <w:rsid w:val="0033164C"/>
    <w:rsid w:val="0033182C"/>
    <w:rsid w:val="00331D08"/>
    <w:rsid w:val="00331E3A"/>
    <w:rsid w:val="00331F9A"/>
    <w:rsid w:val="00332148"/>
    <w:rsid w:val="003321B1"/>
    <w:rsid w:val="00332641"/>
    <w:rsid w:val="00332769"/>
    <w:rsid w:val="00332A66"/>
    <w:rsid w:val="00332F70"/>
    <w:rsid w:val="00333565"/>
    <w:rsid w:val="00333D2E"/>
    <w:rsid w:val="00333EFD"/>
    <w:rsid w:val="00333F0D"/>
    <w:rsid w:val="00334115"/>
    <w:rsid w:val="003343F8"/>
    <w:rsid w:val="0033448B"/>
    <w:rsid w:val="00334A37"/>
    <w:rsid w:val="00334B8B"/>
    <w:rsid w:val="00334D1A"/>
    <w:rsid w:val="00335431"/>
    <w:rsid w:val="003354F5"/>
    <w:rsid w:val="00335551"/>
    <w:rsid w:val="00335A60"/>
    <w:rsid w:val="00335ED4"/>
    <w:rsid w:val="00335FEA"/>
    <w:rsid w:val="00336376"/>
    <w:rsid w:val="003364A5"/>
    <w:rsid w:val="00336639"/>
    <w:rsid w:val="003366F7"/>
    <w:rsid w:val="003366F8"/>
    <w:rsid w:val="0033675B"/>
    <w:rsid w:val="00336FAD"/>
    <w:rsid w:val="0033703E"/>
    <w:rsid w:val="00337189"/>
    <w:rsid w:val="003371DE"/>
    <w:rsid w:val="00337623"/>
    <w:rsid w:val="003377B8"/>
    <w:rsid w:val="00337ADC"/>
    <w:rsid w:val="0034014A"/>
    <w:rsid w:val="00340C5C"/>
    <w:rsid w:val="003415D2"/>
    <w:rsid w:val="003416B5"/>
    <w:rsid w:val="003418DC"/>
    <w:rsid w:val="003419DD"/>
    <w:rsid w:val="00341ABB"/>
    <w:rsid w:val="00341BE5"/>
    <w:rsid w:val="00341C1E"/>
    <w:rsid w:val="00341F77"/>
    <w:rsid w:val="0034200B"/>
    <w:rsid w:val="0034202D"/>
    <w:rsid w:val="0034203C"/>
    <w:rsid w:val="003421B1"/>
    <w:rsid w:val="00342220"/>
    <w:rsid w:val="0034225C"/>
    <w:rsid w:val="00342316"/>
    <w:rsid w:val="003423E2"/>
    <w:rsid w:val="003424E8"/>
    <w:rsid w:val="00342702"/>
    <w:rsid w:val="0034276A"/>
    <w:rsid w:val="003427A3"/>
    <w:rsid w:val="003429B9"/>
    <w:rsid w:val="00342AF8"/>
    <w:rsid w:val="00342BC5"/>
    <w:rsid w:val="00342E92"/>
    <w:rsid w:val="00343378"/>
    <w:rsid w:val="00343B09"/>
    <w:rsid w:val="00343B71"/>
    <w:rsid w:val="00343C92"/>
    <w:rsid w:val="00343D0B"/>
    <w:rsid w:val="00343DEA"/>
    <w:rsid w:val="00343EFC"/>
    <w:rsid w:val="0034400A"/>
    <w:rsid w:val="0034406E"/>
    <w:rsid w:val="0034408D"/>
    <w:rsid w:val="0034409C"/>
    <w:rsid w:val="00344268"/>
    <w:rsid w:val="00344274"/>
    <w:rsid w:val="003443F5"/>
    <w:rsid w:val="00344421"/>
    <w:rsid w:val="00344714"/>
    <w:rsid w:val="00344A49"/>
    <w:rsid w:val="003456BC"/>
    <w:rsid w:val="0034585D"/>
    <w:rsid w:val="00345898"/>
    <w:rsid w:val="003458E9"/>
    <w:rsid w:val="00345D2D"/>
    <w:rsid w:val="00345D3D"/>
    <w:rsid w:val="00345FBA"/>
    <w:rsid w:val="003461E7"/>
    <w:rsid w:val="0034647D"/>
    <w:rsid w:val="003465AF"/>
    <w:rsid w:val="00346612"/>
    <w:rsid w:val="00346914"/>
    <w:rsid w:val="00346A02"/>
    <w:rsid w:val="003470FF"/>
    <w:rsid w:val="00347424"/>
    <w:rsid w:val="00347B3D"/>
    <w:rsid w:val="00347B72"/>
    <w:rsid w:val="00350113"/>
    <w:rsid w:val="003502DA"/>
    <w:rsid w:val="003505A9"/>
    <w:rsid w:val="003505FB"/>
    <w:rsid w:val="0035083E"/>
    <w:rsid w:val="0035099C"/>
    <w:rsid w:val="003509E5"/>
    <w:rsid w:val="00350BCC"/>
    <w:rsid w:val="00350DB2"/>
    <w:rsid w:val="003511E4"/>
    <w:rsid w:val="0035165C"/>
    <w:rsid w:val="00351933"/>
    <w:rsid w:val="00351D49"/>
    <w:rsid w:val="003520C9"/>
    <w:rsid w:val="003521B7"/>
    <w:rsid w:val="003521FD"/>
    <w:rsid w:val="00352483"/>
    <w:rsid w:val="003528AB"/>
    <w:rsid w:val="0035292B"/>
    <w:rsid w:val="00352AFC"/>
    <w:rsid w:val="00352B44"/>
    <w:rsid w:val="00352B92"/>
    <w:rsid w:val="00352FAC"/>
    <w:rsid w:val="0035316B"/>
    <w:rsid w:val="003531D6"/>
    <w:rsid w:val="003532E0"/>
    <w:rsid w:val="00353324"/>
    <w:rsid w:val="0035339E"/>
    <w:rsid w:val="003534D1"/>
    <w:rsid w:val="003538D7"/>
    <w:rsid w:val="00353953"/>
    <w:rsid w:val="00353D9C"/>
    <w:rsid w:val="00353DE0"/>
    <w:rsid w:val="00353FCD"/>
    <w:rsid w:val="003546A2"/>
    <w:rsid w:val="00354AD4"/>
    <w:rsid w:val="00354D2D"/>
    <w:rsid w:val="00354DB5"/>
    <w:rsid w:val="00355402"/>
    <w:rsid w:val="00355603"/>
    <w:rsid w:val="003556D3"/>
    <w:rsid w:val="003557AC"/>
    <w:rsid w:val="003557C4"/>
    <w:rsid w:val="003557FA"/>
    <w:rsid w:val="0035581A"/>
    <w:rsid w:val="00355FFC"/>
    <w:rsid w:val="0035603B"/>
    <w:rsid w:val="003561AB"/>
    <w:rsid w:val="003561E4"/>
    <w:rsid w:val="0035656B"/>
    <w:rsid w:val="0035663C"/>
    <w:rsid w:val="003568F4"/>
    <w:rsid w:val="00356A99"/>
    <w:rsid w:val="00356CCB"/>
    <w:rsid w:val="00356D59"/>
    <w:rsid w:val="00357085"/>
    <w:rsid w:val="003574EE"/>
    <w:rsid w:val="00357575"/>
    <w:rsid w:val="003578AB"/>
    <w:rsid w:val="003578ED"/>
    <w:rsid w:val="00357A26"/>
    <w:rsid w:val="00357B0C"/>
    <w:rsid w:val="00357EF3"/>
    <w:rsid w:val="00360073"/>
    <w:rsid w:val="00360136"/>
    <w:rsid w:val="00360249"/>
    <w:rsid w:val="00360499"/>
    <w:rsid w:val="00360608"/>
    <w:rsid w:val="0036080F"/>
    <w:rsid w:val="00360848"/>
    <w:rsid w:val="00360866"/>
    <w:rsid w:val="00360AAC"/>
    <w:rsid w:val="00360AD7"/>
    <w:rsid w:val="00360CAD"/>
    <w:rsid w:val="00360CE2"/>
    <w:rsid w:val="00360E64"/>
    <w:rsid w:val="003616A8"/>
    <w:rsid w:val="003618A1"/>
    <w:rsid w:val="00361CF7"/>
    <w:rsid w:val="003621CD"/>
    <w:rsid w:val="003622C4"/>
    <w:rsid w:val="003622DC"/>
    <w:rsid w:val="003622F3"/>
    <w:rsid w:val="0036230C"/>
    <w:rsid w:val="0036279D"/>
    <w:rsid w:val="003629FA"/>
    <w:rsid w:val="00363424"/>
    <w:rsid w:val="00363538"/>
    <w:rsid w:val="003636BC"/>
    <w:rsid w:val="003636C0"/>
    <w:rsid w:val="0036402A"/>
    <w:rsid w:val="0036410E"/>
    <w:rsid w:val="00364588"/>
    <w:rsid w:val="003646FD"/>
    <w:rsid w:val="00364715"/>
    <w:rsid w:val="00364733"/>
    <w:rsid w:val="00364E15"/>
    <w:rsid w:val="0036502D"/>
    <w:rsid w:val="003653EB"/>
    <w:rsid w:val="0036540E"/>
    <w:rsid w:val="0036544C"/>
    <w:rsid w:val="00365466"/>
    <w:rsid w:val="003654A6"/>
    <w:rsid w:val="003655C8"/>
    <w:rsid w:val="00365C36"/>
    <w:rsid w:val="00365DAF"/>
    <w:rsid w:val="00365E00"/>
    <w:rsid w:val="00365F7B"/>
    <w:rsid w:val="00365F89"/>
    <w:rsid w:val="0036646B"/>
    <w:rsid w:val="003667FB"/>
    <w:rsid w:val="00366FBA"/>
    <w:rsid w:val="003671E1"/>
    <w:rsid w:val="003672A0"/>
    <w:rsid w:val="00367614"/>
    <w:rsid w:val="003676BC"/>
    <w:rsid w:val="00367ADF"/>
    <w:rsid w:val="00367B3E"/>
    <w:rsid w:val="00367FCF"/>
    <w:rsid w:val="003700D9"/>
    <w:rsid w:val="00370101"/>
    <w:rsid w:val="00370170"/>
    <w:rsid w:val="00370949"/>
    <w:rsid w:val="003709CD"/>
    <w:rsid w:val="00370E77"/>
    <w:rsid w:val="0037100C"/>
    <w:rsid w:val="00371157"/>
    <w:rsid w:val="00371196"/>
    <w:rsid w:val="00371474"/>
    <w:rsid w:val="003716BA"/>
    <w:rsid w:val="00371779"/>
    <w:rsid w:val="003717C4"/>
    <w:rsid w:val="0037184C"/>
    <w:rsid w:val="00371F86"/>
    <w:rsid w:val="00371FB1"/>
    <w:rsid w:val="00372141"/>
    <w:rsid w:val="0037267E"/>
    <w:rsid w:val="00372837"/>
    <w:rsid w:val="003728AE"/>
    <w:rsid w:val="00372C49"/>
    <w:rsid w:val="00372DE6"/>
    <w:rsid w:val="00372E10"/>
    <w:rsid w:val="00372EE1"/>
    <w:rsid w:val="00373236"/>
    <w:rsid w:val="003733FB"/>
    <w:rsid w:val="0037391B"/>
    <w:rsid w:val="00373E36"/>
    <w:rsid w:val="00373E5F"/>
    <w:rsid w:val="00374128"/>
    <w:rsid w:val="0037437B"/>
    <w:rsid w:val="003746CC"/>
    <w:rsid w:val="003746EC"/>
    <w:rsid w:val="003747BA"/>
    <w:rsid w:val="0037498B"/>
    <w:rsid w:val="00374BCD"/>
    <w:rsid w:val="00374D28"/>
    <w:rsid w:val="003750D5"/>
    <w:rsid w:val="0037510A"/>
    <w:rsid w:val="003751C1"/>
    <w:rsid w:val="00375253"/>
    <w:rsid w:val="003753B4"/>
    <w:rsid w:val="00375476"/>
    <w:rsid w:val="0037551C"/>
    <w:rsid w:val="0037553E"/>
    <w:rsid w:val="00375AA2"/>
    <w:rsid w:val="00375AC3"/>
    <w:rsid w:val="00375CBE"/>
    <w:rsid w:val="00375F33"/>
    <w:rsid w:val="003760D6"/>
    <w:rsid w:val="003761A0"/>
    <w:rsid w:val="00376BB3"/>
    <w:rsid w:val="00376CD0"/>
    <w:rsid w:val="00376DE9"/>
    <w:rsid w:val="00376F68"/>
    <w:rsid w:val="0037715D"/>
    <w:rsid w:val="00377232"/>
    <w:rsid w:val="00377275"/>
    <w:rsid w:val="0037746F"/>
    <w:rsid w:val="0037748D"/>
    <w:rsid w:val="00377931"/>
    <w:rsid w:val="00377B29"/>
    <w:rsid w:val="00377D8C"/>
    <w:rsid w:val="00377DA9"/>
    <w:rsid w:val="00377E14"/>
    <w:rsid w:val="00377F70"/>
    <w:rsid w:val="00377F8F"/>
    <w:rsid w:val="00380950"/>
    <w:rsid w:val="00380D1F"/>
    <w:rsid w:val="003811A1"/>
    <w:rsid w:val="00381261"/>
    <w:rsid w:val="00381695"/>
    <w:rsid w:val="00381727"/>
    <w:rsid w:val="00381B35"/>
    <w:rsid w:val="00381CAC"/>
    <w:rsid w:val="00381CD9"/>
    <w:rsid w:val="00381D46"/>
    <w:rsid w:val="00381D7C"/>
    <w:rsid w:val="00381D9D"/>
    <w:rsid w:val="00382052"/>
    <w:rsid w:val="0038225C"/>
    <w:rsid w:val="0038276E"/>
    <w:rsid w:val="0038286A"/>
    <w:rsid w:val="00382A24"/>
    <w:rsid w:val="00382CFA"/>
    <w:rsid w:val="00382E83"/>
    <w:rsid w:val="00383102"/>
    <w:rsid w:val="003832E8"/>
    <w:rsid w:val="003837A4"/>
    <w:rsid w:val="003838BF"/>
    <w:rsid w:val="003838DA"/>
    <w:rsid w:val="00384035"/>
    <w:rsid w:val="0038410F"/>
    <w:rsid w:val="003841AD"/>
    <w:rsid w:val="0038447E"/>
    <w:rsid w:val="00384A9F"/>
    <w:rsid w:val="00384AB6"/>
    <w:rsid w:val="00384F05"/>
    <w:rsid w:val="00385026"/>
    <w:rsid w:val="00385054"/>
    <w:rsid w:val="003852C7"/>
    <w:rsid w:val="00385301"/>
    <w:rsid w:val="00385329"/>
    <w:rsid w:val="00385926"/>
    <w:rsid w:val="00385D63"/>
    <w:rsid w:val="003861C5"/>
    <w:rsid w:val="00386402"/>
    <w:rsid w:val="00386435"/>
    <w:rsid w:val="00386486"/>
    <w:rsid w:val="0038655E"/>
    <w:rsid w:val="003867D0"/>
    <w:rsid w:val="00386A8C"/>
    <w:rsid w:val="00386D0A"/>
    <w:rsid w:val="00386FEC"/>
    <w:rsid w:val="0038755E"/>
    <w:rsid w:val="00387B91"/>
    <w:rsid w:val="00387BAE"/>
    <w:rsid w:val="00387EC3"/>
    <w:rsid w:val="00387FA6"/>
    <w:rsid w:val="003904CF"/>
    <w:rsid w:val="00390ECD"/>
    <w:rsid w:val="00390F28"/>
    <w:rsid w:val="00391233"/>
    <w:rsid w:val="003914E1"/>
    <w:rsid w:val="0039151F"/>
    <w:rsid w:val="00391658"/>
    <w:rsid w:val="00391751"/>
    <w:rsid w:val="00391A5C"/>
    <w:rsid w:val="00391A80"/>
    <w:rsid w:val="00391ABE"/>
    <w:rsid w:val="00391D42"/>
    <w:rsid w:val="00391ECD"/>
    <w:rsid w:val="003923D4"/>
    <w:rsid w:val="003926F4"/>
    <w:rsid w:val="0039296D"/>
    <w:rsid w:val="00392BA8"/>
    <w:rsid w:val="00392C8A"/>
    <w:rsid w:val="00392E9D"/>
    <w:rsid w:val="00392F77"/>
    <w:rsid w:val="00392F78"/>
    <w:rsid w:val="003930EB"/>
    <w:rsid w:val="0039361A"/>
    <w:rsid w:val="003938A5"/>
    <w:rsid w:val="00393BBE"/>
    <w:rsid w:val="00393C28"/>
    <w:rsid w:val="00393DB7"/>
    <w:rsid w:val="00393DBA"/>
    <w:rsid w:val="00394070"/>
    <w:rsid w:val="003948CA"/>
    <w:rsid w:val="0039495E"/>
    <w:rsid w:val="00394C0D"/>
    <w:rsid w:val="00395380"/>
    <w:rsid w:val="003955D0"/>
    <w:rsid w:val="003958E2"/>
    <w:rsid w:val="00395950"/>
    <w:rsid w:val="00395A92"/>
    <w:rsid w:val="00395D67"/>
    <w:rsid w:val="00395DD5"/>
    <w:rsid w:val="003962BF"/>
    <w:rsid w:val="003963DD"/>
    <w:rsid w:val="003966AB"/>
    <w:rsid w:val="0039689A"/>
    <w:rsid w:val="00397710"/>
    <w:rsid w:val="003979DF"/>
    <w:rsid w:val="00397A74"/>
    <w:rsid w:val="00397CF6"/>
    <w:rsid w:val="00397D35"/>
    <w:rsid w:val="003A047F"/>
    <w:rsid w:val="003A053F"/>
    <w:rsid w:val="003A0A3D"/>
    <w:rsid w:val="003A0A67"/>
    <w:rsid w:val="003A0F05"/>
    <w:rsid w:val="003A0F89"/>
    <w:rsid w:val="003A0F90"/>
    <w:rsid w:val="003A183D"/>
    <w:rsid w:val="003A19A6"/>
    <w:rsid w:val="003A1BBB"/>
    <w:rsid w:val="003A2098"/>
    <w:rsid w:val="003A268F"/>
    <w:rsid w:val="003A2CAF"/>
    <w:rsid w:val="003A2E34"/>
    <w:rsid w:val="003A3224"/>
    <w:rsid w:val="003A36C2"/>
    <w:rsid w:val="003A3B1A"/>
    <w:rsid w:val="003A3B92"/>
    <w:rsid w:val="003A3D68"/>
    <w:rsid w:val="003A40AE"/>
    <w:rsid w:val="003A43F8"/>
    <w:rsid w:val="003A45EA"/>
    <w:rsid w:val="003A477E"/>
    <w:rsid w:val="003A48FE"/>
    <w:rsid w:val="003A499D"/>
    <w:rsid w:val="003A4B63"/>
    <w:rsid w:val="003A5399"/>
    <w:rsid w:val="003A53B9"/>
    <w:rsid w:val="003A54CC"/>
    <w:rsid w:val="003A5503"/>
    <w:rsid w:val="003A5594"/>
    <w:rsid w:val="003A5717"/>
    <w:rsid w:val="003A577D"/>
    <w:rsid w:val="003A5C32"/>
    <w:rsid w:val="003A5EEB"/>
    <w:rsid w:val="003A60A4"/>
    <w:rsid w:val="003A6550"/>
    <w:rsid w:val="003A66EA"/>
    <w:rsid w:val="003A6917"/>
    <w:rsid w:val="003A6B6A"/>
    <w:rsid w:val="003A6C18"/>
    <w:rsid w:val="003A6C2E"/>
    <w:rsid w:val="003A6C66"/>
    <w:rsid w:val="003A6EF7"/>
    <w:rsid w:val="003A7063"/>
    <w:rsid w:val="003A71FE"/>
    <w:rsid w:val="003A72D1"/>
    <w:rsid w:val="003A75A1"/>
    <w:rsid w:val="003A7629"/>
    <w:rsid w:val="003A76BC"/>
    <w:rsid w:val="003A77CF"/>
    <w:rsid w:val="003A784F"/>
    <w:rsid w:val="003A7874"/>
    <w:rsid w:val="003A78AE"/>
    <w:rsid w:val="003A7ACC"/>
    <w:rsid w:val="003A7B06"/>
    <w:rsid w:val="003A7B53"/>
    <w:rsid w:val="003A7CA9"/>
    <w:rsid w:val="003A7F92"/>
    <w:rsid w:val="003A7FC7"/>
    <w:rsid w:val="003B01A7"/>
    <w:rsid w:val="003B09BE"/>
    <w:rsid w:val="003B0A40"/>
    <w:rsid w:val="003B0F01"/>
    <w:rsid w:val="003B1162"/>
    <w:rsid w:val="003B1178"/>
    <w:rsid w:val="003B121E"/>
    <w:rsid w:val="003B1267"/>
    <w:rsid w:val="003B1615"/>
    <w:rsid w:val="003B1902"/>
    <w:rsid w:val="003B1992"/>
    <w:rsid w:val="003B1AFA"/>
    <w:rsid w:val="003B1B80"/>
    <w:rsid w:val="003B1D1F"/>
    <w:rsid w:val="003B1FFC"/>
    <w:rsid w:val="003B230D"/>
    <w:rsid w:val="003B245A"/>
    <w:rsid w:val="003B24F5"/>
    <w:rsid w:val="003B25B2"/>
    <w:rsid w:val="003B2963"/>
    <w:rsid w:val="003B29AD"/>
    <w:rsid w:val="003B2ADB"/>
    <w:rsid w:val="003B2F5D"/>
    <w:rsid w:val="003B3589"/>
    <w:rsid w:val="003B39C8"/>
    <w:rsid w:val="003B3BE2"/>
    <w:rsid w:val="003B3F64"/>
    <w:rsid w:val="003B47DA"/>
    <w:rsid w:val="003B4856"/>
    <w:rsid w:val="003B4D04"/>
    <w:rsid w:val="003B509D"/>
    <w:rsid w:val="003B514C"/>
    <w:rsid w:val="003B57D3"/>
    <w:rsid w:val="003B5945"/>
    <w:rsid w:val="003B5C1F"/>
    <w:rsid w:val="003B622E"/>
    <w:rsid w:val="003B69F6"/>
    <w:rsid w:val="003B6A62"/>
    <w:rsid w:val="003B71E1"/>
    <w:rsid w:val="003B71E4"/>
    <w:rsid w:val="003B768B"/>
    <w:rsid w:val="003B7755"/>
    <w:rsid w:val="003B7980"/>
    <w:rsid w:val="003B7E16"/>
    <w:rsid w:val="003B7FFB"/>
    <w:rsid w:val="003C01F1"/>
    <w:rsid w:val="003C0296"/>
    <w:rsid w:val="003C02D7"/>
    <w:rsid w:val="003C05B2"/>
    <w:rsid w:val="003C05B8"/>
    <w:rsid w:val="003C0713"/>
    <w:rsid w:val="003C07BB"/>
    <w:rsid w:val="003C0A7F"/>
    <w:rsid w:val="003C0B22"/>
    <w:rsid w:val="003C0BE1"/>
    <w:rsid w:val="003C0C5D"/>
    <w:rsid w:val="003C0CC0"/>
    <w:rsid w:val="003C14B5"/>
    <w:rsid w:val="003C1904"/>
    <w:rsid w:val="003C1B75"/>
    <w:rsid w:val="003C1C06"/>
    <w:rsid w:val="003C1E74"/>
    <w:rsid w:val="003C1FE3"/>
    <w:rsid w:val="003C228B"/>
    <w:rsid w:val="003C2375"/>
    <w:rsid w:val="003C26C9"/>
    <w:rsid w:val="003C27CF"/>
    <w:rsid w:val="003C28D4"/>
    <w:rsid w:val="003C2954"/>
    <w:rsid w:val="003C29B8"/>
    <w:rsid w:val="003C29E0"/>
    <w:rsid w:val="003C2FF1"/>
    <w:rsid w:val="003C3022"/>
    <w:rsid w:val="003C3433"/>
    <w:rsid w:val="003C3525"/>
    <w:rsid w:val="003C365D"/>
    <w:rsid w:val="003C3E4A"/>
    <w:rsid w:val="003C406F"/>
    <w:rsid w:val="003C41A8"/>
    <w:rsid w:val="003C4833"/>
    <w:rsid w:val="003C4A01"/>
    <w:rsid w:val="003C4DDD"/>
    <w:rsid w:val="003C4F30"/>
    <w:rsid w:val="003C4F46"/>
    <w:rsid w:val="003C4F5E"/>
    <w:rsid w:val="003C5921"/>
    <w:rsid w:val="003C5BD3"/>
    <w:rsid w:val="003C5C06"/>
    <w:rsid w:val="003C5E69"/>
    <w:rsid w:val="003C5EFF"/>
    <w:rsid w:val="003C604C"/>
    <w:rsid w:val="003C62E1"/>
    <w:rsid w:val="003C6421"/>
    <w:rsid w:val="003C6A97"/>
    <w:rsid w:val="003C6BA1"/>
    <w:rsid w:val="003C6D04"/>
    <w:rsid w:val="003C7207"/>
    <w:rsid w:val="003C74D8"/>
    <w:rsid w:val="003C76B3"/>
    <w:rsid w:val="003C7707"/>
    <w:rsid w:val="003C79CB"/>
    <w:rsid w:val="003C7A21"/>
    <w:rsid w:val="003C7A6A"/>
    <w:rsid w:val="003C7DD0"/>
    <w:rsid w:val="003C7DEF"/>
    <w:rsid w:val="003D06A7"/>
    <w:rsid w:val="003D0764"/>
    <w:rsid w:val="003D0BCB"/>
    <w:rsid w:val="003D0D09"/>
    <w:rsid w:val="003D0F4C"/>
    <w:rsid w:val="003D120D"/>
    <w:rsid w:val="003D123A"/>
    <w:rsid w:val="003D146C"/>
    <w:rsid w:val="003D1670"/>
    <w:rsid w:val="003D2324"/>
    <w:rsid w:val="003D24F3"/>
    <w:rsid w:val="003D26D5"/>
    <w:rsid w:val="003D270F"/>
    <w:rsid w:val="003D2A1A"/>
    <w:rsid w:val="003D2A90"/>
    <w:rsid w:val="003D2AA9"/>
    <w:rsid w:val="003D2AE1"/>
    <w:rsid w:val="003D2CB2"/>
    <w:rsid w:val="003D3124"/>
    <w:rsid w:val="003D33F0"/>
    <w:rsid w:val="003D344B"/>
    <w:rsid w:val="003D38D3"/>
    <w:rsid w:val="003D3965"/>
    <w:rsid w:val="003D4133"/>
    <w:rsid w:val="003D4340"/>
    <w:rsid w:val="003D43B9"/>
    <w:rsid w:val="003D440C"/>
    <w:rsid w:val="003D4685"/>
    <w:rsid w:val="003D47A1"/>
    <w:rsid w:val="003D47C2"/>
    <w:rsid w:val="003D4953"/>
    <w:rsid w:val="003D4D8D"/>
    <w:rsid w:val="003D4E5B"/>
    <w:rsid w:val="003D51A7"/>
    <w:rsid w:val="003D5203"/>
    <w:rsid w:val="003D52A5"/>
    <w:rsid w:val="003D5855"/>
    <w:rsid w:val="003D5AE3"/>
    <w:rsid w:val="003D5E70"/>
    <w:rsid w:val="003D6339"/>
    <w:rsid w:val="003D68B5"/>
    <w:rsid w:val="003D69D0"/>
    <w:rsid w:val="003D6C00"/>
    <w:rsid w:val="003D706E"/>
    <w:rsid w:val="003D71F7"/>
    <w:rsid w:val="003D733D"/>
    <w:rsid w:val="003D7400"/>
    <w:rsid w:val="003D79C7"/>
    <w:rsid w:val="003D7B17"/>
    <w:rsid w:val="003D7D33"/>
    <w:rsid w:val="003D7E82"/>
    <w:rsid w:val="003E0387"/>
    <w:rsid w:val="003E03AC"/>
    <w:rsid w:val="003E05A9"/>
    <w:rsid w:val="003E0863"/>
    <w:rsid w:val="003E0EA7"/>
    <w:rsid w:val="003E0FB9"/>
    <w:rsid w:val="003E1081"/>
    <w:rsid w:val="003E1104"/>
    <w:rsid w:val="003E11F3"/>
    <w:rsid w:val="003E150A"/>
    <w:rsid w:val="003E151E"/>
    <w:rsid w:val="003E16E0"/>
    <w:rsid w:val="003E1A1E"/>
    <w:rsid w:val="003E1E92"/>
    <w:rsid w:val="003E1ED8"/>
    <w:rsid w:val="003E20C6"/>
    <w:rsid w:val="003E2578"/>
    <w:rsid w:val="003E2600"/>
    <w:rsid w:val="003E269F"/>
    <w:rsid w:val="003E349A"/>
    <w:rsid w:val="003E379D"/>
    <w:rsid w:val="003E38A7"/>
    <w:rsid w:val="003E398F"/>
    <w:rsid w:val="003E3BD8"/>
    <w:rsid w:val="003E440E"/>
    <w:rsid w:val="003E45E4"/>
    <w:rsid w:val="003E4B22"/>
    <w:rsid w:val="003E50BC"/>
    <w:rsid w:val="003E5308"/>
    <w:rsid w:val="003E541D"/>
    <w:rsid w:val="003E5A49"/>
    <w:rsid w:val="003E5EAF"/>
    <w:rsid w:val="003E608F"/>
    <w:rsid w:val="003E635D"/>
    <w:rsid w:val="003E63B7"/>
    <w:rsid w:val="003E63CB"/>
    <w:rsid w:val="003E64B6"/>
    <w:rsid w:val="003E652F"/>
    <w:rsid w:val="003E6589"/>
    <w:rsid w:val="003E67DF"/>
    <w:rsid w:val="003E6820"/>
    <w:rsid w:val="003E6856"/>
    <w:rsid w:val="003E6AD9"/>
    <w:rsid w:val="003E6F80"/>
    <w:rsid w:val="003E7015"/>
    <w:rsid w:val="003E7267"/>
    <w:rsid w:val="003E7318"/>
    <w:rsid w:val="003E734A"/>
    <w:rsid w:val="003E7446"/>
    <w:rsid w:val="003E7DA2"/>
    <w:rsid w:val="003E7F96"/>
    <w:rsid w:val="003F017D"/>
    <w:rsid w:val="003F01EC"/>
    <w:rsid w:val="003F04AB"/>
    <w:rsid w:val="003F0729"/>
    <w:rsid w:val="003F07EB"/>
    <w:rsid w:val="003F08D9"/>
    <w:rsid w:val="003F0A34"/>
    <w:rsid w:val="003F0C7F"/>
    <w:rsid w:val="003F1049"/>
    <w:rsid w:val="003F109F"/>
    <w:rsid w:val="003F1235"/>
    <w:rsid w:val="003F12B8"/>
    <w:rsid w:val="003F1398"/>
    <w:rsid w:val="003F1925"/>
    <w:rsid w:val="003F1A29"/>
    <w:rsid w:val="003F1B01"/>
    <w:rsid w:val="003F1C0E"/>
    <w:rsid w:val="003F210F"/>
    <w:rsid w:val="003F257B"/>
    <w:rsid w:val="003F260E"/>
    <w:rsid w:val="003F2C63"/>
    <w:rsid w:val="003F2F41"/>
    <w:rsid w:val="003F3287"/>
    <w:rsid w:val="003F3359"/>
    <w:rsid w:val="003F3CEB"/>
    <w:rsid w:val="003F4247"/>
    <w:rsid w:val="003F45F7"/>
    <w:rsid w:val="003F46C5"/>
    <w:rsid w:val="003F493D"/>
    <w:rsid w:val="003F4E98"/>
    <w:rsid w:val="003F5372"/>
    <w:rsid w:val="003F54DE"/>
    <w:rsid w:val="003F5699"/>
    <w:rsid w:val="003F5739"/>
    <w:rsid w:val="003F57B1"/>
    <w:rsid w:val="003F5A2D"/>
    <w:rsid w:val="003F5A76"/>
    <w:rsid w:val="003F6128"/>
    <w:rsid w:val="003F6266"/>
    <w:rsid w:val="003F65E1"/>
    <w:rsid w:val="003F6701"/>
    <w:rsid w:val="003F6813"/>
    <w:rsid w:val="003F68C6"/>
    <w:rsid w:val="003F6B1A"/>
    <w:rsid w:val="003F7388"/>
    <w:rsid w:val="003F75F7"/>
    <w:rsid w:val="003F799F"/>
    <w:rsid w:val="003F7AAE"/>
    <w:rsid w:val="003F7C88"/>
    <w:rsid w:val="003F7EE3"/>
    <w:rsid w:val="00400554"/>
    <w:rsid w:val="00400566"/>
    <w:rsid w:val="00400635"/>
    <w:rsid w:val="0040099D"/>
    <w:rsid w:val="00400D26"/>
    <w:rsid w:val="00400D4B"/>
    <w:rsid w:val="00400E76"/>
    <w:rsid w:val="00401053"/>
    <w:rsid w:val="00401077"/>
    <w:rsid w:val="00401B81"/>
    <w:rsid w:val="00401BCC"/>
    <w:rsid w:val="00401C48"/>
    <w:rsid w:val="00401E7D"/>
    <w:rsid w:val="00402073"/>
    <w:rsid w:val="00402107"/>
    <w:rsid w:val="00402215"/>
    <w:rsid w:val="00402220"/>
    <w:rsid w:val="00402629"/>
    <w:rsid w:val="0040292E"/>
    <w:rsid w:val="00402AC7"/>
    <w:rsid w:val="00402D44"/>
    <w:rsid w:val="004031D3"/>
    <w:rsid w:val="00403255"/>
    <w:rsid w:val="0040337C"/>
    <w:rsid w:val="00403533"/>
    <w:rsid w:val="00403C2F"/>
    <w:rsid w:val="00403C90"/>
    <w:rsid w:val="0040438B"/>
    <w:rsid w:val="00404887"/>
    <w:rsid w:val="004048FE"/>
    <w:rsid w:val="00404B18"/>
    <w:rsid w:val="00404EE5"/>
    <w:rsid w:val="00404FB0"/>
    <w:rsid w:val="004053AA"/>
    <w:rsid w:val="0040562D"/>
    <w:rsid w:val="00405B0A"/>
    <w:rsid w:val="00405C8D"/>
    <w:rsid w:val="00405DD7"/>
    <w:rsid w:val="00405E17"/>
    <w:rsid w:val="0040608B"/>
    <w:rsid w:val="004060C2"/>
    <w:rsid w:val="00406877"/>
    <w:rsid w:val="00406A6F"/>
    <w:rsid w:val="00406C8E"/>
    <w:rsid w:val="00406CCF"/>
    <w:rsid w:val="00406D28"/>
    <w:rsid w:val="00406F2C"/>
    <w:rsid w:val="004073E0"/>
    <w:rsid w:val="00407891"/>
    <w:rsid w:val="00407BDD"/>
    <w:rsid w:val="00407E54"/>
    <w:rsid w:val="00407F80"/>
    <w:rsid w:val="00410219"/>
    <w:rsid w:val="004103A3"/>
    <w:rsid w:val="00410584"/>
    <w:rsid w:val="004108DC"/>
    <w:rsid w:val="004109C1"/>
    <w:rsid w:val="00410B7A"/>
    <w:rsid w:val="00411185"/>
    <w:rsid w:val="004111E7"/>
    <w:rsid w:val="004111F6"/>
    <w:rsid w:val="00411762"/>
    <w:rsid w:val="004119D7"/>
    <w:rsid w:val="00411C3C"/>
    <w:rsid w:val="00411DC6"/>
    <w:rsid w:val="00411F39"/>
    <w:rsid w:val="00412311"/>
    <w:rsid w:val="0041253C"/>
    <w:rsid w:val="004131C8"/>
    <w:rsid w:val="00413225"/>
    <w:rsid w:val="00413276"/>
    <w:rsid w:val="004133B8"/>
    <w:rsid w:val="0041361D"/>
    <w:rsid w:val="00413A39"/>
    <w:rsid w:val="00414075"/>
    <w:rsid w:val="0041443A"/>
    <w:rsid w:val="00414632"/>
    <w:rsid w:val="004147A0"/>
    <w:rsid w:val="00414B67"/>
    <w:rsid w:val="00414CE1"/>
    <w:rsid w:val="00414D51"/>
    <w:rsid w:val="00414DF2"/>
    <w:rsid w:val="00415065"/>
    <w:rsid w:val="00415134"/>
    <w:rsid w:val="0041589A"/>
    <w:rsid w:val="00415F82"/>
    <w:rsid w:val="00416796"/>
    <w:rsid w:val="004167DD"/>
    <w:rsid w:val="00416917"/>
    <w:rsid w:val="00416A9E"/>
    <w:rsid w:val="00416CF7"/>
    <w:rsid w:val="00416F37"/>
    <w:rsid w:val="004179A3"/>
    <w:rsid w:val="0042007B"/>
    <w:rsid w:val="004200E1"/>
    <w:rsid w:val="00420247"/>
    <w:rsid w:val="00420966"/>
    <w:rsid w:val="0042098F"/>
    <w:rsid w:val="00420BEC"/>
    <w:rsid w:val="00420CDF"/>
    <w:rsid w:val="00420D6F"/>
    <w:rsid w:val="00420E20"/>
    <w:rsid w:val="00420E5D"/>
    <w:rsid w:val="00421E54"/>
    <w:rsid w:val="00421F50"/>
    <w:rsid w:val="00422067"/>
    <w:rsid w:val="004221D2"/>
    <w:rsid w:val="00422773"/>
    <w:rsid w:val="00422D57"/>
    <w:rsid w:val="00423317"/>
    <w:rsid w:val="00423336"/>
    <w:rsid w:val="004239BD"/>
    <w:rsid w:val="00423C46"/>
    <w:rsid w:val="00423F57"/>
    <w:rsid w:val="00424052"/>
    <w:rsid w:val="00424681"/>
    <w:rsid w:val="00424EBF"/>
    <w:rsid w:val="00424F27"/>
    <w:rsid w:val="00425573"/>
    <w:rsid w:val="004255BC"/>
    <w:rsid w:val="004256B7"/>
    <w:rsid w:val="00425804"/>
    <w:rsid w:val="00425F4B"/>
    <w:rsid w:val="0042606B"/>
    <w:rsid w:val="004260AE"/>
    <w:rsid w:val="00426408"/>
    <w:rsid w:val="00426432"/>
    <w:rsid w:val="0042665A"/>
    <w:rsid w:val="00426793"/>
    <w:rsid w:val="004269E1"/>
    <w:rsid w:val="00426A3F"/>
    <w:rsid w:val="00426A52"/>
    <w:rsid w:val="00426B5F"/>
    <w:rsid w:val="00426E2F"/>
    <w:rsid w:val="00427066"/>
    <w:rsid w:val="004271AB"/>
    <w:rsid w:val="00427355"/>
    <w:rsid w:val="004274E8"/>
    <w:rsid w:val="00427A8B"/>
    <w:rsid w:val="00427AF9"/>
    <w:rsid w:val="00427C1C"/>
    <w:rsid w:val="00427C58"/>
    <w:rsid w:val="00427D26"/>
    <w:rsid w:val="00430367"/>
    <w:rsid w:val="00430473"/>
    <w:rsid w:val="00430AA5"/>
    <w:rsid w:val="00430B22"/>
    <w:rsid w:val="00430E75"/>
    <w:rsid w:val="00430F68"/>
    <w:rsid w:val="00430FA3"/>
    <w:rsid w:val="00431377"/>
    <w:rsid w:val="00431425"/>
    <w:rsid w:val="0043148D"/>
    <w:rsid w:val="004316C9"/>
    <w:rsid w:val="0043244D"/>
    <w:rsid w:val="004329D5"/>
    <w:rsid w:val="00432A28"/>
    <w:rsid w:val="00432C98"/>
    <w:rsid w:val="00432E15"/>
    <w:rsid w:val="00432FE4"/>
    <w:rsid w:val="00433027"/>
    <w:rsid w:val="0043322A"/>
    <w:rsid w:val="0043333A"/>
    <w:rsid w:val="004334D2"/>
    <w:rsid w:val="0043360A"/>
    <w:rsid w:val="0043366E"/>
    <w:rsid w:val="004336B9"/>
    <w:rsid w:val="0043374F"/>
    <w:rsid w:val="004337EF"/>
    <w:rsid w:val="004337FA"/>
    <w:rsid w:val="00433922"/>
    <w:rsid w:val="00433955"/>
    <w:rsid w:val="004339D5"/>
    <w:rsid w:val="00433D74"/>
    <w:rsid w:val="00434335"/>
    <w:rsid w:val="00434A27"/>
    <w:rsid w:val="00434A74"/>
    <w:rsid w:val="00434AEB"/>
    <w:rsid w:val="00434BD1"/>
    <w:rsid w:val="00434DBC"/>
    <w:rsid w:val="00434EA8"/>
    <w:rsid w:val="00435286"/>
    <w:rsid w:val="004352C0"/>
    <w:rsid w:val="004353FB"/>
    <w:rsid w:val="004358F5"/>
    <w:rsid w:val="00435927"/>
    <w:rsid w:val="00435AEE"/>
    <w:rsid w:val="00435C04"/>
    <w:rsid w:val="00436153"/>
    <w:rsid w:val="0043641D"/>
    <w:rsid w:val="004364EA"/>
    <w:rsid w:val="004365F4"/>
    <w:rsid w:val="004366F6"/>
    <w:rsid w:val="004367AC"/>
    <w:rsid w:val="00436A51"/>
    <w:rsid w:val="00436B22"/>
    <w:rsid w:val="00436C97"/>
    <w:rsid w:val="00436CDE"/>
    <w:rsid w:val="00436D63"/>
    <w:rsid w:val="00436D91"/>
    <w:rsid w:val="00436F75"/>
    <w:rsid w:val="00437084"/>
    <w:rsid w:val="004373CF"/>
    <w:rsid w:val="0043751E"/>
    <w:rsid w:val="004375BE"/>
    <w:rsid w:val="004375FD"/>
    <w:rsid w:val="004377C6"/>
    <w:rsid w:val="004377CA"/>
    <w:rsid w:val="00437810"/>
    <w:rsid w:val="00437887"/>
    <w:rsid w:val="00437A9E"/>
    <w:rsid w:val="00437B70"/>
    <w:rsid w:val="00437C2C"/>
    <w:rsid w:val="00437CE2"/>
    <w:rsid w:val="00437EE1"/>
    <w:rsid w:val="00440195"/>
    <w:rsid w:val="0044034D"/>
    <w:rsid w:val="00440473"/>
    <w:rsid w:val="004405A8"/>
    <w:rsid w:val="00440BE9"/>
    <w:rsid w:val="00440C8E"/>
    <w:rsid w:val="00440E28"/>
    <w:rsid w:val="00440E71"/>
    <w:rsid w:val="00440EA3"/>
    <w:rsid w:val="00440ECA"/>
    <w:rsid w:val="0044113D"/>
    <w:rsid w:val="004413E8"/>
    <w:rsid w:val="004414D5"/>
    <w:rsid w:val="004415A8"/>
    <w:rsid w:val="004416DA"/>
    <w:rsid w:val="00441854"/>
    <w:rsid w:val="00442522"/>
    <w:rsid w:val="00442629"/>
    <w:rsid w:val="00442B1A"/>
    <w:rsid w:val="00442C21"/>
    <w:rsid w:val="00442DB3"/>
    <w:rsid w:val="00442F62"/>
    <w:rsid w:val="004430EA"/>
    <w:rsid w:val="004431C0"/>
    <w:rsid w:val="00443460"/>
    <w:rsid w:val="00443725"/>
    <w:rsid w:val="00443FE8"/>
    <w:rsid w:val="0044400C"/>
    <w:rsid w:val="004446AA"/>
    <w:rsid w:val="004446AE"/>
    <w:rsid w:val="00444EF9"/>
    <w:rsid w:val="0044505A"/>
    <w:rsid w:val="0044505B"/>
    <w:rsid w:val="00445305"/>
    <w:rsid w:val="0044560B"/>
    <w:rsid w:val="004456EC"/>
    <w:rsid w:val="0044590A"/>
    <w:rsid w:val="004459B1"/>
    <w:rsid w:val="00445C81"/>
    <w:rsid w:val="004463A3"/>
    <w:rsid w:val="00446830"/>
    <w:rsid w:val="00446BE2"/>
    <w:rsid w:val="00446C83"/>
    <w:rsid w:val="00446C9B"/>
    <w:rsid w:val="00446EA9"/>
    <w:rsid w:val="004470BF"/>
    <w:rsid w:val="004471E4"/>
    <w:rsid w:val="00447498"/>
    <w:rsid w:val="00447554"/>
    <w:rsid w:val="0044761A"/>
    <w:rsid w:val="004476AF"/>
    <w:rsid w:val="00447908"/>
    <w:rsid w:val="004502BB"/>
    <w:rsid w:val="004502ED"/>
    <w:rsid w:val="00450C31"/>
    <w:rsid w:val="004512C7"/>
    <w:rsid w:val="0045130E"/>
    <w:rsid w:val="0045186D"/>
    <w:rsid w:val="00451D88"/>
    <w:rsid w:val="0045221E"/>
    <w:rsid w:val="00452841"/>
    <w:rsid w:val="00452E79"/>
    <w:rsid w:val="00452EB3"/>
    <w:rsid w:val="00452F93"/>
    <w:rsid w:val="004530B4"/>
    <w:rsid w:val="00453640"/>
    <w:rsid w:val="00453761"/>
    <w:rsid w:val="00453EB8"/>
    <w:rsid w:val="0045419B"/>
    <w:rsid w:val="00454842"/>
    <w:rsid w:val="0045497F"/>
    <w:rsid w:val="00454DCF"/>
    <w:rsid w:val="00454F4C"/>
    <w:rsid w:val="0045534C"/>
    <w:rsid w:val="00455C43"/>
    <w:rsid w:val="00455C82"/>
    <w:rsid w:val="00455CF0"/>
    <w:rsid w:val="00455F45"/>
    <w:rsid w:val="00456046"/>
    <w:rsid w:val="00456050"/>
    <w:rsid w:val="00456162"/>
    <w:rsid w:val="00456223"/>
    <w:rsid w:val="00456359"/>
    <w:rsid w:val="004565BE"/>
    <w:rsid w:val="004565C0"/>
    <w:rsid w:val="0045678C"/>
    <w:rsid w:val="004568FC"/>
    <w:rsid w:val="00456C86"/>
    <w:rsid w:val="00456F33"/>
    <w:rsid w:val="004571C8"/>
    <w:rsid w:val="0045773B"/>
    <w:rsid w:val="00457B9A"/>
    <w:rsid w:val="00457DA7"/>
    <w:rsid w:val="00460032"/>
    <w:rsid w:val="0046020B"/>
    <w:rsid w:val="0046026F"/>
    <w:rsid w:val="00460484"/>
    <w:rsid w:val="00460A7E"/>
    <w:rsid w:val="00460CB9"/>
    <w:rsid w:val="00460FBE"/>
    <w:rsid w:val="00461033"/>
    <w:rsid w:val="004610F1"/>
    <w:rsid w:val="00461133"/>
    <w:rsid w:val="00461149"/>
    <w:rsid w:val="0046121F"/>
    <w:rsid w:val="0046138A"/>
    <w:rsid w:val="00461583"/>
    <w:rsid w:val="00461A7A"/>
    <w:rsid w:val="00461BD7"/>
    <w:rsid w:val="00461C95"/>
    <w:rsid w:val="00461D1A"/>
    <w:rsid w:val="00461D4B"/>
    <w:rsid w:val="00461E77"/>
    <w:rsid w:val="00461F84"/>
    <w:rsid w:val="0046206A"/>
    <w:rsid w:val="0046231C"/>
    <w:rsid w:val="00462569"/>
    <w:rsid w:val="0046276B"/>
    <w:rsid w:val="00462E6D"/>
    <w:rsid w:val="0046329D"/>
    <w:rsid w:val="004633E8"/>
    <w:rsid w:val="00463509"/>
    <w:rsid w:val="00463591"/>
    <w:rsid w:val="00463731"/>
    <w:rsid w:val="0046376E"/>
    <w:rsid w:val="00463C8A"/>
    <w:rsid w:val="00463CB2"/>
    <w:rsid w:val="0046401D"/>
    <w:rsid w:val="00464020"/>
    <w:rsid w:val="00464103"/>
    <w:rsid w:val="004641A3"/>
    <w:rsid w:val="00464572"/>
    <w:rsid w:val="0046478D"/>
    <w:rsid w:val="004647D6"/>
    <w:rsid w:val="00464B4A"/>
    <w:rsid w:val="00464CAC"/>
    <w:rsid w:val="00464D12"/>
    <w:rsid w:val="00464D29"/>
    <w:rsid w:val="004654AE"/>
    <w:rsid w:val="004654FC"/>
    <w:rsid w:val="00465A30"/>
    <w:rsid w:val="00465BEE"/>
    <w:rsid w:val="00465C6C"/>
    <w:rsid w:val="00465CB3"/>
    <w:rsid w:val="00465D20"/>
    <w:rsid w:val="00465E79"/>
    <w:rsid w:val="004662D6"/>
    <w:rsid w:val="00466305"/>
    <w:rsid w:val="00466A16"/>
    <w:rsid w:val="00466B14"/>
    <w:rsid w:val="00466B41"/>
    <w:rsid w:val="00467195"/>
    <w:rsid w:val="004671B8"/>
    <w:rsid w:val="00467305"/>
    <w:rsid w:val="004673A6"/>
    <w:rsid w:val="0046785E"/>
    <w:rsid w:val="00467994"/>
    <w:rsid w:val="00467A1B"/>
    <w:rsid w:val="00467A42"/>
    <w:rsid w:val="00470119"/>
    <w:rsid w:val="004701D2"/>
    <w:rsid w:val="004709D2"/>
    <w:rsid w:val="004710BC"/>
    <w:rsid w:val="0047111A"/>
    <w:rsid w:val="0047148C"/>
    <w:rsid w:val="00471597"/>
    <w:rsid w:val="004716E4"/>
    <w:rsid w:val="004717D1"/>
    <w:rsid w:val="004718A9"/>
    <w:rsid w:val="00471DC8"/>
    <w:rsid w:val="004721CC"/>
    <w:rsid w:val="004723D1"/>
    <w:rsid w:val="0047275D"/>
    <w:rsid w:val="00472922"/>
    <w:rsid w:val="00472BA6"/>
    <w:rsid w:val="00472F1F"/>
    <w:rsid w:val="00473191"/>
    <w:rsid w:val="00473278"/>
    <w:rsid w:val="00473299"/>
    <w:rsid w:val="004732FA"/>
    <w:rsid w:val="00473636"/>
    <w:rsid w:val="0047384B"/>
    <w:rsid w:val="00473908"/>
    <w:rsid w:val="0047398C"/>
    <w:rsid w:val="00474157"/>
    <w:rsid w:val="004743C5"/>
    <w:rsid w:val="004744AA"/>
    <w:rsid w:val="004744D6"/>
    <w:rsid w:val="004746C3"/>
    <w:rsid w:val="0047486C"/>
    <w:rsid w:val="00474F79"/>
    <w:rsid w:val="00475011"/>
    <w:rsid w:val="004750B9"/>
    <w:rsid w:val="00475423"/>
    <w:rsid w:val="0047543D"/>
    <w:rsid w:val="004754AD"/>
    <w:rsid w:val="004756C9"/>
    <w:rsid w:val="00475740"/>
    <w:rsid w:val="00475764"/>
    <w:rsid w:val="00475906"/>
    <w:rsid w:val="004759DD"/>
    <w:rsid w:val="00475B2E"/>
    <w:rsid w:val="00475C6E"/>
    <w:rsid w:val="00475D03"/>
    <w:rsid w:val="00476281"/>
    <w:rsid w:val="00476399"/>
    <w:rsid w:val="0047689F"/>
    <w:rsid w:val="00476B7A"/>
    <w:rsid w:val="00476FFB"/>
    <w:rsid w:val="00477061"/>
    <w:rsid w:val="00477339"/>
    <w:rsid w:val="004774BC"/>
    <w:rsid w:val="00477547"/>
    <w:rsid w:val="0047793C"/>
    <w:rsid w:val="004779BA"/>
    <w:rsid w:val="00477A77"/>
    <w:rsid w:val="00477BC9"/>
    <w:rsid w:val="00477F47"/>
    <w:rsid w:val="00480058"/>
    <w:rsid w:val="00480098"/>
    <w:rsid w:val="004805C7"/>
    <w:rsid w:val="004805C8"/>
    <w:rsid w:val="00480896"/>
    <w:rsid w:val="00480AE2"/>
    <w:rsid w:val="00480B0C"/>
    <w:rsid w:val="00480BD7"/>
    <w:rsid w:val="00480F4E"/>
    <w:rsid w:val="0048118A"/>
    <w:rsid w:val="004812BB"/>
    <w:rsid w:val="004812F7"/>
    <w:rsid w:val="00481381"/>
    <w:rsid w:val="004813DD"/>
    <w:rsid w:val="00481540"/>
    <w:rsid w:val="004816C9"/>
    <w:rsid w:val="00481875"/>
    <w:rsid w:val="00481E8C"/>
    <w:rsid w:val="00482061"/>
    <w:rsid w:val="004826D8"/>
    <w:rsid w:val="00482AEA"/>
    <w:rsid w:val="00482CE7"/>
    <w:rsid w:val="00482EA1"/>
    <w:rsid w:val="00482F55"/>
    <w:rsid w:val="00482FD7"/>
    <w:rsid w:val="004833B2"/>
    <w:rsid w:val="0048350E"/>
    <w:rsid w:val="004835A7"/>
    <w:rsid w:val="00483854"/>
    <w:rsid w:val="004839B7"/>
    <w:rsid w:val="00483A84"/>
    <w:rsid w:val="00483B48"/>
    <w:rsid w:val="00483B95"/>
    <w:rsid w:val="00483D74"/>
    <w:rsid w:val="00483EBA"/>
    <w:rsid w:val="004844FA"/>
    <w:rsid w:val="00484879"/>
    <w:rsid w:val="00484A94"/>
    <w:rsid w:val="00484BAC"/>
    <w:rsid w:val="00484E63"/>
    <w:rsid w:val="00485142"/>
    <w:rsid w:val="00485296"/>
    <w:rsid w:val="00485387"/>
    <w:rsid w:val="004853F2"/>
    <w:rsid w:val="00485422"/>
    <w:rsid w:val="0048545B"/>
    <w:rsid w:val="004855D2"/>
    <w:rsid w:val="00485733"/>
    <w:rsid w:val="004858FE"/>
    <w:rsid w:val="00485A5A"/>
    <w:rsid w:val="00485B5D"/>
    <w:rsid w:val="00485C9A"/>
    <w:rsid w:val="00485D4B"/>
    <w:rsid w:val="00485FC5"/>
    <w:rsid w:val="00486116"/>
    <w:rsid w:val="00486216"/>
    <w:rsid w:val="004867AB"/>
    <w:rsid w:val="004869D8"/>
    <w:rsid w:val="00486A3D"/>
    <w:rsid w:val="004871FC"/>
    <w:rsid w:val="0048726C"/>
    <w:rsid w:val="00487324"/>
    <w:rsid w:val="004875DE"/>
    <w:rsid w:val="00487906"/>
    <w:rsid w:val="00487D2B"/>
    <w:rsid w:val="00487D64"/>
    <w:rsid w:val="00487E64"/>
    <w:rsid w:val="00487EF6"/>
    <w:rsid w:val="00487F79"/>
    <w:rsid w:val="00490064"/>
    <w:rsid w:val="004900DB"/>
    <w:rsid w:val="00490230"/>
    <w:rsid w:val="00490299"/>
    <w:rsid w:val="00490350"/>
    <w:rsid w:val="00490BC2"/>
    <w:rsid w:val="00490BFD"/>
    <w:rsid w:val="00490C64"/>
    <w:rsid w:val="00490D7D"/>
    <w:rsid w:val="00490FFD"/>
    <w:rsid w:val="004910EC"/>
    <w:rsid w:val="004910EF"/>
    <w:rsid w:val="00491122"/>
    <w:rsid w:val="00491977"/>
    <w:rsid w:val="00491B0D"/>
    <w:rsid w:val="00491D53"/>
    <w:rsid w:val="00492545"/>
    <w:rsid w:val="004925B4"/>
    <w:rsid w:val="00492764"/>
    <w:rsid w:val="00492866"/>
    <w:rsid w:val="00492D8F"/>
    <w:rsid w:val="00492E39"/>
    <w:rsid w:val="00492FC4"/>
    <w:rsid w:val="0049338C"/>
    <w:rsid w:val="004933C7"/>
    <w:rsid w:val="004933CD"/>
    <w:rsid w:val="00493741"/>
    <w:rsid w:val="004942B1"/>
    <w:rsid w:val="00494555"/>
    <w:rsid w:val="004945B8"/>
    <w:rsid w:val="004948DD"/>
    <w:rsid w:val="00494B07"/>
    <w:rsid w:val="00494C07"/>
    <w:rsid w:val="00494DBF"/>
    <w:rsid w:val="00494E4F"/>
    <w:rsid w:val="00495465"/>
    <w:rsid w:val="004955F0"/>
    <w:rsid w:val="00495767"/>
    <w:rsid w:val="00495929"/>
    <w:rsid w:val="00495AA5"/>
    <w:rsid w:val="00495BAD"/>
    <w:rsid w:val="00495E76"/>
    <w:rsid w:val="00496768"/>
    <w:rsid w:val="00496A53"/>
    <w:rsid w:val="00496B77"/>
    <w:rsid w:val="00496B88"/>
    <w:rsid w:val="00496C3D"/>
    <w:rsid w:val="0049726C"/>
    <w:rsid w:val="0049758F"/>
    <w:rsid w:val="0049780C"/>
    <w:rsid w:val="00497A66"/>
    <w:rsid w:val="00497D1A"/>
    <w:rsid w:val="004A0322"/>
    <w:rsid w:val="004A0356"/>
    <w:rsid w:val="004A0383"/>
    <w:rsid w:val="004A0460"/>
    <w:rsid w:val="004A05C6"/>
    <w:rsid w:val="004A074D"/>
    <w:rsid w:val="004A0CE1"/>
    <w:rsid w:val="004A0DC2"/>
    <w:rsid w:val="004A0FEF"/>
    <w:rsid w:val="004A10DA"/>
    <w:rsid w:val="004A1452"/>
    <w:rsid w:val="004A15BA"/>
    <w:rsid w:val="004A1CC5"/>
    <w:rsid w:val="004A1E5F"/>
    <w:rsid w:val="004A2491"/>
    <w:rsid w:val="004A28C6"/>
    <w:rsid w:val="004A29A2"/>
    <w:rsid w:val="004A3323"/>
    <w:rsid w:val="004A338B"/>
    <w:rsid w:val="004A3466"/>
    <w:rsid w:val="004A3729"/>
    <w:rsid w:val="004A3BA2"/>
    <w:rsid w:val="004A3C5E"/>
    <w:rsid w:val="004A3CB9"/>
    <w:rsid w:val="004A3D2E"/>
    <w:rsid w:val="004A3D7F"/>
    <w:rsid w:val="004A3E91"/>
    <w:rsid w:val="004A405D"/>
    <w:rsid w:val="004A4166"/>
    <w:rsid w:val="004A4211"/>
    <w:rsid w:val="004A442F"/>
    <w:rsid w:val="004A443F"/>
    <w:rsid w:val="004A4BBE"/>
    <w:rsid w:val="004A505C"/>
    <w:rsid w:val="004A532B"/>
    <w:rsid w:val="004A5394"/>
    <w:rsid w:val="004A53DD"/>
    <w:rsid w:val="004A5496"/>
    <w:rsid w:val="004A5760"/>
    <w:rsid w:val="004A5F3D"/>
    <w:rsid w:val="004A615D"/>
    <w:rsid w:val="004A61DF"/>
    <w:rsid w:val="004A6210"/>
    <w:rsid w:val="004A6367"/>
    <w:rsid w:val="004A63FB"/>
    <w:rsid w:val="004A6BAE"/>
    <w:rsid w:val="004A78FB"/>
    <w:rsid w:val="004A798B"/>
    <w:rsid w:val="004A79EE"/>
    <w:rsid w:val="004A7A25"/>
    <w:rsid w:val="004A7B44"/>
    <w:rsid w:val="004A7B5A"/>
    <w:rsid w:val="004A7BE8"/>
    <w:rsid w:val="004A7EAA"/>
    <w:rsid w:val="004A7F9B"/>
    <w:rsid w:val="004B0500"/>
    <w:rsid w:val="004B057B"/>
    <w:rsid w:val="004B0641"/>
    <w:rsid w:val="004B08B7"/>
    <w:rsid w:val="004B0B44"/>
    <w:rsid w:val="004B0C90"/>
    <w:rsid w:val="004B0D05"/>
    <w:rsid w:val="004B14F5"/>
    <w:rsid w:val="004B1758"/>
    <w:rsid w:val="004B1CA8"/>
    <w:rsid w:val="004B1CBF"/>
    <w:rsid w:val="004B1DE1"/>
    <w:rsid w:val="004B1FBF"/>
    <w:rsid w:val="004B1FF6"/>
    <w:rsid w:val="004B20EE"/>
    <w:rsid w:val="004B22FF"/>
    <w:rsid w:val="004B2477"/>
    <w:rsid w:val="004B24F6"/>
    <w:rsid w:val="004B2642"/>
    <w:rsid w:val="004B2DF6"/>
    <w:rsid w:val="004B3011"/>
    <w:rsid w:val="004B33FA"/>
    <w:rsid w:val="004B3405"/>
    <w:rsid w:val="004B3491"/>
    <w:rsid w:val="004B3512"/>
    <w:rsid w:val="004B362D"/>
    <w:rsid w:val="004B375D"/>
    <w:rsid w:val="004B376E"/>
    <w:rsid w:val="004B3856"/>
    <w:rsid w:val="004B3EB5"/>
    <w:rsid w:val="004B440A"/>
    <w:rsid w:val="004B474E"/>
    <w:rsid w:val="004B4AE0"/>
    <w:rsid w:val="004B4F1D"/>
    <w:rsid w:val="004B4F5F"/>
    <w:rsid w:val="004B5061"/>
    <w:rsid w:val="004B54A9"/>
    <w:rsid w:val="004B5604"/>
    <w:rsid w:val="004B571C"/>
    <w:rsid w:val="004B58AA"/>
    <w:rsid w:val="004B5B52"/>
    <w:rsid w:val="004B5DA3"/>
    <w:rsid w:val="004B5EF6"/>
    <w:rsid w:val="004B5EF8"/>
    <w:rsid w:val="004B5F5D"/>
    <w:rsid w:val="004B659A"/>
    <w:rsid w:val="004B69EA"/>
    <w:rsid w:val="004B6D28"/>
    <w:rsid w:val="004B6EC3"/>
    <w:rsid w:val="004B7426"/>
    <w:rsid w:val="004B74B8"/>
    <w:rsid w:val="004B784C"/>
    <w:rsid w:val="004B7A81"/>
    <w:rsid w:val="004B7B40"/>
    <w:rsid w:val="004B7CD1"/>
    <w:rsid w:val="004B7D6E"/>
    <w:rsid w:val="004B7DDB"/>
    <w:rsid w:val="004B7E10"/>
    <w:rsid w:val="004C0148"/>
    <w:rsid w:val="004C01F0"/>
    <w:rsid w:val="004C043D"/>
    <w:rsid w:val="004C090A"/>
    <w:rsid w:val="004C0E3D"/>
    <w:rsid w:val="004C103D"/>
    <w:rsid w:val="004C14A9"/>
    <w:rsid w:val="004C1514"/>
    <w:rsid w:val="004C1632"/>
    <w:rsid w:val="004C18CD"/>
    <w:rsid w:val="004C1997"/>
    <w:rsid w:val="004C1C00"/>
    <w:rsid w:val="004C1C8C"/>
    <w:rsid w:val="004C1E0D"/>
    <w:rsid w:val="004C215C"/>
    <w:rsid w:val="004C2404"/>
    <w:rsid w:val="004C28A3"/>
    <w:rsid w:val="004C306B"/>
    <w:rsid w:val="004C3165"/>
    <w:rsid w:val="004C31C4"/>
    <w:rsid w:val="004C37F2"/>
    <w:rsid w:val="004C3838"/>
    <w:rsid w:val="004C390A"/>
    <w:rsid w:val="004C399A"/>
    <w:rsid w:val="004C3C37"/>
    <w:rsid w:val="004C3E4A"/>
    <w:rsid w:val="004C4335"/>
    <w:rsid w:val="004C48FB"/>
    <w:rsid w:val="004C4FC5"/>
    <w:rsid w:val="004C4FF8"/>
    <w:rsid w:val="004C52B1"/>
    <w:rsid w:val="004C5467"/>
    <w:rsid w:val="004C548E"/>
    <w:rsid w:val="004C56A9"/>
    <w:rsid w:val="004C583A"/>
    <w:rsid w:val="004C5A4D"/>
    <w:rsid w:val="004C5FA4"/>
    <w:rsid w:val="004C60A3"/>
    <w:rsid w:val="004C62BA"/>
    <w:rsid w:val="004C6416"/>
    <w:rsid w:val="004C6701"/>
    <w:rsid w:val="004C6966"/>
    <w:rsid w:val="004C6B5E"/>
    <w:rsid w:val="004C6C25"/>
    <w:rsid w:val="004C6ED6"/>
    <w:rsid w:val="004C6F39"/>
    <w:rsid w:val="004C6FA5"/>
    <w:rsid w:val="004C736C"/>
    <w:rsid w:val="004C739B"/>
    <w:rsid w:val="004C75A6"/>
    <w:rsid w:val="004C7620"/>
    <w:rsid w:val="004C7759"/>
    <w:rsid w:val="004C77CD"/>
    <w:rsid w:val="004C7D57"/>
    <w:rsid w:val="004C7E12"/>
    <w:rsid w:val="004C7E25"/>
    <w:rsid w:val="004C7EB4"/>
    <w:rsid w:val="004C7F03"/>
    <w:rsid w:val="004D03A5"/>
    <w:rsid w:val="004D03A8"/>
    <w:rsid w:val="004D07A4"/>
    <w:rsid w:val="004D0A3C"/>
    <w:rsid w:val="004D0B03"/>
    <w:rsid w:val="004D0D2E"/>
    <w:rsid w:val="004D0D4A"/>
    <w:rsid w:val="004D1699"/>
    <w:rsid w:val="004D1726"/>
    <w:rsid w:val="004D1C2A"/>
    <w:rsid w:val="004D1CFC"/>
    <w:rsid w:val="004D1D66"/>
    <w:rsid w:val="004D1EA0"/>
    <w:rsid w:val="004D20AE"/>
    <w:rsid w:val="004D20B7"/>
    <w:rsid w:val="004D22C2"/>
    <w:rsid w:val="004D2482"/>
    <w:rsid w:val="004D25DB"/>
    <w:rsid w:val="004D281D"/>
    <w:rsid w:val="004D28A4"/>
    <w:rsid w:val="004D2941"/>
    <w:rsid w:val="004D30F9"/>
    <w:rsid w:val="004D312D"/>
    <w:rsid w:val="004D3306"/>
    <w:rsid w:val="004D3705"/>
    <w:rsid w:val="004D39D5"/>
    <w:rsid w:val="004D3C33"/>
    <w:rsid w:val="004D41E8"/>
    <w:rsid w:val="004D428F"/>
    <w:rsid w:val="004D4561"/>
    <w:rsid w:val="004D4618"/>
    <w:rsid w:val="004D476D"/>
    <w:rsid w:val="004D4D09"/>
    <w:rsid w:val="004D4D3C"/>
    <w:rsid w:val="004D5089"/>
    <w:rsid w:val="004D526F"/>
    <w:rsid w:val="004D549F"/>
    <w:rsid w:val="004D54A9"/>
    <w:rsid w:val="004D550D"/>
    <w:rsid w:val="004D55BE"/>
    <w:rsid w:val="004D5608"/>
    <w:rsid w:val="004D56F6"/>
    <w:rsid w:val="004D5794"/>
    <w:rsid w:val="004D57C3"/>
    <w:rsid w:val="004D5B57"/>
    <w:rsid w:val="004D5B75"/>
    <w:rsid w:val="004D5F95"/>
    <w:rsid w:val="004D66F5"/>
    <w:rsid w:val="004D6FBA"/>
    <w:rsid w:val="004D752E"/>
    <w:rsid w:val="004D7781"/>
    <w:rsid w:val="004D7CE9"/>
    <w:rsid w:val="004D7D1A"/>
    <w:rsid w:val="004D7DF9"/>
    <w:rsid w:val="004D7E5A"/>
    <w:rsid w:val="004E003B"/>
    <w:rsid w:val="004E00ED"/>
    <w:rsid w:val="004E0197"/>
    <w:rsid w:val="004E0A57"/>
    <w:rsid w:val="004E0DF9"/>
    <w:rsid w:val="004E110D"/>
    <w:rsid w:val="004E1354"/>
    <w:rsid w:val="004E13FA"/>
    <w:rsid w:val="004E1517"/>
    <w:rsid w:val="004E1563"/>
    <w:rsid w:val="004E1EC2"/>
    <w:rsid w:val="004E2011"/>
    <w:rsid w:val="004E22DB"/>
    <w:rsid w:val="004E2483"/>
    <w:rsid w:val="004E24BF"/>
    <w:rsid w:val="004E24C8"/>
    <w:rsid w:val="004E2A7C"/>
    <w:rsid w:val="004E2D6D"/>
    <w:rsid w:val="004E2EAE"/>
    <w:rsid w:val="004E308E"/>
    <w:rsid w:val="004E30E4"/>
    <w:rsid w:val="004E3467"/>
    <w:rsid w:val="004E37DE"/>
    <w:rsid w:val="004E3903"/>
    <w:rsid w:val="004E3AA1"/>
    <w:rsid w:val="004E3BB0"/>
    <w:rsid w:val="004E3D04"/>
    <w:rsid w:val="004E3D53"/>
    <w:rsid w:val="004E3E64"/>
    <w:rsid w:val="004E3F43"/>
    <w:rsid w:val="004E4162"/>
    <w:rsid w:val="004E427F"/>
    <w:rsid w:val="004E42AD"/>
    <w:rsid w:val="004E44B2"/>
    <w:rsid w:val="004E46FB"/>
    <w:rsid w:val="004E4B7B"/>
    <w:rsid w:val="004E4C66"/>
    <w:rsid w:val="004E4D25"/>
    <w:rsid w:val="004E4E38"/>
    <w:rsid w:val="004E4F0F"/>
    <w:rsid w:val="004E4F56"/>
    <w:rsid w:val="004E5793"/>
    <w:rsid w:val="004E58F1"/>
    <w:rsid w:val="004E5C41"/>
    <w:rsid w:val="004E5C63"/>
    <w:rsid w:val="004E5F31"/>
    <w:rsid w:val="004E65D2"/>
    <w:rsid w:val="004E6821"/>
    <w:rsid w:val="004E6C47"/>
    <w:rsid w:val="004E713A"/>
    <w:rsid w:val="004E728E"/>
    <w:rsid w:val="004E7A04"/>
    <w:rsid w:val="004E7AF3"/>
    <w:rsid w:val="004E7DEE"/>
    <w:rsid w:val="004F0575"/>
    <w:rsid w:val="004F08A7"/>
    <w:rsid w:val="004F0A11"/>
    <w:rsid w:val="004F0A92"/>
    <w:rsid w:val="004F0AF8"/>
    <w:rsid w:val="004F0B95"/>
    <w:rsid w:val="004F1118"/>
    <w:rsid w:val="004F111A"/>
    <w:rsid w:val="004F1712"/>
    <w:rsid w:val="004F17FF"/>
    <w:rsid w:val="004F1803"/>
    <w:rsid w:val="004F18EF"/>
    <w:rsid w:val="004F1A7F"/>
    <w:rsid w:val="004F1C7C"/>
    <w:rsid w:val="004F1DF0"/>
    <w:rsid w:val="004F2130"/>
    <w:rsid w:val="004F21BE"/>
    <w:rsid w:val="004F22A6"/>
    <w:rsid w:val="004F23EC"/>
    <w:rsid w:val="004F2602"/>
    <w:rsid w:val="004F2751"/>
    <w:rsid w:val="004F2A4E"/>
    <w:rsid w:val="004F2B2C"/>
    <w:rsid w:val="004F343B"/>
    <w:rsid w:val="004F34E7"/>
    <w:rsid w:val="004F3712"/>
    <w:rsid w:val="004F37C3"/>
    <w:rsid w:val="004F3C51"/>
    <w:rsid w:val="004F3D13"/>
    <w:rsid w:val="004F3F28"/>
    <w:rsid w:val="004F414E"/>
    <w:rsid w:val="004F4189"/>
    <w:rsid w:val="004F41AF"/>
    <w:rsid w:val="004F45B2"/>
    <w:rsid w:val="004F47C5"/>
    <w:rsid w:val="004F4E3E"/>
    <w:rsid w:val="004F5023"/>
    <w:rsid w:val="004F5045"/>
    <w:rsid w:val="004F516A"/>
    <w:rsid w:val="004F5267"/>
    <w:rsid w:val="004F537F"/>
    <w:rsid w:val="004F55B2"/>
    <w:rsid w:val="004F5625"/>
    <w:rsid w:val="004F597E"/>
    <w:rsid w:val="004F5A3A"/>
    <w:rsid w:val="004F5AEC"/>
    <w:rsid w:val="004F5D00"/>
    <w:rsid w:val="004F5DEA"/>
    <w:rsid w:val="004F6181"/>
    <w:rsid w:val="004F6583"/>
    <w:rsid w:val="004F667A"/>
    <w:rsid w:val="004F679A"/>
    <w:rsid w:val="004F68B1"/>
    <w:rsid w:val="004F6E0D"/>
    <w:rsid w:val="004F6EC6"/>
    <w:rsid w:val="004F7013"/>
    <w:rsid w:val="004F7736"/>
    <w:rsid w:val="004F7C2A"/>
    <w:rsid w:val="004F7EB2"/>
    <w:rsid w:val="00500383"/>
    <w:rsid w:val="005004CB"/>
    <w:rsid w:val="0050055E"/>
    <w:rsid w:val="0050070A"/>
    <w:rsid w:val="005007AF"/>
    <w:rsid w:val="00500C10"/>
    <w:rsid w:val="00500C22"/>
    <w:rsid w:val="00500E22"/>
    <w:rsid w:val="00500E97"/>
    <w:rsid w:val="00501122"/>
    <w:rsid w:val="0050142B"/>
    <w:rsid w:val="0050179F"/>
    <w:rsid w:val="00501A87"/>
    <w:rsid w:val="00501B13"/>
    <w:rsid w:val="00501F5C"/>
    <w:rsid w:val="005022D0"/>
    <w:rsid w:val="005025B4"/>
    <w:rsid w:val="005027C5"/>
    <w:rsid w:val="00502B4A"/>
    <w:rsid w:val="00502C6D"/>
    <w:rsid w:val="00502DA7"/>
    <w:rsid w:val="00502DD9"/>
    <w:rsid w:val="00502E5E"/>
    <w:rsid w:val="00502F1B"/>
    <w:rsid w:val="0050324C"/>
    <w:rsid w:val="00503350"/>
    <w:rsid w:val="005035EA"/>
    <w:rsid w:val="00503B8D"/>
    <w:rsid w:val="005042C1"/>
    <w:rsid w:val="005045E2"/>
    <w:rsid w:val="0050488B"/>
    <w:rsid w:val="00504AF8"/>
    <w:rsid w:val="00504C47"/>
    <w:rsid w:val="00504EA0"/>
    <w:rsid w:val="00505024"/>
    <w:rsid w:val="0050508F"/>
    <w:rsid w:val="005052CA"/>
    <w:rsid w:val="005054F2"/>
    <w:rsid w:val="00505772"/>
    <w:rsid w:val="005057D3"/>
    <w:rsid w:val="00505967"/>
    <w:rsid w:val="00505978"/>
    <w:rsid w:val="00505A92"/>
    <w:rsid w:val="00505DD7"/>
    <w:rsid w:val="00505ECA"/>
    <w:rsid w:val="00506034"/>
    <w:rsid w:val="0050615F"/>
    <w:rsid w:val="00506331"/>
    <w:rsid w:val="00506558"/>
    <w:rsid w:val="00506586"/>
    <w:rsid w:val="0050664C"/>
    <w:rsid w:val="005066EF"/>
    <w:rsid w:val="005067A9"/>
    <w:rsid w:val="005069BC"/>
    <w:rsid w:val="00506A31"/>
    <w:rsid w:val="0050709D"/>
    <w:rsid w:val="0050715E"/>
    <w:rsid w:val="00507298"/>
    <w:rsid w:val="00507575"/>
    <w:rsid w:val="00507594"/>
    <w:rsid w:val="005076AD"/>
    <w:rsid w:val="00507700"/>
    <w:rsid w:val="00507755"/>
    <w:rsid w:val="005078A0"/>
    <w:rsid w:val="00507A49"/>
    <w:rsid w:val="00507C33"/>
    <w:rsid w:val="00510241"/>
    <w:rsid w:val="00510311"/>
    <w:rsid w:val="00510559"/>
    <w:rsid w:val="005108A1"/>
    <w:rsid w:val="0051099E"/>
    <w:rsid w:val="00510A23"/>
    <w:rsid w:val="00510EF8"/>
    <w:rsid w:val="00510F56"/>
    <w:rsid w:val="005110E8"/>
    <w:rsid w:val="00511204"/>
    <w:rsid w:val="00511252"/>
    <w:rsid w:val="00511446"/>
    <w:rsid w:val="005119AF"/>
    <w:rsid w:val="0051249B"/>
    <w:rsid w:val="005125AB"/>
    <w:rsid w:val="00512A5A"/>
    <w:rsid w:val="005131DA"/>
    <w:rsid w:val="005137DC"/>
    <w:rsid w:val="005137ED"/>
    <w:rsid w:val="00513A7C"/>
    <w:rsid w:val="00513C2D"/>
    <w:rsid w:val="00513D3F"/>
    <w:rsid w:val="00513F65"/>
    <w:rsid w:val="005142B9"/>
    <w:rsid w:val="00514450"/>
    <w:rsid w:val="0051494F"/>
    <w:rsid w:val="00514B15"/>
    <w:rsid w:val="00514B2B"/>
    <w:rsid w:val="00514E82"/>
    <w:rsid w:val="00515309"/>
    <w:rsid w:val="005155DC"/>
    <w:rsid w:val="00515662"/>
    <w:rsid w:val="00515712"/>
    <w:rsid w:val="00515875"/>
    <w:rsid w:val="00515C5B"/>
    <w:rsid w:val="00515FBC"/>
    <w:rsid w:val="005162DC"/>
    <w:rsid w:val="005162F3"/>
    <w:rsid w:val="0051660D"/>
    <w:rsid w:val="005166F3"/>
    <w:rsid w:val="0051692A"/>
    <w:rsid w:val="0051699C"/>
    <w:rsid w:val="005169EB"/>
    <w:rsid w:val="00516D2D"/>
    <w:rsid w:val="00516EF8"/>
    <w:rsid w:val="005170B1"/>
    <w:rsid w:val="005171EB"/>
    <w:rsid w:val="0051750C"/>
    <w:rsid w:val="00517552"/>
    <w:rsid w:val="00517869"/>
    <w:rsid w:val="00517D5E"/>
    <w:rsid w:val="00517DAF"/>
    <w:rsid w:val="00517DCA"/>
    <w:rsid w:val="00517E58"/>
    <w:rsid w:val="00517F9E"/>
    <w:rsid w:val="005201E6"/>
    <w:rsid w:val="005207DC"/>
    <w:rsid w:val="00520978"/>
    <w:rsid w:val="00520A0C"/>
    <w:rsid w:val="00520B3A"/>
    <w:rsid w:val="00520E4F"/>
    <w:rsid w:val="00520EB1"/>
    <w:rsid w:val="00520F81"/>
    <w:rsid w:val="0052105C"/>
    <w:rsid w:val="005212B4"/>
    <w:rsid w:val="00521450"/>
    <w:rsid w:val="0052161D"/>
    <w:rsid w:val="005217E5"/>
    <w:rsid w:val="00521986"/>
    <w:rsid w:val="00521AEF"/>
    <w:rsid w:val="0052248E"/>
    <w:rsid w:val="00522599"/>
    <w:rsid w:val="00522854"/>
    <w:rsid w:val="005228C9"/>
    <w:rsid w:val="00522AD2"/>
    <w:rsid w:val="00522E4F"/>
    <w:rsid w:val="00522F42"/>
    <w:rsid w:val="00523214"/>
    <w:rsid w:val="005233E2"/>
    <w:rsid w:val="00523419"/>
    <w:rsid w:val="00523428"/>
    <w:rsid w:val="00523632"/>
    <w:rsid w:val="005236B7"/>
    <w:rsid w:val="005236C9"/>
    <w:rsid w:val="0052381D"/>
    <w:rsid w:val="00523A1B"/>
    <w:rsid w:val="00523ADC"/>
    <w:rsid w:val="00523B7D"/>
    <w:rsid w:val="00523F52"/>
    <w:rsid w:val="00524385"/>
    <w:rsid w:val="00524457"/>
    <w:rsid w:val="00524D7C"/>
    <w:rsid w:val="00524E53"/>
    <w:rsid w:val="00525100"/>
    <w:rsid w:val="0052565A"/>
    <w:rsid w:val="00525B87"/>
    <w:rsid w:val="00525DA4"/>
    <w:rsid w:val="00525FED"/>
    <w:rsid w:val="0052619A"/>
    <w:rsid w:val="00526D3E"/>
    <w:rsid w:val="00526DBD"/>
    <w:rsid w:val="005270BD"/>
    <w:rsid w:val="00527D73"/>
    <w:rsid w:val="00527DD0"/>
    <w:rsid w:val="00527FC9"/>
    <w:rsid w:val="005303E7"/>
    <w:rsid w:val="0053058C"/>
    <w:rsid w:val="0053079F"/>
    <w:rsid w:val="00530C82"/>
    <w:rsid w:val="00530CC7"/>
    <w:rsid w:val="0053104E"/>
    <w:rsid w:val="00531057"/>
    <w:rsid w:val="00531288"/>
    <w:rsid w:val="00531515"/>
    <w:rsid w:val="00531A90"/>
    <w:rsid w:val="00531C84"/>
    <w:rsid w:val="00531D6D"/>
    <w:rsid w:val="00531FC5"/>
    <w:rsid w:val="005320EF"/>
    <w:rsid w:val="005322F9"/>
    <w:rsid w:val="005325D4"/>
    <w:rsid w:val="00532B5E"/>
    <w:rsid w:val="00532DAB"/>
    <w:rsid w:val="00532EB2"/>
    <w:rsid w:val="00532FBA"/>
    <w:rsid w:val="005333FA"/>
    <w:rsid w:val="005339FA"/>
    <w:rsid w:val="00533DEF"/>
    <w:rsid w:val="00533E79"/>
    <w:rsid w:val="00533F1E"/>
    <w:rsid w:val="00533FBB"/>
    <w:rsid w:val="00533FE2"/>
    <w:rsid w:val="00534339"/>
    <w:rsid w:val="0053509C"/>
    <w:rsid w:val="00535191"/>
    <w:rsid w:val="00535315"/>
    <w:rsid w:val="00535577"/>
    <w:rsid w:val="00535803"/>
    <w:rsid w:val="00535EE2"/>
    <w:rsid w:val="00536062"/>
    <w:rsid w:val="0053609B"/>
    <w:rsid w:val="005361E8"/>
    <w:rsid w:val="0053664E"/>
    <w:rsid w:val="00536774"/>
    <w:rsid w:val="005368D8"/>
    <w:rsid w:val="00536DAC"/>
    <w:rsid w:val="00537436"/>
    <w:rsid w:val="005377A9"/>
    <w:rsid w:val="00540759"/>
    <w:rsid w:val="00540771"/>
    <w:rsid w:val="0054098E"/>
    <w:rsid w:val="00540BEC"/>
    <w:rsid w:val="00540F07"/>
    <w:rsid w:val="005412DB"/>
    <w:rsid w:val="005413C3"/>
    <w:rsid w:val="00541636"/>
    <w:rsid w:val="005416A2"/>
    <w:rsid w:val="005416FA"/>
    <w:rsid w:val="00541910"/>
    <w:rsid w:val="00541943"/>
    <w:rsid w:val="005419FF"/>
    <w:rsid w:val="00541BFC"/>
    <w:rsid w:val="00541CFB"/>
    <w:rsid w:val="00541D30"/>
    <w:rsid w:val="00541E8A"/>
    <w:rsid w:val="00542057"/>
    <w:rsid w:val="00542366"/>
    <w:rsid w:val="0054248C"/>
    <w:rsid w:val="00542DBC"/>
    <w:rsid w:val="00542E31"/>
    <w:rsid w:val="00542FDB"/>
    <w:rsid w:val="0054340C"/>
    <w:rsid w:val="0054347E"/>
    <w:rsid w:val="0054367A"/>
    <w:rsid w:val="00543773"/>
    <w:rsid w:val="00543916"/>
    <w:rsid w:val="005439BA"/>
    <w:rsid w:val="00543AF2"/>
    <w:rsid w:val="00543B9A"/>
    <w:rsid w:val="00543C17"/>
    <w:rsid w:val="00543D02"/>
    <w:rsid w:val="005440F5"/>
    <w:rsid w:val="00544364"/>
    <w:rsid w:val="00544596"/>
    <w:rsid w:val="0054491D"/>
    <w:rsid w:val="00544A16"/>
    <w:rsid w:val="00544E69"/>
    <w:rsid w:val="00544E6F"/>
    <w:rsid w:val="00544EF2"/>
    <w:rsid w:val="0054513B"/>
    <w:rsid w:val="0054543C"/>
    <w:rsid w:val="005456CD"/>
    <w:rsid w:val="00545D47"/>
    <w:rsid w:val="0054606B"/>
    <w:rsid w:val="00546288"/>
    <w:rsid w:val="00546490"/>
    <w:rsid w:val="00546967"/>
    <w:rsid w:val="005469C9"/>
    <w:rsid w:val="00546CE9"/>
    <w:rsid w:val="005470BA"/>
    <w:rsid w:val="005474E1"/>
    <w:rsid w:val="00547595"/>
    <w:rsid w:val="005477E0"/>
    <w:rsid w:val="00547953"/>
    <w:rsid w:val="00547F42"/>
    <w:rsid w:val="00547FA7"/>
    <w:rsid w:val="0055003D"/>
    <w:rsid w:val="00550420"/>
    <w:rsid w:val="00550557"/>
    <w:rsid w:val="00550928"/>
    <w:rsid w:val="00550981"/>
    <w:rsid w:val="00550B15"/>
    <w:rsid w:val="00551041"/>
    <w:rsid w:val="00551409"/>
    <w:rsid w:val="00551448"/>
    <w:rsid w:val="0055153B"/>
    <w:rsid w:val="0055166E"/>
    <w:rsid w:val="005518BB"/>
    <w:rsid w:val="00551B65"/>
    <w:rsid w:val="00551E8F"/>
    <w:rsid w:val="00552345"/>
    <w:rsid w:val="005527B9"/>
    <w:rsid w:val="005529BF"/>
    <w:rsid w:val="00552EDE"/>
    <w:rsid w:val="00552F94"/>
    <w:rsid w:val="0055340F"/>
    <w:rsid w:val="00553419"/>
    <w:rsid w:val="00553482"/>
    <w:rsid w:val="005536D0"/>
    <w:rsid w:val="005538C0"/>
    <w:rsid w:val="005538D9"/>
    <w:rsid w:val="00553B01"/>
    <w:rsid w:val="00553B29"/>
    <w:rsid w:val="00553C5C"/>
    <w:rsid w:val="00553DCE"/>
    <w:rsid w:val="00553E76"/>
    <w:rsid w:val="00553E89"/>
    <w:rsid w:val="0055420F"/>
    <w:rsid w:val="00554290"/>
    <w:rsid w:val="00554E5B"/>
    <w:rsid w:val="00554F05"/>
    <w:rsid w:val="00554FD2"/>
    <w:rsid w:val="0055512D"/>
    <w:rsid w:val="005554C2"/>
    <w:rsid w:val="005554DA"/>
    <w:rsid w:val="00555AD8"/>
    <w:rsid w:val="00555C47"/>
    <w:rsid w:val="00556106"/>
    <w:rsid w:val="00556131"/>
    <w:rsid w:val="005563CE"/>
    <w:rsid w:val="0055642D"/>
    <w:rsid w:val="00556589"/>
    <w:rsid w:val="005567D5"/>
    <w:rsid w:val="00556870"/>
    <w:rsid w:val="0055688C"/>
    <w:rsid w:val="00556B4E"/>
    <w:rsid w:val="00556F2E"/>
    <w:rsid w:val="00557592"/>
    <w:rsid w:val="00557B60"/>
    <w:rsid w:val="00557C40"/>
    <w:rsid w:val="00557D84"/>
    <w:rsid w:val="0056014A"/>
    <w:rsid w:val="005601C9"/>
    <w:rsid w:val="0056026E"/>
    <w:rsid w:val="00560B0B"/>
    <w:rsid w:val="00560EC8"/>
    <w:rsid w:val="00560EF2"/>
    <w:rsid w:val="00560EF7"/>
    <w:rsid w:val="00560FA5"/>
    <w:rsid w:val="0056101A"/>
    <w:rsid w:val="00561046"/>
    <w:rsid w:val="005615B5"/>
    <w:rsid w:val="00561685"/>
    <w:rsid w:val="005617DF"/>
    <w:rsid w:val="005618A6"/>
    <w:rsid w:val="00561BF6"/>
    <w:rsid w:val="00561C30"/>
    <w:rsid w:val="00561FF4"/>
    <w:rsid w:val="005620F3"/>
    <w:rsid w:val="00562151"/>
    <w:rsid w:val="005622A1"/>
    <w:rsid w:val="005622C9"/>
    <w:rsid w:val="0056233D"/>
    <w:rsid w:val="00562403"/>
    <w:rsid w:val="005625DD"/>
    <w:rsid w:val="005626A1"/>
    <w:rsid w:val="005628F8"/>
    <w:rsid w:val="00562B17"/>
    <w:rsid w:val="00562DC1"/>
    <w:rsid w:val="005630F8"/>
    <w:rsid w:val="00563391"/>
    <w:rsid w:val="005633B9"/>
    <w:rsid w:val="005634FA"/>
    <w:rsid w:val="005636B4"/>
    <w:rsid w:val="005637CD"/>
    <w:rsid w:val="00563B17"/>
    <w:rsid w:val="00563B7D"/>
    <w:rsid w:val="00563CD0"/>
    <w:rsid w:val="00564119"/>
    <w:rsid w:val="005641FB"/>
    <w:rsid w:val="00564341"/>
    <w:rsid w:val="00564425"/>
    <w:rsid w:val="0056463C"/>
    <w:rsid w:val="0056479B"/>
    <w:rsid w:val="00564A4D"/>
    <w:rsid w:val="00564C6E"/>
    <w:rsid w:val="00564DD2"/>
    <w:rsid w:val="00564E88"/>
    <w:rsid w:val="005651CF"/>
    <w:rsid w:val="005652A0"/>
    <w:rsid w:val="005652B5"/>
    <w:rsid w:val="005652EC"/>
    <w:rsid w:val="0056554D"/>
    <w:rsid w:val="0056561F"/>
    <w:rsid w:val="00565778"/>
    <w:rsid w:val="00565A51"/>
    <w:rsid w:val="00565FD9"/>
    <w:rsid w:val="005660A4"/>
    <w:rsid w:val="00566605"/>
    <w:rsid w:val="00566864"/>
    <w:rsid w:val="00566C00"/>
    <w:rsid w:val="00566DC5"/>
    <w:rsid w:val="00567443"/>
    <w:rsid w:val="005674B9"/>
    <w:rsid w:val="005675C8"/>
    <w:rsid w:val="005675D5"/>
    <w:rsid w:val="005676A7"/>
    <w:rsid w:val="005679D1"/>
    <w:rsid w:val="00570060"/>
    <w:rsid w:val="00570468"/>
    <w:rsid w:val="005704FB"/>
    <w:rsid w:val="00570791"/>
    <w:rsid w:val="005708F9"/>
    <w:rsid w:val="00570A65"/>
    <w:rsid w:val="00570A75"/>
    <w:rsid w:val="00570A7C"/>
    <w:rsid w:val="00570CB9"/>
    <w:rsid w:val="00570D95"/>
    <w:rsid w:val="00570DB6"/>
    <w:rsid w:val="00570DC3"/>
    <w:rsid w:val="00570E2E"/>
    <w:rsid w:val="0057103F"/>
    <w:rsid w:val="0057115A"/>
    <w:rsid w:val="00571307"/>
    <w:rsid w:val="0057136C"/>
    <w:rsid w:val="00571598"/>
    <w:rsid w:val="0057192D"/>
    <w:rsid w:val="00571FAF"/>
    <w:rsid w:val="005722F3"/>
    <w:rsid w:val="0057232E"/>
    <w:rsid w:val="00572B82"/>
    <w:rsid w:val="00572F16"/>
    <w:rsid w:val="0057313D"/>
    <w:rsid w:val="005732E3"/>
    <w:rsid w:val="005735EE"/>
    <w:rsid w:val="00573738"/>
    <w:rsid w:val="0057380F"/>
    <w:rsid w:val="00573985"/>
    <w:rsid w:val="00573A8C"/>
    <w:rsid w:val="00573D46"/>
    <w:rsid w:val="00573F5A"/>
    <w:rsid w:val="005740AB"/>
    <w:rsid w:val="005741AD"/>
    <w:rsid w:val="0057458F"/>
    <w:rsid w:val="005746CC"/>
    <w:rsid w:val="00574BFB"/>
    <w:rsid w:val="00574C25"/>
    <w:rsid w:val="00575031"/>
    <w:rsid w:val="00575231"/>
    <w:rsid w:val="00575832"/>
    <w:rsid w:val="00575A0B"/>
    <w:rsid w:val="00575A4B"/>
    <w:rsid w:val="00575C8C"/>
    <w:rsid w:val="00575F90"/>
    <w:rsid w:val="0057602C"/>
    <w:rsid w:val="005762BF"/>
    <w:rsid w:val="005763D9"/>
    <w:rsid w:val="00576879"/>
    <w:rsid w:val="00577304"/>
    <w:rsid w:val="00577338"/>
    <w:rsid w:val="0057777A"/>
    <w:rsid w:val="0057795E"/>
    <w:rsid w:val="005779B2"/>
    <w:rsid w:val="005779F8"/>
    <w:rsid w:val="00577F73"/>
    <w:rsid w:val="00580134"/>
    <w:rsid w:val="00580324"/>
    <w:rsid w:val="00580495"/>
    <w:rsid w:val="005804EC"/>
    <w:rsid w:val="00580626"/>
    <w:rsid w:val="00580803"/>
    <w:rsid w:val="00580985"/>
    <w:rsid w:val="00580F14"/>
    <w:rsid w:val="00581003"/>
    <w:rsid w:val="005812BD"/>
    <w:rsid w:val="00581401"/>
    <w:rsid w:val="00581694"/>
    <w:rsid w:val="005819C2"/>
    <w:rsid w:val="00581D40"/>
    <w:rsid w:val="00582066"/>
    <w:rsid w:val="0058207D"/>
    <w:rsid w:val="005824E0"/>
    <w:rsid w:val="0058254D"/>
    <w:rsid w:val="0058287E"/>
    <w:rsid w:val="005828FA"/>
    <w:rsid w:val="00582FE6"/>
    <w:rsid w:val="00583131"/>
    <w:rsid w:val="0058326B"/>
    <w:rsid w:val="005832AF"/>
    <w:rsid w:val="00583429"/>
    <w:rsid w:val="0058346E"/>
    <w:rsid w:val="00583674"/>
    <w:rsid w:val="005836E8"/>
    <w:rsid w:val="00583795"/>
    <w:rsid w:val="00583C7B"/>
    <w:rsid w:val="005845F3"/>
    <w:rsid w:val="0058498C"/>
    <w:rsid w:val="00584A73"/>
    <w:rsid w:val="00584D84"/>
    <w:rsid w:val="00585246"/>
    <w:rsid w:val="00585674"/>
    <w:rsid w:val="005857DB"/>
    <w:rsid w:val="005859FD"/>
    <w:rsid w:val="00585BFD"/>
    <w:rsid w:val="0058627E"/>
    <w:rsid w:val="005864CB"/>
    <w:rsid w:val="005864F6"/>
    <w:rsid w:val="005866B5"/>
    <w:rsid w:val="00586DE9"/>
    <w:rsid w:val="00586E47"/>
    <w:rsid w:val="00587155"/>
    <w:rsid w:val="005874ED"/>
    <w:rsid w:val="00587715"/>
    <w:rsid w:val="00587893"/>
    <w:rsid w:val="00590576"/>
    <w:rsid w:val="00590583"/>
    <w:rsid w:val="00590831"/>
    <w:rsid w:val="00590A72"/>
    <w:rsid w:val="00590B96"/>
    <w:rsid w:val="00590D14"/>
    <w:rsid w:val="00590D60"/>
    <w:rsid w:val="00590FB4"/>
    <w:rsid w:val="005914A4"/>
    <w:rsid w:val="00591824"/>
    <w:rsid w:val="005918B9"/>
    <w:rsid w:val="005918D5"/>
    <w:rsid w:val="00591908"/>
    <w:rsid w:val="00591F89"/>
    <w:rsid w:val="005920BC"/>
    <w:rsid w:val="005922A0"/>
    <w:rsid w:val="005922A2"/>
    <w:rsid w:val="005929CA"/>
    <w:rsid w:val="00592A42"/>
    <w:rsid w:val="00592F4B"/>
    <w:rsid w:val="00593082"/>
    <w:rsid w:val="00593112"/>
    <w:rsid w:val="005935C9"/>
    <w:rsid w:val="005937FB"/>
    <w:rsid w:val="00593958"/>
    <w:rsid w:val="005944F9"/>
    <w:rsid w:val="005945EF"/>
    <w:rsid w:val="005945FA"/>
    <w:rsid w:val="0059461E"/>
    <w:rsid w:val="00594623"/>
    <w:rsid w:val="005946C6"/>
    <w:rsid w:val="005946F2"/>
    <w:rsid w:val="005949A3"/>
    <w:rsid w:val="005949EC"/>
    <w:rsid w:val="00594C41"/>
    <w:rsid w:val="00594CC9"/>
    <w:rsid w:val="00595432"/>
    <w:rsid w:val="0059543A"/>
    <w:rsid w:val="005954CD"/>
    <w:rsid w:val="005954DA"/>
    <w:rsid w:val="00595AFD"/>
    <w:rsid w:val="0059654C"/>
    <w:rsid w:val="0059655D"/>
    <w:rsid w:val="0059687A"/>
    <w:rsid w:val="005969F1"/>
    <w:rsid w:val="005970A4"/>
    <w:rsid w:val="00597556"/>
    <w:rsid w:val="00597B92"/>
    <w:rsid w:val="00597BC0"/>
    <w:rsid w:val="00597BE6"/>
    <w:rsid w:val="00597D3B"/>
    <w:rsid w:val="005A0274"/>
    <w:rsid w:val="005A0823"/>
    <w:rsid w:val="005A084D"/>
    <w:rsid w:val="005A094D"/>
    <w:rsid w:val="005A096B"/>
    <w:rsid w:val="005A096F"/>
    <w:rsid w:val="005A0C41"/>
    <w:rsid w:val="005A1136"/>
    <w:rsid w:val="005A15D7"/>
    <w:rsid w:val="005A1944"/>
    <w:rsid w:val="005A1958"/>
    <w:rsid w:val="005A2067"/>
    <w:rsid w:val="005A20AD"/>
    <w:rsid w:val="005A2138"/>
    <w:rsid w:val="005A2715"/>
    <w:rsid w:val="005A2B9B"/>
    <w:rsid w:val="005A3092"/>
    <w:rsid w:val="005A33AF"/>
    <w:rsid w:val="005A39DD"/>
    <w:rsid w:val="005A3D47"/>
    <w:rsid w:val="005A3E17"/>
    <w:rsid w:val="005A3FBB"/>
    <w:rsid w:val="005A413C"/>
    <w:rsid w:val="005A4207"/>
    <w:rsid w:val="005A4643"/>
    <w:rsid w:val="005A497C"/>
    <w:rsid w:val="005A4A75"/>
    <w:rsid w:val="005A4ACA"/>
    <w:rsid w:val="005A4DD1"/>
    <w:rsid w:val="005A4DF8"/>
    <w:rsid w:val="005A4EEF"/>
    <w:rsid w:val="005A4FB7"/>
    <w:rsid w:val="005A50FE"/>
    <w:rsid w:val="005A535D"/>
    <w:rsid w:val="005A5605"/>
    <w:rsid w:val="005A58E0"/>
    <w:rsid w:val="005A5C0B"/>
    <w:rsid w:val="005A618F"/>
    <w:rsid w:val="005A6734"/>
    <w:rsid w:val="005A6774"/>
    <w:rsid w:val="005A68F7"/>
    <w:rsid w:val="005A6B7E"/>
    <w:rsid w:val="005A6CDC"/>
    <w:rsid w:val="005A6D78"/>
    <w:rsid w:val="005A6E4D"/>
    <w:rsid w:val="005A7115"/>
    <w:rsid w:val="005A7192"/>
    <w:rsid w:val="005A75AC"/>
    <w:rsid w:val="005A781B"/>
    <w:rsid w:val="005A7C01"/>
    <w:rsid w:val="005A7DB6"/>
    <w:rsid w:val="005A7EF2"/>
    <w:rsid w:val="005A7FA8"/>
    <w:rsid w:val="005A7FC0"/>
    <w:rsid w:val="005B012E"/>
    <w:rsid w:val="005B0257"/>
    <w:rsid w:val="005B04BF"/>
    <w:rsid w:val="005B0719"/>
    <w:rsid w:val="005B0795"/>
    <w:rsid w:val="005B0811"/>
    <w:rsid w:val="005B08A8"/>
    <w:rsid w:val="005B09A2"/>
    <w:rsid w:val="005B0B32"/>
    <w:rsid w:val="005B0B61"/>
    <w:rsid w:val="005B0D58"/>
    <w:rsid w:val="005B0FC0"/>
    <w:rsid w:val="005B1066"/>
    <w:rsid w:val="005B13FE"/>
    <w:rsid w:val="005B197C"/>
    <w:rsid w:val="005B1A42"/>
    <w:rsid w:val="005B1C33"/>
    <w:rsid w:val="005B1E61"/>
    <w:rsid w:val="005B2032"/>
    <w:rsid w:val="005B234A"/>
    <w:rsid w:val="005B238D"/>
    <w:rsid w:val="005B2494"/>
    <w:rsid w:val="005B2598"/>
    <w:rsid w:val="005B2AB5"/>
    <w:rsid w:val="005B2AF6"/>
    <w:rsid w:val="005B2DBD"/>
    <w:rsid w:val="005B2DED"/>
    <w:rsid w:val="005B2F6B"/>
    <w:rsid w:val="005B2FCB"/>
    <w:rsid w:val="005B31EA"/>
    <w:rsid w:val="005B367B"/>
    <w:rsid w:val="005B377D"/>
    <w:rsid w:val="005B39A1"/>
    <w:rsid w:val="005B39D9"/>
    <w:rsid w:val="005B3AFE"/>
    <w:rsid w:val="005B3B0A"/>
    <w:rsid w:val="005B41F7"/>
    <w:rsid w:val="005B4211"/>
    <w:rsid w:val="005B480A"/>
    <w:rsid w:val="005B4A87"/>
    <w:rsid w:val="005B4F25"/>
    <w:rsid w:val="005B51D4"/>
    <w:rsid w:val="005B52B3"/>
    <w:rsid w:val="005B5576"/>
    <w:rsid w:val="005B571B"/>
    <w:rsid w:val="005B5CCC"/>
    <w:rsid w:val="005B5D1F"/>
    <w:rsid w:val="005B5DB8"/>
    <w:rsid w:val="005B6083"/>
    <w:rsid w:val="005B613B"/>
    <w:rsid w:val="005B62DE"/>
    <w:rsid w:val="005B6340"/>
    <w:rsid w:val="005B634A"/>
    <w:rsid w:val="005B63CA"/>
    <w:rsid w:val="005B6A7B"/>
    <w:rsid w:val="005B6DBD"/>
    <w:rsid w:val="005B6DCA"/>
    <w:rsid w:val="005B6EC3"/>
    <w:rsid w:val="005B7138"/>
    <w:rsid w:val="005B749E"/>
    <w:rsid w:val="005B783E"/>
    <w:rsid w:val="005B7D10"/>
    <w:rsid w:val="005B7D76"/>
    <w:rsid w:val="005B7E86"/>
    <w:rsid w:val="005B7EC4"/>
    <w:rsid w:val="005C0075"/>
    <w:rsid w:val="005C00F7"/>
    <w:rsid w:val="005C02D2"/>
    <w:rsid w:val="005C0430"/>
    <w:rsid w:val="005C0569"/>
    <w:rsid w:val="005C062F"/>
    <w:rsid w:val="005C0A4B"/>
    <w:rsid w:val="005C0AC0"/>
    <w:rsid w:val="005C0C0A"/>
    <w:rsid w:val="005C0C3C"/>
    <w:rsid w:val="005C0CA4"/>
    <w:rsid w:val="005C0F6A"/>
    <w:rsid w:val="005C1372"/>
    <w:rsid w:val="005C138E"/>
    <w:rsid w:val="005C1498"/>
    <w:rsid w:val="005C159E"/>
    <w:rsid w:val="005C16A8"/>
    <w:rsid w:val="005C1BC4"/>
    <w:rsid w:val="005C1D3D"/>
    <w:rsid w:val="005C1D52"/>
    <w:rsid w:val="005C201D"/>
    <w:rsid w:val="005C202D"/>
    <w:rsid w:val="005C20DF"/>
    <w:rsid w:val="005C2115"/>
    <w:rsid w:val="005C21E9"/>
    <w:rsid w:val="005C221B"/>
    <w:rsid w:val="005C231C"/>
    <w:rsid w:val="005C2357"/>
    <w:rsid w:val="005C2886"/>
    <w:rsid w:val="005C2CD2"/>
    <w:rsid w:val="005C3029"/>
    <w:rsid w:val="005C3227"/>
    <w:rsid w:val="005C3320"/>
    <w:rsid w:val="005C3BA6"/>
    <w:rsid w:val="005C3D94"/>
    <w:rsid w:val="005C41E8"/>
    <w:rsid w:val="005C43FC"/>
    <w:rsid w:val="005C4589"/>
    <w:rsid w:val="005C47AD"/>
    <w:rsid w:val="005C4B0D"/>
    <w:rsid w:val="005C4FD8"/>
    <w:rsid w:val="005C5085"/>
    <w:rsid w:val="005C50DB"/>
    <w:rsid w:val="005C511C"/>
    <w:rsid w:val="005C5A23"/>
    <w:rsid w:val="005C5BA2"/>
    <w:rsid w:val="005C5D09"/>
    <w:rsid w:val="005C61FE"/>
    <w:rsid w:val="005C6259"/>
    <w:rsid w:val="005C6636"/>
    <w:rsid w:val="005C6682"/>
    <w:rsid w:val="005C683B"/>
    <w:rsid w:val="005C6A50"/>
    <w:rsid w:val="005C6B20"/>
    <w:rsid w:val="005C6EAC"/>
    <w:rsid w:val="005C7101"/>
    <w:rsid w:val="005C7209"/>
    <w:rsid w:val="005C7211"/>
    <w:rsid w:val="005C7298"/>
    <w:rsid w:val="005C7329"/>
    <w:rsid w:val="005C73DE"/>
    <w:rsid w:val="005C7C9B"/>
    <w:rsid w:val="005C7DE9"/>
    <w:rsid w:val="005C7E0E"/>
    <w:rsid w:val="005C7E9D"/>
    <w:rsid w:val="005C7F6B"/>
    <w:rsid w:val="005D01E8"/>
    <w:rsid w:val="005D0437"/>
    <w:rsid w:val="005D0457"/>
    <w:rsid w:val="005D13CB"/>
    <w:rsid w:val="005D1409"/>
    <w:rsid w:val="005D1802"/>
    <w:rsid w:val="005D192F"/>
    <w:rsid w:val="005D1A46"/>
    <w:rsid w:val="005D1B32"/>
    <w:rsid w:val="005D1F0C"/>
    <w:rsid w:val="005D2054"/>
    <w:rsid w:val="005D20A6"/>
    <w:rsid w:val="005D20B8"/>
    <w:rsid w:val="005D239B"/>
    <w:rsid w:val="005D3696"/>
    <w:rsid w:val="005D3863"/>
    <w:rsid w:val="005D3958"/>
    <w:rsid w:val="005D395A"/>
    <w:rsid w:val="005D3AFD"/>
    <w:rsid w:val="005D3E24"/>
    <w:rsid w:val="005D4155"/>
    <w:rsid w:val="005D46CB"/>
    <w:rsid w:val="005D4B36"/>
    <w:rsid w:val="005D4CF3"/>
    <w:rsid w:val="005D4DC3"/>
    <w:rsid w:val="005D5055"/>
    <w:rsid w:val="005D52CD"/>
    <w:rsid w:val="005D530A"/>
    <w:rsid w:val="005D5360"/>
    <w:rsid w:val="005D576E"/>
    <w:rsid w:val="005D5B3D"/>
    <w:rsid w:val="005D5C27"/>
    <w:rsid w:val="005D5FCF"/>
    <w:rsid w:val="005D63B1"/>
    <w:rsid w:val="005D683D"/>
    <w:rsid w:val="005D6B14"/>
    <w:rsid w:val="005D6E2B"/>
    <w:rsid w:val="005D6FD4"/>
    <w:rsid w:val="005D702D"/>
    <w:rsid w:val="005D70B5"/>
    <w:rsid w:val="005D7636"/>
    <w:rsid w:val="005D770B"/>
    <w:rsid w:val="005D7752"/>
    <w:rsid w:val="005D780D"/>
    <w:rsid w:val="005D781D"/>
    <w:rsid w:val="005D7A8D"/>
    <w:rsid w:val="005D7D06"/>
    <w:rsid w:val="005D7D41"/>
    <w:rsid w:val="005E030E"/>
    <w:rsid w:val="005E0354"/>
    <w:rsid w:val="005E052A"/>
    <w:rsid w:val="005E080A"/>
    <w:rsid w:val="005E0830"/>
    <w:rsid w:val="005E096B"/>
    <w:rsid w:val="005E0AEA"/>
    <w:rsid w:val="005E0BD7"/>
    <w:rsid w:val="005E0E93"/>
    <w:rsid w:val="005E1005"/>
    <w:rsid w:val="005E11D7"/>
    <w:rsid w:val="005E1246"/>
    <w:rsid w:val="005E1829"/>
    <w:rsid w:val="005E1C2A"/>
    <w:rsid w:val="005E1F92"/>
    <w:rsid w:val="005E2980"/>
    <w:rsid w:val="005E2989"/>
    <w:rsid w:val="005E3152"/>
    <w:rsid w:val="005E3182"/>
    <w:rsid w:val="005E38B8"/>
    <w:rsid w:val="005E3B7D"/>
    <w:rsid w:val="005E3C08"/>
    <w:rsid w:val="005E3DC0"/>
    <w:rsid w:val="005E3F56"/>
    <w:rsid w:val="005E41BC"/>
    <w:rsid w:val="005E439B"/>
    <w:rsid w:val="005E44FF"/>
    <w:rsid w:val="005E46CE"/>
    <w:rsid w:val="005E48F0"/>
    <w:rsid w:val="005E4CC5"/>
    <w:rsid w:val="005E5041"/>
    <w:rsid w:val="005E5297"/>
    <w:rsid w:val="005E568E"/>
    <w:rsid w:val="005E56C7"/>
    <w:rsid w:val="005E5A22"/>
    <w:rsid w:val="005E60FF"/>
    <w:rsid w:val="005E6307"/>
    <w:rsid w:val="005E66AC"/>
    <w:rsid w:val="005E67AF"/>
    <w:rsid w:val="005E67B0"/>
    <w:rsid w:val="005E6A18"/>
    <w:rsid w:val="005E6DB4"/>
    <w:rsid w:val="005E6DCB"/>
    <w:rsid w:val="005E6E31"/>
    <w:rsid w:val="005E6F31"/>
    <w:rsid w:val="005E73A1"/>
    <w:rsid w:val="005E7461"/>
    <w:rsid w:val="005E7BDB"/>
    <w:rsid w:val="005E7D60"/>
    <w:rsid w:val="005F0715"/>
    <w:rsid w:val="005F0A3E"/>
    <w:rsid w:val="005F0CCA"/>
    <w:rsid w:val="005F0D99"/>
    <w:rsid w:val="005F0FFF"/>
    <w:rsid w:val="005F123E"/>
    <w:rsid w:val="005F1489"/>
    <w:rsid w:val="005F18CE"/>
    <w:rsid w:val="005F1A2D"/>
    <w:rsid w:val="005F1A87"/>
    <w:rsid w:val="005F1AD4"/>
    <w:rsid w:val="005F1BB7"/>
    <w:rsid w:val="005F254F"/>
    <w:rsid w:val="005F2846"/>
    <w:rsid w:val="005F2877"/>
    <w:rsid w:val="005F2C76"/>
    <w:rsid w:val="005F34E5"/>
    <w:rsid w:val="005F3C55"/>
    <w:rsid w:val="005F3CC1"/>
    <w:rsid w:val="005F434A"/>
    <w:rsid w:val="005F4396"/>
    <w:rsid w:val="005F4751"/>
    <w:rsid w:val="005F4AEE"/>
    <w:rsid w:val="005F5361"/>
    <w:rsid w:val="005F58EA"/>
    <w:rsid w:val="005F5B2B"/>
    <w:rsid w:val="005F5C78"/>
    <w:rsid w:val="005F5E8E"/>
    <w:rsid w:val="005F62CB"/>
    <w:rsid w:val="005F6582"/>
    <w:rsid w:val="005F659A"/>
    <w:rsid w:val="005F6691"/>
    <w:rsid w:val="005F6795"/>
    <w:rsid w:val="005F6812"/>
    <w:rsid w:val="005F682F"/>
    <w:rsid w:val="005F68EF"/>
    <w:rsid w:val="005F6A74"/>
    <w:rsid w:val="005F6AD2"/>
    <w:rsid w:val="005F6B64"/>
    <w:rsid w:val="005F706C"/>
    <w:rsid w:val="005F7209"/>
    <w:rsid w:val="005F7344"/>
    <w:rsid w:val="005F7398"/>
    <w:rsid w:val="005F744B"/>
    <w:rsid w:val="005F7F07"/>
    <w:rsid w:val="006006F7"/>
    <w:rsid w:val="0060073A"/>
    <w:rsid w:val="00600828"/>
    <w:rsid w:val="00600905"/>
    <w:rsid w:val="0060094D"/>
    <w:rsid w:val="00600BBA"/>
    <w:rsid w:val="00600C57"/>
    <w:rsid w:val="00600CAD"/>
    <w:rsid w:val="00600FE3"/>
    <w:rsid w:val="00600FEE"/>
    <w:rsid w:val="00601336"/>
    <w:rsid w:val="00601DF9"/>
    <w:rsid w:val="00601EFC"/>
    <w:rsid w:val="00602148"/>
    <w:rsid w:val="006021AD"/>
    <w:rsid w:val="00602537"/>
    <w:rsid w:val="006027DE"/>
    <w:rsid w:val="00602862"/>
    <w:rsid w:val="00602EED"/>
    <w:rsid w:val="00602FE7"/>
    <w:rsid w:val="00603282"/>
    <w:rsid w:val="0060328B"/>
    <w:rsid w:val="0060336F"/>
    <w:rsid w:val="006033F6"/>
    <w:rsid w:val="006034CD"/>
    <w:rsid w:val="00603979"/>
    <w:rsid w:val="00603A3D"/>
    <w:rsid w:val="00603C38"/>
    <w:rsid w:val="00603F6B"/>
    <w:rsid w:val="006043EA"/>
    <w:rsid w:val="00604DCA"/>
    <w:rsid w:val="0060505D"/>
    <w:rsid w:val="00605482"/>
    <w:rsid w:val="006057AC"/>
    <w:rsid w:val="006059B3"/>
    <w:rsid w:val="00605A0D"/>
    <w:rsid w:val="00605BA1"/>
    <w:rsid w:val="00605CDA"/>
    <w:rsid w:val="0060616A"/>
    <w:rsid w:val="00606819"/>
    <w:rsid w:val="00606ABF"/>
    <w:rsid w:val="00606D01"/>
    <w:rsid w:val="00606D7F"/>
    <w:rsid w:val="00607162"/>
    <w:rsid w:val="006071BD"/>
    <w:rsid w:val="0060736E"/>
    <w:rsid w:val="00607465"/>
    <w:rsid w:val="00607725"/>
    <w:rsid w:val="0060778D"/>
    <w:rsid w:val="00607DDC"/>
    <w:rsid w:val="006100F5"/>
    <w:rsid w:val="0061076C"/>
    <w:rsid w:val="00610B1B"/>
    <w:rsid w:val="00610CD2"/>
    <w:rsid w:val="00610F21"/>
    <w:rsid w:val="00611159"/>
    <w:rsid w:val="006112C5"/>
    <w:rsid w:val="006113ED"/>
    <w:rsid w:val="0061141D"/>
    <w:rsid w:val="006114E5"/>
    <w:rsid w:val="006119DF"/>
    <w:rsid w:val="00611C26"/>
    <w:rsid w:val="00611CDA"/>
    <w:rsid w:val="006122EE"/>
    <w:rsid w:val="006123E0"/>
    <w:rsid w:val="00612A0F"/>
    <w:rsid w:val="00612A42"/>
    <w:rsid w:val="00612B1E"/>
    <w:rsid w:val="00612D33"/>
    <w:rsid w:val="00612E37"/>
    <w:rsid w:val="0061301D"/>
    <w:rsid w:val="00613207"/>
    <w:rsid w:val="006133FD"/>
    <w:rsid w:val="00613487"/>
    <w:rsid w:val="006135F2"/>
    <w:rsid w:val="0061373C"/>
    <w:rsid w:val="006137AE"/>
    <w:rsid w:val="006137BC"/>
    <w:rsid w:val="00613B28"/>
    <w:rsid w:val="00613CBC"/>
    <w:rsid w:val="00613DFB"/>
    <w:rsid w:val="00613ECE"/>
    <w:rsid w:val="00613FED"/>
    <w:rsid w:val="0061403C"/>
    <w:rsid w:val="006153D1"/>
    <w:rsid w:val="0061596F"/>
    <w:rsid w:val="00615DAC"/>
    <w:rsid w:val="00615ED3"/>
    <w:rsid w:val="0061667E"/>
    <w:rsid w:val="00616682"/>
    <w:rsid w:val="0061678F"/>
    <w:rsid w:val="00616A34"/>
    <w:rsid w:val="00616C24"/>
    <w:rsid w:val="00616E4C"/>
    <w:rsid w:val="00616E4E"/>
    <w:rsid w:val="006172D0"/>
    <w:rsid w:val="006173C0"/>
    <w:rsid w:val="00617716"/>
    <w:rsid w:val="00617ABB"/>
    <w:rsid w:val="00617AED"/>
    <w:rsid w:val="00617E60"/>
    <w:rsid w:val="00617E84"/>
    <w:rsid w:val="0062000A"/>
    <w:rsid w:val="00620645"/>
    <w:rsid w:val="00620732"/>
    <w:rsid w:val="0062092D"/>
    <w:rsid w:val="006209DD"/>
    <w:rsid w:val="00620F46"/>
    <w:rsid w:val="006213B7"/>
    <w:rsid w:val="00621690"/>
    <w:rsid w:val="00621778"/>
    <w:rsid w:val="00621870"/>
    <w:rsid w:val="006218B8"/>
    <w:rsid w:val="0062193A"/>
    <w:rsid w:val="00621A31"/>
    <w:rsid w:val="00622679"/>
    <w:rsid w:val="00622A51"/>
    <w:rsid w:val="00622B98"/>
    <w:rsid w:val="00622E2E"/>
    <w:rsid w:val="00622EC1"/>
    <w:rsid w:val="00622F1D"/>
    <w:rsid w:val="006230C4"/>
    <w:rsid w:val="00623558"/>
    <w:rsid w:val="0062368E"/>
    <w:rsid w:val="006236EC"/>
    <w:rsid w:val="006239A3"/>
    <w:rsid w:val="00623B0E"/>
    <w:rsid w:val="00623C88"/>
    <w:rsid w:val="00623FCE"/>
    <w:rsid w:val="00624060"/>
    <w:rsid w:val="00624240"/>
    <w:rsid w:val="00624361"/>
    <w:rsid w:val="0062458B"/>
    <w:rsid w:val="00624BC9"/>
    <w:rsid w:val="00624BD3"/>
    <w:rsid w:val="006252B5"/>
    <w:rsid w:val="0062535D"/>
    <w:rsid w:val="00625B67"/>
    <w:rsid w:val="00625D23"/>
    <w:rsid w:val="00625EA4"/>
    <w:rsid w:val="006261FF"/>
    <w:rsid w:val="0062625D"/>
    <w:rsid w:val="0062627F"/>
    <w:rsid w:val="00626456"/>
    <w:rsid w:val="006267EF"/>
    <w:rsid w:val="00626BEF"/>
    <w:rsid w:val="00627478"/>
    <w:rsid w:val="006274E7"/>
    <w:rsid w:val="0062751D"/>
    <w:rsid w:val="00627718"/>
    <w:rsid w:val="0062785E"/>
    <w:rsid w:val="006279B9"/>
    <w:rsid w:val="00627A32"/>
    <w:rsid w:val="00627BE8"/>
    <w:rsid w:val="00627F67"/>
    <w:rsid w:val="0063027A"/>
    <w:rsid w:val="0063047E"/>
    <w:rsid w:val="0063060E"/>
    <w:rsid w:val="0063092B"/>
    <w:rsid w:val="00631374"/>
    <w:rsid w:val="0063145F"/>
    <w:rsid w:val="006316DB"/>
    <w:rsid w:val="0063174F"/>
    <w:rsid w:val="00631E48"/>
    <w:rsid w:val="0063208A"/>
    <w:rsid w:val="0063216D"/>
    <w:rsid w:val="00632503"/>
    <w:rsid w:val="0063256B"/>
    <w:rsid w:val="006326EC"/>
    <w:rsid w:val="0063278E"/>
    <w:rsid w:val="006327DE"/>
    <w:rsid w:val="006327FB"/>
    <w:rsid w:val="00632CBE"/>
    <w:rsid w:val="00632E1B"/>
    <w:rsid w:val="00632F59"/>
    <w:rsid w:val="00632FAE"/>
    <w:rsid w:val="00632FEC"/>
    <w:rsid w:val="006330F5"/>
    <w:rsid w:val="0063311C"/>
    <w:rsid w:val="00633694"/>
    <w:rsid w:val="00633757"/>
    <w:rsid w:val="00633762"/>
    <w:rsid w:val="00633D71"/>
    <w:rsid w:val="00633DEE"/>
    <w:rsid w:val="00634829"/>
    <w:rsid w:val="006348DC"/>
    <w:rsid w:val="00634B57"/>
    <w:rsid w:val="00634F5A"/>
    <w:rsid w:val="00634F90"/>
    <w:rsid w:val="006350E3"/>
    <w:rsid w:val="00635185"/>
    <w:rsid w:val="00635343"/>
    <w:rsid w:val="0063557D"/>
    <w:rsid w:val="0063598C"/>
    <w:rsid w:val="00635EF6"/>
    <w:rsid w:val="00635F82"/>
    <w:rsid w:val="0063626D"/>
    <w:rsid w:val="006365AA"/>
    <w:rsid w:val="00636BB3"/>
    <w:rsid w:val="00636D1F"/>
    <w:rsid w:val="00636D91"/>
    <w:rsid w:val="00636FA2"/>
    <w:rsid w:val="00637306"/>
    <w:rsid w:val="006373DC"/>
    <w:rsid w:val="006373E3"/>
    <w:rsid w:val="006376CC"/>
    <w:rsid w:val="00637A23"/>
    <w:rsid w:val="00637ADF"/>
    <w:rsid w:val="00637D98"/>
    <w:rsid w:val="00637DF6"/>
    <w:rsid w:val="00637E74"/>
    <w:rsid w:val="006401CF"/>
    <w:rsid w:val="0064027A"/>
    <w:rsid w:val="00640357"/>
    <w:rsid w:val="006405DE"/>
    <w:rsid w:val="0064088C"/>
    <w:rsid w:val="00640EAD"/>
    <w:rsid w:val="00641168"/>
    <w:rsid w:val="0064125F"/>
    <w:rsid w:val="006412D9"/>
    <w:rsid w:val="00641A52"/>
    <w:rsid w:val="00641B70"/>
    <w:rsid w:val="00641CCB"/>
    <w:rsid w:val="00641CDF"/>
    <w:rsid w:val="00641E15"/>
    <w:rsid w:val="0064247D"/>
    <w:rsid w:val="006426DC"/>
    <w:rsid w:val="006426E5"/>
    <w:rsid w:val="0064278C"/>
    <w:rsid w:val="0064288B"/>
    <w:rsid w:val="006428BF"/>
    <w:rsid w:val="006429C5"/>
    <w:rsid w:val="00642A4E"/>
    <w:rsid w:val="00642BB9"/>
    <w:rsid w:val="00642C25"/>
    <w:rsid w:val="00642F99"/>
    <w:rsid w:val="00643F98"/>
    <w:rsid w:val="00643FFC"/>
    <w:rsid w:val="006440BE"/>
    <w:rsid w:val="0064410D"/>
    <w:rsid w:val="00644B4F"/>
    <w:rsid w:val="00644B64"/>
    <w:rsid w:val="0064509D"/>
    <w:rsid w:val="00645477"/>
    <w:rsid w:val="006455D3"/>
    <w:rsid w:val="006456A1"/>
    <w:rsid w:val="0064592B"/>
    <w:rsid w:val="00645CE5"/>
    <w:rsid w:val="00646267"/>
    <w:rsid w:val="00646307"/>
    <w:rsid w:val="006463E0"/>
    <w:rsid w:val="0064675F"/>
    <w:rsid w:val="00646966"/>
    <w:rsid w:val="00646CA8"/>
    <w:rsid w:val="00646E27"/>
    <w:rsid w:val="00647A09"/>
    <w:rsid w:val="00647B2F"/>
    <w:rsid w:val="00647C3A"/>
    <w:rsid w:val="00647CB4"/>
    <w:rsid w:val="00647E41"/>
    <w:rsid w:val="00650200"/>
    <w:rsid w:val="00650596"/>
    <w:rsid w:val="00650DCB"/>
    <w:rsid w:val="006510C7"/>
    <w:rsid w:val="00651169"/>
    <w:rsid w:val="00651193"/>
    <w:rsid w:val="00651678"/>
    <w:rsid w:val="006517D8"/>
    <w:rsid w:val="00651AA6"/>
    <w:rsid w:val="00651B72"/>
    <w:rsid w:val="00651E03"/>
    <w:rsid w:val="00651FC5"/>
    <w:rsid w:val="006520E1"/>
    <w:rsid w:val="0065231B"/>
    <w:rsid w:val="006526F5"/>
    <w:rsid w:val="00652A90"/>
    <w:rsid w:val="00653064"/>
    <w:rsid w:val="006531A9"/>
    <w:rsid w:val="006533AC"/>
    <w:rsid w:val="00653879"/>
    <w:rsid w:val="00653B96"/>
    <w:rsid w:val="00653C4B"/>
    <w:rsid w:val="00653D36"/>
    <w:rsid w:val="00653EC1"/>
    <w:rsid w:val="00653F38"/>
    <w:rsid w:val="00653FFF"/>
    <w:rsid w:val="006540EE"/>
    <w:rsid w:val="006540FC"/>
    <w:rsid w:val="006544B0"/>
    <w:rsid w:val="006544E6"/>
    <w:rsid w:val="006545D9"/>
    <w:rsid w:val="0065468E"/>
    <w:rsid w:val="006549A6"/>
    <w:rsid w:val="006549E7"/>
    <w:rsid w:val="00654AFE"/>
    <w:rsid w:val="00654B45"/>
    <w:rsid w:val="00654DA7"/>
    <w:rsid w:val="006550C3"/>
    <w:rsid w:val="0065510F"/>
    <w:rsid w:val="0065515B"/>
    <w:rsid w:val="00655217"/>
    <w:rsid w:val="006554B4"/>
    <w:rsid w:val="00655980"/>
    <w:rsid w:val="00655C29"/>
    <w:rsid w:val="00655C9F"/>
    <w:rsid w:val="00656015"/>
    <w:rsid w:val="006560DA"/>
    <w:rsid w:val="006561DE"/>
    <w:rsid w:val="006563AB"/>
    <w:rsid w:val="006563E8"/>
    <w:rsid w:val="006565D2"/>
    <w:rsid w:val="00656EC5"/>
    <w:rsid w:val="00656EFD"/>
    <w:rsid w:val="00657106"/>
    <w:rsid w:val="00657282"/>
    <w:rsid w:val="00657603"/>
    <w:rsid w:val="006577ED"/>
    <w:rsid w:val="006579E6"/>
    <w:rsid w:val="00657C34"/>
    <w:rsid w:val="00657DC5"/>
    <w:rsid w:val="00657E8B"/>
    <w:rsid w:val="0066025E"/>
    <w:rsid w:val="00660461"/>
    <w:rsid w:val="00660ABB"/>
    <w:rsid w:val="00660AC1"/>
    <w:rsid w:val="00660B16"/>
    <w:rsid w:val="00660C32"/>
    <w:rsid w:val="00660C70"/>
    <w:rsid w:val="0066101D"/>
    <w:rsid w:val="00661490"/>
    <w:rsid w:val="0066166D"/>
    <w:rsid w:val="006618BF"/>
    <w:rsid w:val="00661B2A"/>
    <w:rsid w:val="00661BAD"/>
    <w:rsid w:val="00661C9E"/>
    <w:rsid w:val="00661CF5"/>
    <w:rsid w:val="00662357"/>
    <w:rsid w:val="00662724"/>
    <w:rsid w:val="00662935"/>
    <w:rsid w:val="006629CD"/>
    <w:rsid w:val="006629CF"/>
    <w:rsid w:val="006633C5"/>
    <w:rsid w:val="00663810"/>
    <w:rsid w:val="0066405A"/>
    <w:rsid w:val="00664352"/>
    <w:rsid w:val="006647F5"/>
    <w:rsid w:val="00664A5A"/>
    <w:rsid w:val="00664D00"/>
    <w:rsid w:val="006651AA"/>
    <w:rsid w:val="00665203"/>
    <w:rsid w:val="006655B7"/>
    <w:rsid w:val="006656F8"/>
    <w:rsid w:val="0066573E"/>
    <w:rsid w:val="0066575B"/>
    <w:rsid w:val="006657A2"/>
    <w:rsid w:val="00665E06"/>
    <w:rsid w:val="00665FA3"/>
    <w:rsid w:val="006660E7"/>
    <w:rsid w:val="0066617E"/>
    <w:rsid w:val="006663F4"/>
    <w:rsid w:val="006664EC"/>
    <w:rsid w:val="006665CA"/>
    <w:rsid w:val="006668EB"/>
    <w:rsid w:val="00666D53"/>
    <w:rsid w:val="00666F61"/>
    <w:rsid w:val="006673CA"/>
    <w:rsid w:val="006674B3"/>
    <w:rsid w:val="0066759B"/>
    <w:rsid w:val="00667647"/>
    <w:rsid w:val="00667766"/>
    <w:rsid w:val="00667839"/>
    <w:rsid w:val="00667A3A"/>
    <w:rsid w:val="00667AAE"/>
    <w:rsid w:val="00667B50"/>
    <w:rsid w:val="00667CF1"/>
    <w:rsid w:val="006701E7"/>
    <w:rsid w:val="0067046C"/>
    <w:rsid w:val="006706E0"/>
    <w:rsid w:val="006707C6"/>
    <w:rsid w:val="00670C69"/>
    <w:rsid w:val="00670EFD"/>
    <w:rsid w:val="006710E0"/>
    <w:rsid w:val="00671230"/>
    <w:rsid w:val="0067129A"/>
    <w:rsid w:val="006712BD"/>
    <w:rsid w:val="006716A6"/>
    <w:rsid w:val="006719E4"/>
    <w:rsid w:val="00671CCC"/>
    <w:rsid w:val="00671F6A"/>
    <w:rsid w:val="0067215A"/>
    <w:rsid w:val="00672C2D"/>
    <w:rsid w:val="00672F08"/>
    <w:rsid w:val="006732DF"/>
    <w:rsid w:val="00673569"/>
    <w:rsid w:val="00673594"/>
    <w:rsid w:val="006736C8"/>
    <w:rsid w:val="0067378D"/>
    <w:rsid w:val="006738B4"/>
    <w:rsid w:val="00673C7B"/>
    <w:rsid w:val="0067414D"/>
    <w:rsid w:val="00674179"/>
    <w:rsid w:val="006744F2"/>
    <w:rsid w:val="0067490D"/>
    <w:rsid w:val="00675196"/>
    <w:rsid w:val="006757C4"/>
    <w:rsid w:val="006757CF"/>
    <w:rsid w:val="00675EC4"/>
    <w:rsid w:val="00675FA3"/>
    <w:rsid w:val="0067600A"/>
    <w:rsid w:val="006762C7"/>
    <w:rsid w:val="006763E2"/>
    <w:rsid w:val="00676418"/>
    <w:rsid w:val="0067670E"/>
    <w:rsid w:val="00676AB1"/>
    <w:rsid w:val="00676AF7"/>
    <w:rsid w:val="00676CCE"/>
    <w:rsid w:val="00676D38"/>
    <w:rsid w:val="00676D86"/>
    <w:rsid w:val="00676E13"/>
    <w:rsid w:val="0067786F"/>
    <w:rsid w:val="0067792C"/>
    <w:rsid w:val="006779B7"/>
    <w:rsid w:val="00677B7C"/>
    <w:rsid w:val="00677ECF"/>
    <w:rsid w:val="0068012E"/>
    <w:rsid w:val="0068027F"/>
    <w:rsid w:val="006806D6"/>
    <w:rsid w:val="006810E5"/>
    <w:rsid w:val="00681137"/>
    <w:rsid w:val="00681166"/>
    <w:rsid w:val="006811B8"/>
    <w:rsid w:val="0068170C"/>
    <w:rsid w:val="00681833"/>
    <w:rsid w:val="006818B1"/>
    <w:rsid w:val="00681CEF"/>
    <w:rsid w:val="00681D70"/>
    <w:rsid w:val="0068211B"/>
    <w:rsid w:val="0068223A"/>
    <w:rsid w:val="0068254E"/>
    <w:rsid w:val="00682FA1"/>
    <w:rsid w:val="00683179"/>
    <w:rsid w:val="0068336A"/>
    <w:rsid w:val="006835DF"/>
    <w:rsid w:val="0068369A"/>
    <w:rsid w:val="006836E3"/>
    <w:rsid w:val="00683923"/>
    <w:rsid w:val="00683DF0"/>
    <w:rsid w:val="00683E69"/>
    <w:rsid w:val="00684411"/>
    <w:rsid w:val="0068443C"/>
    <w:rsid w:val="00684620"/>
    <w:rsid w:val="00684827"/>
    <w:rsid w:val="0068488A"/>
    <w:rsid w:val="00684C1C"/>
    <w:rsid w:val="00684CAA"/>
    <w:rsid w:val="00684E44"/>
    <w:rsid w:val="00685019"/>
    <w:rsid w:val="00685159"/>
    <w:rsid w:val="00685396"/>
    <w:rsid w:val="00685532"/>
    <w:rsid w:val="0068556C"/>
    <w:rsid w:val="006855EA"/>
    <w:rsid w:val="006859E7"/>
    <w:rsid w:val="00685A94"/>
    <w:rsid w:val="00685C67"/>
    <w:rsid w:val="00685D2A"/>
    <w:rsid w:val="006860FC"/>
    <w:rsid w:val="006862D1"/>
    <w:rsid w:val="0068650E"/>
    <w:rsid w:val="006867C1"/>
    <w:rsid w:val="0068683E"/>
    <w:rsid w:val="00686914"/>
    <w:rsid w:val="00686A61"/>
    <w:rsid w:val="00686AD2"/>
    <w:rsid w:val="00686EF5"/>
    <w:rsid w:val="00687650"/>
    <w:rsid w:val="006879E0"/>
    <w:rsid w:val="006909B2"/>
    <w:rsid w:val="00690BF2"/>
    <w:rsid w:val="00690DD6"/>
    <w:rsid w:val="0069103E"/>
    <w:rsid w:val="006910A8"/>
    <w:rsid w:val="0069124B"/>
    <w:rsid w:val="00691482"/>
    <w:rsid w:val="00691492"/>
    <w:rsid w:val="00691A29"/>
    <w:rsid w:val="00691B19"/>
    <w:rsid w:val="00691E4A"/>
    <w:rsid w:val="006923FA"/>
    <w:rsid w:val="006928D1"/>
    <w:rsid w:val="00692A28"/>
    <w:rsid w:val="00692E5D"/>
    <w:rsid w:val="00692F2A"/>
    <w:rsid w:val="006930C7"/>
    <w:rsid w:val="006931E0"/>
    <w:rsid w:val="006932DE"/>
    <w:rsid w:val="00693448"/>
    <w:rsid w:val="006934F4"/>
    <w:rsid w:val="006938D7"/>
    <w:rsid w:val="0069471B"/>
    <w:rsid w:val="0069476E"/>
    <w:rsid w:val="0069480D"/>
    <w:rsid w:val="00694A12"/>
    <w:rsid w:val="00694C14"/>
    <w:rsid w:val="00694D3D"/>
    <w:rsid w:val="0069528D"/>
    <w:rsid w:val="006957E6"/>
    <w:rsid w:val="00695A45"/>
    <w:rsid w:val="00695AB6"/>
    <w:rsid w:val="0069602D"/>
    <w:rsid w:val="0069629C"/>
    <w:rsid w:val="006967F9"/>
    <w:rsid w:val="00696807"/>
    <w:rsid w:val="00696E07"/>
    <w:rsid w:val="00696F80"/>
    <w:rsid w:val="00696FD5"/>
    <w:rsid w:val="00697088"/>
    <w:rsid w:val="00697172"/>
    <w:rsid w:val="006978C5"/>
    <w:rsid w:val="00697DE4"/>
    <w:rsid w:val="00697F46"/>
    <w:rsid w:val="00697F4D"/>
    <w:rsid w:val="006A00E3"/>
    <w:rsid w:val="006A0150"/>
    <w:rsid w:val="006A0170"/>
    <w:rsid w:val="006A0174"/>
    <w:rsid w:val="006A059A"/>
    <w:rsid w:val="006A0722"/>
    <w:rsid w:val="006A0903"/>
    <w:rsid w:val="006A0B9D"/>
    <w:rsid w:val="006A0F21"/>
    <w:rsid w:val="006A1334"/>
    <w:rsid w:val="006A1345"/>
    <w:rsid w:val="006A1369"/>
    <w:rsid w:val="006A13DD"/>
    <w:rsid w:val="006A14E1"/>
    <w:rsid w:val="006A1CEE"/>
    <w:rsid w:val="006A1F03"/>
    <w:rsid w:val="006A201B"/>
    <w:rsid w:val="006A2268"/>
    <w:rsid w:val="006A22B8"/>
    <w:rsid w:val="006A2534"/>
    <w:rsid w:val="006A26DC"/>
    <w:rsid w:val="006A29A2"/>
    <w:rsid w:val="006A2A70"/>
    <w:rsid w:val="006A2E2A"/>
    <w:rsid w:val="006A30AB"/>
    <w:rsid w:val="006A3334"/>
    <w:rsid w:val="006A352C"/>
    <w:rsid w:val="006A356F"/>
    <w:rsid w:val="006A37A7"/>
    <w:rsid w:val="006A38C7"/>
    <w:rsid w:val="006A3A9E"/>
    <w:rsid w:val="006A3B62"/>
    <w:rsid w:val="006A3D15"/>
    <w:rsid w:val="006A3FD2"/>
    <w:rsid w:val="006A44A5"/>
    <w:rsid w:val="006A44A8"/>
    <w:rsid w:val="006A46EA"/>
    <w:rsid w:val="006A477A"/>
    <w:rsid w:val="006A47FE"/>
    <w:rsid w:val="006A4A20"/>
    <w:rsid w:val="006A4C04"/>
    <w:rsid w:val="006A51FD"/>
    <w:rsid w:val="006A52B6"/>
    <w:rsid w:val="006A5362"/>
    <w:rsid w:val="006A539F"/>
    <w:rsid w:val="006A56BE"/>
    <w:rsid w:val="006A571D"/>
    <w:rsid w:val="006A5A19"/>
    <w:rsid w:val="006A5BAA"/>
    <w:rsid w:val="006A5F76"/>
    <w:rsid w:val="006A6132"/>
    <w:rsid w:val="006A6229"/>
    <w:rsid w:val="006A6920"/>
    <w:rsid w:val="006A6DDB"/>
    <w:rsid w:val="006A6E58"/>
    <w:rsid w:val="006A7291"/>
    <w:rsid w:val="006A72D2"/>
    <w:rsid w:val="006A7513"/>
    <w:rsid w:val="006A77BB"/>
    <w:rsid w:val="006A7F9E"/>
    <w:rsid w:val="006B072D"/>
    <w:rsid w:val="006B0735"/>
    <w:rsid w:val="006B0AAB"/>
    <w:rsid w:val="006B0CA9"/>
    <w:rsid w:val="006B0DC5"/>
    <w:rsid w:val="006B1003"/>
    <w:rsid w:val="006B14F2"/>
    <w:rsid w:val="006B17CA"/>
    <w:rsid w:val="006B1A76"/>
    <w:rsid w:val="006B1C17"/>
    <w:rsid w:val="006B1C51"/>
    <w:rsid w:val="006B1CAD"/>
    <w:rsid w:val="006B1E57"/>
    <w:rsid w:val="006B1F47"/>
    <w:rsid w:val="006B2113"/>
    <w:rsid w:val="006B2512"/>
    <w:rsid w:val="006B2807"/>
    <w:rsid w:val="006B28B1"/>
    <w:rsid w:val="006B29AC"/>
    <w:rsid w:val="006B2BB4"/>
    <w:rsid w:val="006B2EFE"/>
    <w:rsid w:val="006B3140"/>
    <w:rsid w:val="006B33D9"/>
    <w:rsid w:val="006B3503"/>
    <w:rsid w:val="006B39F5"/>
    <w:rsid w:val="006B3BAD"/>
    <w:rsid w:val="006B3E19"/>
    <w:rsid w:val="006B41C9"/>
    <w:rsid w:val="006B473B"/>
    <w:rsid w:val="006B5049"/>
    <w:rsid w:val="006B5088"/>
    <w:rsid w:val="006B5397"/>
    <w:rsid w:val="006B557E"/>
    <w:rsid w:val="006B56F4"/>
    <w:rsid w:val="006B626E"/>
    <w:rsid w:val="006B6474"/>
    <w:rsid w:val="006B649B"/>
    <w:rsid w:val="006B6780"/>
    <w:rsid w:val="006B6803"/>
    <w:rsid w:val="006B6A7F"/>
    <w:rsid w:val="006B6D2D"/>
    <w:rsid w:val="006B7174"/>
    <w:rsid w:val="006B71A9"/>
    <w:rsid w:val="006B71F5"/>
    <w:rsid w:val="006B7615"/>
    <w:rsid w:val="006B76FD"/>
    <w:rsid w:val="006B78E5"/>
    <w:rsid w:val="006B79FF"/>
    <w:rsid w:val="006B7B3B"/>
    <w:rsid w:val="006B7CD0"/>
    <w:rsid w:val="006B7ED4"/>
    <w:rsid w:val="006C027F"/>
    <w:rsid w:val="006C0769"/>
    <w:rsid w:val="006C09E5"/>
    <w:rsid w:val="006C0C81"/>
    <w:rsid w:val="006C0E13"/>
    <w:rsid w:val="006C0E31"/>
    <w:rsid w:val="006C1059"/>
    <w:rsid w:val="006C117D"/>
    <w:rsid w:val="006C1313"/>
    <w:rsid w:val="006C134B"/>
    <w:rsid w:val="006C13D6"/>
    <w:rsid w:val="006C13FE"/>
    <w:rsid w:val="006C1C91"/>
    <w:rsid w:val="006C1DC1"/>
    <w:rsid w:val="006C25EE"/>
    <w:rsid w:val="006C2607"/>
    <w:rsid w:val="006C27FD"/>
    <w:rsid w:val="006C2A0A"/>
    <w:rsid w:val="006C2DEF"/>
    <w:rsid w:val="006C2FEA"/>
    <w:rsid w:val="006C322D"/>
    <w:rsid w:val="006C3402"/>
    <w:rsid w:val="006C359F"/>
    <w:rsid w:val="006C399A"/>
    <w:rsid w:val="006C3B2A"/>
    <w:rsid w:val="006C3D42"/>
    <w:rsid w:val="006C3DB1"/>
    <w:rsid w:val="006C416A"/>
    <w:rsid w:val="006C4219"/>
    <w:rsid w:val="006C46E2"/>
    <w:rsid w:val="006C4A07"/>
    <w:rsid w:val="006C4DD9"/>
    <w:rsid w:val="006C4F67"/>
    <w:rsid w:val="006C5083"/>
    <w:rsid w:val="006C516D"/>
    <w:rsid w:val="006C52AB"/>
    <w:rsid w:val="006C540C"/>
    <w:rsid w:val="006C5430"/>
    <w:rsid w:val="006C550C"/>
    <w:rsid w:val="006C582E"/>
    <w:rsid w:val="006C5B24"/>
    <w:rsid w:val="006C5B3B"/>
    <w:rsid w:val="006C5B92"/>
    <w:rsid w:val="006C5CF5"/>
    <w:rsid w:val="006C5E71"/>
    <w:rsid w:val="006C617B"/>
    <w:rsid w:val="006C6581"/>
    <w:rsid w:val="006C686C"/>
    <w:rsid w:val="006C6ADE"/>
    <w:rsid w:val="006C6AE5"/>
    <w:rsid w:val="006C6F4F"/>
    <w:rsid w:val="006C7172"/>
    <w:rsid w:val="006C71D2"/>
    <w:rsid w:val="006C7221"/>
    <w:rsid w:val="006C7DB3"/>
    <w:rsid w:val="006D002E"/>
    <w:rsid w:val="006D0071"/>
    <w:rsid w:val="006D0145"/>
    <w:rsid w:val="006D094D"/>
    <w:rsid w:val="006D09B8"/>
    <w:rsid w:val="006D0B05"/>
    <w:rsid w:val="006D0B18"/>
    <w:rsid w:val="006D0D90"/>
    <w:rsid w:val="006D0EDA"/>
    <w:rsid w:val="006D0F2E"/>
    <w:rsid w:val="006D0F49"/>
    <w:rsid w:val="006D1031"/>
    <w:rsid w:val="006D1604"/>
    <w:rsid w:val="006D16D5"/>
    <w:rsid w:val="006D2123"/>
    <w:rsid w:val="006D21DB"/>
    <w:rsid w:val="006D22D1"/>
    <w:rsid w:val="006D2393"/>
    <w:rsid w:val="006D2543"/>
    <w:rsid w:val="006D25F6"/>
    <w:rsid w:val="006D263F"/>
    <w:rsid w:val="006D2951"/>
    <w:rsid w:val="006D2CA4"/>
    <w:rsid w:val="006D307A"/>
    <w:rsid w:val="006D3264"/>
    <w:rsid w:val="006D37BE"/>
    <w:rsid w:val="006D384F"/>
    <w:rsid w:val="006D3A74"/>
    <w:rsid w:val="006D3A8E"/>
    <w:rsid w:val="006D3BEB"/>
    <w:rsid w:val="006D3DAE"/>
    <w:rsid w:val="006D3E38"/>
    <w:rsid w:val="006D3E44"/>
    <w:rsid w:val="006D428B"/>
    <w:rsid w:val="006D429D"/>
    <w:rsid w:val="006D4804"/>
    <w:rsid w:val="006D4CF9"/>
    <w:rsid w:val="006D4D11"/>
    <w:rsid w:val="006D4DE6"/>
    <w:rsid w:val="006D4FC5"/>
    <w:rsid w:val="006D50A0"/>
    <w:rsid w:val="006D51AD"/>
    <w:rsid w:val="006D557E"/>
    <w:rsid w:val="006D5684"/>
    <w:rsid w:val="006D572B"/>
    <w:rsid w:val="006D587A"/>
    <w:rsid w:val="006D5BA7"/>
    <w:rsid w:val="006D624B"/>
    <w:rsid w:val="006D6ABD"/>
    <w:rsid w:val="006D6E11"/>
    <w:rsid w:val="006D6FDA"/>
    <w:rsid w:val="006D77E6"/>
    <w:rsid w:val="006D7ABE"/>
    <w:rsid w:val="006E0028"/>
    <w:rsid w:val="006E00CB"/>
    <w:rsid w:val="006E0129"/>
    <w:rsid w:val="006E02A4"/>
    <w:rsid w:val="006E0640"/>
    <w:rsid w:val="006E073C"/>
    <w:rsid w:val="006E07A3"/>
    <w:rsid w:val="006E0A3B"/>
    <w:rsid w:val="006E0A93"/>
    <w:rsid w:val="006E0E92"/>
    <w:rsid w:val="006E1716"/>
    <w:rsid w:val="006E17D5"/>
    <w:rsid w:val="006E1A87"/>
    <w:rsid w:val="006E1AE2"/>
    <w:rsid w:val="006E217B"/>
    <w:rsid w:val="006E250B"/>
    <w:rsid w:val="006E2578"/>
    <w:rsid w:val="006E28A6"/>
    <w:rsid w:val="006E2A78"/>
    <w:rsid w:val="006E2F62"/>
    <w:rsid w:val="006E380E"/>
    <w:rsid w:val="006E39DC"/>
    <w:rsid w:val="006E39DF"/>
    <w:rsid w:val="006E3A15"/>
    <w:rsid w:val="006E3D82"/>
    <w:rsid w:val="006E4323"/>
    <w:rsid w:val="006E486A"/>
    <w:rsid w:val="006E4A0B"/>
    <w:rsid w:val="006E4CCD"/>
    <w:rsid w:val="006E4F35"/>
    <w:rsid w:val="006E531E"/>
    <w:rsid w:val="006E5543"/>
    <w:rsid w:val="006E5F20"/>
    <w:rsid w:val="006E60CB"/>
    <w:rsid w:val="006E6144"/>
    <w:rsid w:val="006E6901"/>
    <w:rsid w:val="006E6A80"/>
    <w:rsid w:val="006E70E5"/>
    <w:rsid w:val="006E7188"/>
    <w:rsid w:val="006E720F"/>
    <w:rsid w:val="006E72B8"/>
    <w:rsid w:val="006E72BE"/>
    <w:rsid w:val="006E765E"/>
    <w:rsid w:val="006E7814"/>
    <w:rsid w:val="006E794B"/>
    <w:rsid w:val="006E7FFC"/>
    <w:rsid w:val="006F0183"/>
    <w:rsid w:val="006F04A7"/>
    <w:rsid w:val="006F06A9"/>
    <w:rsid w:val="006F0985"/>
    <w:rsid w:val="006F0C8F"/>
    <w:rsid w:val="006F0F02"/>
    <w:rsid w:val="006F0FE1"/>
    <w:rsid w:val="006F12E1"/>
    <w:rsid w:val="006F15F2"/>
    <w:rsid w:val="006F197C"/>
    <w:rsid w:val="006F1B79"/>
    <w:rsid w:val="006F1CBC"/>
    <w:rsid w:val="006F1D50"/>
    <w:rsid w:val="006F1F20"/>
    <w:rsid w:val="006F22A0"/>
    <w:rsid w:val="006F22C3"/>
    <w:rsid w:val="006F24F8"/>
    <w:rsid w:val="006F2667"/>
    <w:rsid w:val="006F26F0"/>
    <w:rsid w:val="006F27A8"/>
    <w:rsid w:val="006F2D36"/>
    <w:rsid w:val="006F2F9A"/>
    <w:rsid w:val="006F33F6"/>
    <w:rsid w:val="006F3B71"/>
    <w:rsid w:val="006F3C65"/>
    <w:rsid w:val="006F41CC"/>
    <w:rsid w:val="006F4579"/>
    <w:rsid w:val="006F45A2"/>
    <w:rsid w:val="006F4643"/>
    <w:rsid w:val="006F4A8C"/>
    <w:rsid w:val="006F4BFF"/>
    <w:rsid w:val="006F4CBA"/>
    <w:rsid w:val="006F4D55"/>
    <w:rsid w:val="006F4F60"/>
    <w:rsid w:val="006F51C6"/>
    <w:rsid w:val="006F5510"/>
    <w:rsid w:val="006F55E3"/>
    <w:rsid w:val="006F59DC"/>
    <w:rsid w:val="006F5A3C"/>
    <w:rsid w:val="006F5AF9"/>
    <w:rsid w:val="006F5B2D"/>
    <w:rsid w:val="006F5C32"/>
    <w:rsid w:val="006F5D70"/>
    <w:rsid w:val="006F6058"/>
    <w:rsid w:val="006F629F"/>
    <w:rsid w:val="006F6577"/>
    <w:rsid w:val="006F6F8D"/>
    <w:rsid w:val="006F70C3"/>
    <w:rsid w:val="006F794B"/>
    <w:rsid w:val="006F7AF8"/>
    <w:rsid w:val="006F7BBE"/>
    <w:rsid w:val="006F7C6A"/>
    <w:rsid w:val="006F7C7C"/>
    <w:rsid w:val="006F7E39"/>
    <w:rsid w:val="006F7F9A"/>
    <w:rsid w:val="00700027"/>
    <w:rsid w:val="007009BE"/>
    <w:rsid w:val="00700AB3"/>
    <w:rsid w:val="00700C50"/>
    <w:rsid w:val="007013A9"/>
    <w:rsid w:val="007013EF"/>
    <w:rsid w:val="00701755"/>
    <w:rsid w:val="00701CD3"/>
    <w:rsid w:val="00701D7B"/>
    <w:rsid w:val="00701E77"/>
    <w:rsid w:val="00701EE7"/>
    <w:rsid w:val="00701FEA"/>
    <w:rsid w:val="0070274B"/>
    <w:rsid w:val="0070284C"/>
    <w:rsid w:val="00703217"/>
    <w:rsid w:val="00703278"/>
    <w:rsid w:val="00703A15"/>
    <w:rsid w:val="00703A5E"/>
    <w:rsid w:val="00703DB6"/>
    <w:rsid w:val="00703ECF"/>
    <w:rsid w:val="0070409B"/>
    <w:rsid w:val="007040F3"/>
    <w:rsid w:val="007042E0"/>
    <w:rsid w:val="00704310"/>
    <w:rsid w:val="00704532"/>
    <w:rsid w:val="00704836"/>
    <w:rsid w:val="00704899"/>
    <w:rsid w:val="007048E4"/>
    <w:rsid w:val="00704959"/>
    <w:rsid w:val="007049BD"/>
    <w:rsid w:val="00704AD6"/>
    <w:rsid w:val="00704E71"/>
    <w:rsid w:val="007050E7"/>
    <w:rsid w:val="00705700"/>
    <w:rsid w:val="00705ADC"/>
    <w:rsid w:val="00705EAA"/>
    <w:rsid w:val="00705FD4"/>
    <w:rsid w:val="007061D0"/>
    <w:rsid w:val="007068CD"/>
    <w:rsid w:val="0070695F"/>
    <w:rsid w:val="007069FE"/>
    <w:rsid w:val="00706D7D"/>
    <w:rsid w:val="007075A6"/>
    <w:rsid w:val="00707645"/>
    <w:rsid w:val="007076D8"/>
    <w:rsid w:val="00707824"/>
    <w:rsid w:val="00707E51"/>
    <w:rsid w:val="0071041D"/>
    <w:rsid w:val="00710540"/>
    <w:rsid w:val="0071076B"/>
    <w:rsid w:val="00710B1F"/>
    <w:rsid w:val="00710CE8"/>
    <w:rsid w:val="00710DAC"/>
    <w:rsid w:val="00710DC5"/>
    <w:rsid w:val="00710F82"/>
    <w:rsid w:val="00711111"/>
    <w:rsid w:val="007112D0"/>
    <w:rsid w:val="00711318"/>
    <w:rsid w:val="007113BC"/>
    <w:rsid w:val="00711530"/>
    <w:rsid w:val="00711721"/>
    <w:rsid w:val="00711943"/>
    <w:rsid w:val="00711F41"/>
    <w:rsid w:val="007120DB"/>
    <w:rsid w:val="007124B9"/>
    <w:rsid w:val="00712955"/>
    <w:rsid w:val="00712956"/>
    <w:rsid w:val="00712B63"/>
    <w:rsid w:val="00712BE3"/>
    <w:rsid w:val="00712EA8"/>
    <w:rsid w:val="0071301E"/>
    <w:rsid w:val="007130CB"/>
    <w:rsid w:val="007132BF"/>
    <w:rsid w:val="0071341A"/>
    <w:rsid w:val="00713475"/>
    <w:rsid w:val="0071374F"/>
    <w:rsid w:val="007138CD"/>
    <w:rsid w:val="00713936"/>
    <w:rsid w:val="00713AEF"/>
    <w:rsid w:val="00714292"/>
    <w:rsid w:val="00714B46"/>
    <w:rsid w:val="00714BB5"/>
    <w:rsid w:val="007150C0"/>
    <w:rsid w:val="0071577E"/>
    <w:rsid w:val="00715E6A"/>
    <w:rsid w:val="0071632A"/>
    <w:rsid w:val="00716628"/>
    <w:rsid w:val="0071663F"/>
    <w:rsid w:val="00716ACC"/>
    <w:rsid w:val="00716AD4"/>
    <w:rsid w:val="00716AEC"/>
    <w:rsid w:val="00716B45"/>
    <w:rsid w:val="00716E03"/>
    <w:rsid w:val="00716E87"/>
    <w:rsid w:val="007170AC"/>
    <w:rsid w:val="00717218"/>
    <w:rsid w:val="0071722E"/>
    <w:rsid w:val="007172B5"/>
    <w:rsid w:val="007173D7"/>
    <w:rsid w:val="00717FD1"/>
    <w:rsid w:val="0072000F"/>
    <w:rsid w:val="0072017C"/>
    <w:rsid w:val="00720843"/>
    <w:rsid w:val="00720C60"/>
    <w:rsid w:val="00720E77"/>
    <w:rsid w:val="00721016"/>
    <w:rsid w:val="0072147B"/>
    <w:rsid w:val="007216FE"/>
    <w:rsid w:val="00722022"/>
    <w:rsid w:val="007220B7"/>
    <w:rsid w:val="00722205"/>
    <w:rsid w:val="0072223A"/>
    <w:rsid w:val="00722617"/>
    <w:rsid w:val="00722958"/>
    <w:rsid w:val="00722C22"/>
    <w:rsid w:val="00722F01"/>
    <w:rsid w:val="0072318C"/>
    <w:rsid w:val="007234F7"/>
    <w:rsid w:val="007236CD"/>
    <w:rsid w:val="00723781"/>
    <w:rsid w:val="007237F8"/>
    <w:rsid w:val="00723882"/>
    <w:rsid w:val="00723A6F"/>
    <w:rsid w:val="00723ABA"/>
    <w:rsid w:val="00723B49"/>
    <w:rsid w:val="00723DDD"/>
    <w:rsid w:val="00723E75"/>
    <w:rsid w:val="00723FD7"/>
    <w:rsid w:val="00724020"/>
    <w:rsid w:val="00724113"/>
    <w:rsid w:val="00724666"/>
    <w:rsid w:val="00724898"/>
    <w:rsid w:val="00724900"/>
    <w:rsid w:val="0072495A"/>
    <w:rsid w:val="0072503B"/>
    <w:rsid w:val="00725319"/>
    <w:rsid w:val="00725456"/>
    <w:rsid w:val="007254F3"/>
    <w:rsid w:val="007256AB"/>
    <w:rsid w:val="007258C6"/>
    <w:rsid w:val="00725AAC"/>
    <w:rsid w:val="00725D76"/>
    <w:rsid w:val="00726124"/>
    <w:rsid w:val="007266F0"/>
    <w:rsid w:val="007266F1"/>
    <w:rsid w:val="00726815"/>
    <w:rsid w:val="007268B1"/>
    <w:rsid w:val="00726936"/>
    <w:rsid w:val="00726B01"/>
    <w:rsid w:val="00726B37"/>
    <w:rsid w:val="00726BCF"/>
    <w:rsid w:val="00726D79"/>
    <w:rsid w:val="00726FDE"/>
    <w:rsid w:val="00727284"/>
    <w:rsid w:val="007273C8"/>
    <w:rsid w:val="0072758E"/>
    <w:rsid w:val="00727701"/>
    <w:rsid w:val="00727858"/>
    <w:rsid w:val="00727868"/>
    <w:rsid w:val="00727BC2"/>
    <w:rsid w:val="00727C8A"/>
    <w:rsid w:val="00727D3E"/>
    <w:rsid w:val="00727E82"/>
    <w:rsid w:val="00727EAD"/>
    <w:rsid w:val="00730112"/>
    <w:rsid w:val="007301B3"/>
    <w:rsid w:val="007301BE"/>
    <w:rsid w:val="007304AB"/>
    <w:rsid w:val="00730AF7"/>
    <w:rsid w:val="00730B1C"/>
    <w:rsid w:val="00730CDA"/>
    <w:rsid w:val="00730E17"/>
    <w:rsid w:val="00730FBB"/>
    <w:rsid w:val="00731007"/>
    <w:rsid w:val="0073143C"/>
    <w:rsid w:val="007314B4"/>
    <w:rsid w:val="007316CE"/>
    <w:rsid w:val="00731B93"/>
    <w:rsid w:val="00731CB1"/>
    <w:rsid w:val="00731FB6"/>
    <w:rsid w:val="00732456"/>
    <w:rsid w:val="00732D87"/>
    <w:rsid w:val="00732DDE"/>
    <w:rsid w:val="00732DE0"/>
    <w:rsid w:val="00732F59"/>
    <w:rsid w:val="007331C4"/>
    <w:rsid w:val="00733540"/>
    <w:rsid w:val="007338E2"/>
    <w:rsid w:val="007339E1"/>
    <w:rsid w:val="00733BA8"/>
    <w:rsid w:val="00733DEB"/>
    <w:rsid w:val="00734018"/>
    <w:rsid w:val="00734087"/>
    <w:rsid w:val="007341A6"/>
    <w:rsid w:val="0073430E"/>
    <w:rsid w:val="00734484"/>
    <w:rsid w:val="007346DE"/>
    <w:rsid w:val="007348A4"/>
    <w:rsid w:val="00734B30"/>
    <w:rsid w:val="00734B69"/>
    <w:rsid w:val="00734CE9"/>
    <w:rsid w:val="00734DF0"/>
    <w:rsid w:val="00734EE5"/>
    <w:rsid w:val="007353CB"/>
    <w:rsid w:val="007354C3"/>
    <w:rsid w:val="00735670"/>
    <w:rsid w:val="00735BF8"/>
    <w:rsid w:val="00735C15"/>
    <w:rsid w:val="00735E98"/>
    <w:rsid w:val="00736427"/>
    <w:rsid w:val="007365BF"/>
    <w:rsid w:val="00736BF4"/>
    <w:rsid w:val="00736FC4"/>
    <w:rsid w:val="0073711B"/>
    <w:rsid w:val="00737245"/>
    <w:rsid w:val="007374AA"/>
    <w:rsid w:val="00737674"/>
    <w:rsid w:val="00737695"/>
    <w:rsid w:val="007376B0"/>
    <w:rsid w:val="007377BF"/>
    <w:rsid w:val="00737910"/>
    <w:rsid w:val="007400D1"/>
    <w:rsid w:val="0074012F"/>
    <w:rsid w:val="007407AD"/>
    <w:rsid w:val="00740ACE"/>
    <w:rsid w:val="00740C3A"/>
    <w:rsid w:val="00741130"/>
    <w:rsid w:val="007412EA"/>
    <w:rsid w:val="007419EC"/>
    <w:rsid w:val="00741A07"/>
    <w:rsid w:val="00741B1D"/>
    <w:rsid w:val="007424EF"/>
    <w:rsid w:val="0074259A"/>
    <w:rsid w:val="00742804"/>
    <w:rsid w:val="0074290F"/>
    <w:rsid w:val="00742D07"/>
    <w:rsid w:val="0074310C"/>
    <w:rsid w:val="007431E0"/>
    <w:rsid w:val="0074321B"/>
    <w:rsid w:val="007432F8"/>
    <w:rsid w:val="00743471"/>
    <w:rsid w:val="00743775"/>
    <w:rsid w:val="00743A41"/>
    <w:rsid w:val="00743A6D"/>
    <w:rsid w:val="00743B75"/>
    <w:rsid w:val="007440C1"/>
    <w:rsid w:val="007441D3"/>
    <w:rsid w:val="0074421C"/>
    <w:rsid w:val="00744242"/>
    <w:rsid w:val="007442C7"/>
    <w:rsid w:val="00744375"/>
    <w:rsid w:val="00744541"/>
    <w:rsid w:val="0074498D"/>
    <w:rsid w:val="00744F35"/>
    <w:rsid w:val="00745222"/>
    <w:rsid w:val="00745244"/>
    <w:rsid w:val="00745258"/>
    <w:rsid w:val="007459E2"/>
    <w:rsid w:val="00745A43"/>
    <w:rsid w:val="00745B4B"/>
    <w:rsid w:val="00745C5F"/>
    <w:rsid w:val="00745CD7"/>
    <w:rsid w:val="00745D9A"/>
    <w:rsid w:val="007465A9"/>
    <w:rsid w:val="007465BA"/>
    <w:rsid w:val="00746EA6"/>
    <w:rsid w:val="00747031"/>
    <w:rsid w:val="007470E0"/>
    <w:rsid w:val="0074713C"/>
    <w:rsid w:val="007474F2"/>
    <w:rsid w:val="00747539"/>
    <w:rsid w:val="00747855"/>
    <w:rsid w:val="00747892"/>
    <w:rsid w:val="007479D6"/>
    <w:rsid w:val="00747AAC"/>
    <w:rsid w:val="00747BAE"/>
    <w:rsid w:val="00747C99"/>
    <w:rsid w:val="007500E6"/>
    <w:rsid w:val="007500F9"/>
    <w:rsid w:val="007503B9"/>
    <w:rsid w:val="00750472"/>
    <w:rsid w:val="0075072D"/>
    <w:rsid w:val="0075090A"/>
    <w:rsid w:val="00750B35"/>
    <w:rsid w:val="00750DF0"/>
    <w:rsid w:val="00750E84"/>
    <w:rsid w:val="00750FD1"/>
    <w:rsid w:val="00751190"/>
    <w:rsid w:val="0075139A"/>
    <w:rsid w:val="00751435"/>
    <w:rsid w:val="00751615"/>
    <w:rsid w:val="00751772"/>
    <w:rsid w:val="00751BC3"/>
    <w:rsid w:val="00751F17"/>
    <w:rsid w:val="007521AD"/>
    <w:rsid w:val="007524FB"/>
    <w:rsid w:val="007525A6"/>
    <w:rsid w:val="007527B6"/>
    <w:rsid w:val="00752A9F"/>
    <w:rsid w:val="0075309D"/>
    <w:rsid w:val="007531A5"/>
    <w:rsid w:val="007531F7"/>
    <w:rsid w:val="00753266"/>
    <w:rsid w:val="00753401"/>
    <w:rsid w:val="007534E5"/>
    <w:rsid w:val="00753913"/>
    <w:rsid w:val="00753ABD"/>
    <w:rsid w:val="0075412E"/>
    <w:rsid w:val="007541DC"/>
    <w:rsid w:val="00754573"/>
    <w:rsid w:val="007546AA"/>
    <w:rsid w:val="0075483A"/>
    <w:rsid w:val="00754A59"/>
    <w:rsid w:val="00754AF7"/>
    <w:rsid w:val="00754B2A"/>
    <w:rsid w:val="00755067"/>
    <w:rsid w:val="007552C7"/>
    <w:rsid w:val="00755472"/>
    <w:rsid w:val="007558FB"/>
    <w:rsid w:val="00755EA6"/>
    <w:rsid w:val="00756160"/>
    <w:rsid w:val="007561B0"/>
    <w:rsid w:val="00756485"/>
    <w:rsid w:val="007567EB"/>
    <w:rsid w:val="0075754B"/>
    <w:rsid w:val="0075799E"/>
    <w:rsid w:val="00757CC8"/>
    <w:rsid w:val="00757DAF"/>
    <w:rsid w:val="00757FF4"/>
    <w:rsid w:val="00760030"/>
    <w:rsid w:val="007600E6"/>
    <w:rsid w:val="0076014C"/>
    <w:rsid w:val="007602B4"/>
    <w:rsid w:val="007606EB"/>
    <w:rsid w:val="00760996"/>
    <w:rsid w:val="00760A5A"/>
    <w:rsid w:val="00760B3D"/>
    <w:rsid w:val="00760BD2"/>
    <w:rsid w:val="00760D86"/>
    <w:rsid w:val="00760DD4"/>
    <w:rsid w:val="007611CA"/>
    <w:rsid w:val="007616DA"/>
    <w:rsid w:val="0076178E"/>
    <w:rsid w:val="00761B3A"/>
    <w:rsid w:val="00762306"/>
    <w:rsid w:val="00762536"/>
    <w:rsid w:val="00762579"/>
    <w:rsid w:val="0076273D"/>
    <w:rsid w:val="00762818"/>
    <w:rsid w:val="007628AA"/>
    <w:rsid w:val="00762AC6"/>
    <w:rsid w:val="00762F13"/>
    <w:rsid w:val="00763079"/>
    <w:rsid w:val="0076327B"/>
    <w:rsid w:val="007634A5"/>
    <w:rsid w:val="007634B0"/>
    <w:rsid w:val="00763604"/>
    <w:rsid w:val="007637CA"/>
    <w:rsid w:val="00763D41"/>
    <w:rsid w:val="00763F27"/>
    <w:rsid w:val="0076405D"/>
    <w:rsid w:val="007645D0"/>
    <w:rsid w:val="00764B52"/>
    <w:rsid w:val="007656C2"/>
    <w:rsid w:val="007657A9"/>
    <w:rsid w:val="00765CCC"/>
    <w:rsid w:val="00765E06"/>
    <w:rsid w:val="00765E2A"/>
    <w:rsid w:val="00766173"/>
    <w:rsid w:val="00766D5E"/>
    <w:rsid w:val="007671C1"/>
    <w:rsid w:val="00767295"/>
    <w:rsid w:val="0076731E"/>
    <w:rsid w:val="0076735E"/>
    <w:rsid w:val="0076770E"/>
    <w:rsid w:val="00770031"/>
    <w:rsid w:val="00770066"/>
    <w:rsid w:val="00770068"/>
    <w:rsid w:val="0077019A"/>
    <w:rsid w:val="00770278"/>
    <w:rsid w:val="00770562"/>
    <w:rsid w:val="007705D2"/>
    <w:rsid w:val="00770880"/>
    <w:rsid w:val="00770B7C"/>
    <w:rsid w:val="00770C8A"/>
    <w:rsid w:val="00771147"/>
    <w:rsid w:val="00771241"/>
    <w:rsid w:val="00771A4C"/>
    <w:rsid w:val="00771D4C"/>
    <w:rsid w:val="00772735"/>
    <w:rsid w:val="007728DD"/>
    <w:rsid w:val="0077295A"/>
    <w:rsid w:val="00772AAB"/>
    <w:rsid w:val="00772B85"/>
    <w:rsid w:val="00772C97"/>
    <w:rsid w:val="00773000"/>
    <w:rsid w:val="00773032"/>
    <w:rsid w:val="00773294"/>
    <w:rsid w:val="00773522"/>
    <w:rsid w:val="007735F5"/>
    <w:rsid w:val="00773902"/>
    <w:rsid w:val="00773978"/>
    <w:rsid w:val="00773BB7"/>
    <w:rsid w:val="00774610"/>
    <w:rsid w:val="00774925"/>
    <w:rsid w:val="00774AB1"/>
    <w:rsid w:val="00774B52"/>
    <w:rsid w:val="00774C0B"/>
    <w:rsid w:val="00774C13"/>
    <w:rsid w:val="00774F13"/>
    <w:rsid w:val="00774F31"/>
    <w:rsid w:val="007750AD"/>
    <w:rsid w:val="00775411"/>
    <w:rsid w:val="007755B0"/>
    <w:rsid w:val="007755DB"/>
    <w:rsid w:val="007757F2"/>
    <w:rsid w:val="00775880"/>
    <w:rsid w:val="00775BAA"/>
    <w:rsid w:val="00775BFE"/>
    <w:rsid w:val="00776007"/>
    <w:rsid w:val="00776348"/>
    <w:rsid w:val="00776743"/>
    <w:rsid w:val="00776812"/>
    <w:rsid w:val="00776B11"/>
    <w:rsid w:val="00776B40"/>
    <w:rsid w:val="00776BEF"/>
    <w:rsid w:val="00776C49"/>
    <w:rsid w:val="00776C6A"/>
    <w:rsid w:val="00776C87"/>
    <w:rsid w:val="00776D80"/>
    <w:rsid w:val="00776DFC"/>
    <w:rsid w:val="00776E07"/>
    <w:rsid w:val="00776E29"/>
    <w:rsid w:val="007772DF"/>
    <w:rsid w:val="007773A4"/>
    <w:rsid w:val="007777BD"/>
    <w:rsid w:val="00777CE0"/>
    <w:rsid w:val="00780040"/>
    <w:rsid w:val="00780190"/>
    <w:rsid w:val="007802F2"/>
    <w:rsid w:val="00780356"/>
    <w:rsid w:val="00780372"/>
    <w:rsid w:val="007806A7"/>
    <w:rsid w:val="00780DA6"/>
    <w:rsid w:val="00780EFD"/>
    <w:rsid w:val="00780F29"/>
    <w:rsid w:val="0078105A"/>
    <w:rsid w:val="00781091"/>
    <w:rsid w:val="0078122D"/>
    <w:rsid w:val="007816CF"/>
    <w:rsid w:val="00781886"/>
    <w:rsid w:val="00781A1F"/>
    <w:rsid w:val="00781BE6"/>
    <w:rsid w:val="007820DD"/>
    <w:rsid w:val="007821A3"/>
    <w:rsid w:val="00782233"/>
    <w:rsid w:val="00782496"/>
    <w:rsid w:val="00782879"/>
    <w:rsid w:val="0078312E"/>
    <w:rsid w:val="007833BA"/>
    <w:rsid w:val="00783755"/>
    <w:rsid w:val="00783929"/>
    <w:rsid w:val="0078398B"/>
    <w:rsid w:val="00783BCD"/>
    <w:rsid w:val="00783C81"/>
    <w:rsid w:val="00783DF9"/>
    <w:rsid w:val="00784491"/>
    <w:rsid w:val="007851E9"/>
    <w:rsid w:val="00785AE8"/>
    <w:rsid w:val="00786079"/>
    <w:rsid w:val="00786581"/>
    <w:rsid w:val="00786918"/>
    <w:rsid w:val="00786D8C"/>
    <w:rsid w:val="00786FD1"/>
    <w:rsid w:val="00787075"/>
    <w:rsid w:val="00787177"/>
    <w:rsid w:val="00787283"/>
    <w:rsid w:val="00787521"/>
    <w:rsid w:val="0078752C"/>
    <w:rsid w:val="0078761B"/>
    <w:rsid w:val="00787634"/>
    <w:rsid w:val="0078764F"/>
    <w:rsid w:val="00787B27"/>
    <w:rsid w:val="00787D7E"/>
    <w:rsid w:val="00787F17"/>
    <w:rsid w:val="0079010B"/>
    <w:rsid w:val="00790260"/>
    <w:rsid w:val="00790C3C"/>
    <w:rsid w:val="00790DAA"/>
    <w:rsid w:val="00790EE2"/>
    <w:rsid w:val="007910E5"/>
    <w:rsid w:val="0079126E"/>
    <w:rsid w:val="0079151B"/>
    <w:rsid w:val="00791565"/>
    <w:rsid w:val="0079170A"/>
    <w:rsid w:val="00791879"/>
    <w:rsid w:val="00791A23"/>
    <w:rsid w:val="00791A82"/>
    <w:rsid w:val="00791C12"/>
    <w:rsid w:val="007921ED"/>
    <w:rsid w:val="00792240"/>
    <w:rsid w:val="00792395"/>
    <w:rsid w:val="007923AC"/>
    <w:rsid w:val="00792421"/>
    <w:rsid w:val="00792910"/>
    <w:rsid w:val="00792D0D"/>
    <w:rsid w:val="00792E50"/>
    <w:rsid w:val="00792E52"/>
    <w:rsid w:val="00792F98"/>
    <w:rsid w:val="00792F99"/>
    <w:rsid w:val="0079309E"/>
    <w:rsid w:val="007930A4"/>
    <w:rsid w:val="00793629"/>
    <w:rsid w:val="00793AAA"/>
    <w:rsid w:val="00793AAE"/>
    <w:rsid w:val="00793BF8"/>
    <w:rsid w:val="00793E1E"/>
    <w:rsid w:val="00794059"/>
    <w:rsid w:val="007940A7"/>
    <w:rsid w:val="007944E2"/>
    <w:rsid w:val="00794557"/>
    <w:rsid w:val="00794DF7"/>
    <w:rsid w:val="00794E1A"/>
    <w:rsid w:val="00794EA3"/>
    <w:rsid w:val="00794FCB"/>
    <w:rsid w:val="00794FF8"/>
    <w:rsid w:val="00795009"/>
    <w:rsid w:val="0079500A"/>
    <w:rsid w:val="00795215"/>
    <w:rsid w:val="0079537A"/>
    <w:rsid w:val="00795538"/>
    <w:rsid w:val="00795584"/>
    <w:rsid w:val="0079584E"/>
    <w:rsid w:val="00796028"/>
    <w:rsid w:val="00796280"/>
    <w:rsid w:val="0079636F"/>
    <w:rsid w:val="007964E4"/>
    <w:rsid w:val="007965A7"/>
    <w:rsid w:val="00796831"/>
    <w:rsid w:val="007968DB"/>
    <w:rsid w:val="0079760F"/>
    <w:rsid w:val="007977FA"/>
    <w:rsid w:val="00797A68"/>
    <w:rsid w:val="00797ACB"/>
    <w:rsid w:val="00797B0B"/>
    <w:rsid w:val="00797EE6"/>
    <w:rsid w:val="007A0049"/>
    <w:rsid w:val="007A01C9"/>
    <w:rsid w:val="007A07A2"/>
    <w:rsid w:val="007A07BD"/>
    <w:rsid w:val="007A0C04"/>
    <w:rsid w:val="007A1046"/>
    <w:rsid w:val="007A128D"/>
    <w:rsid w:val="007A1514"/>
    <w:rsid w:val="007A1E4F"/>
    <w:rsid w:val="007A204E"/>
    <w:rsid w:val="007A205F"/>
    <w:rsid w:val="007A2168"/>
    <w:rsid w:val="007A233C"/>
    <w:rsid w:val="007A25E6"/>
    <w:rsid w:val="007A272A"/>
    <w:rsid w:val="007A2ACE"/>
    <w:rsid w:val="007A2DB6"/>
    <w:rsid w:val="007A315F"/>
    <w:rsid w:val="007A33D9"/>
    <w:rsid w:val="007A381F"/>
    <w:rsid w:val="007A393F"/>
    <w:rsid w:val="007A39B9"/>
    <w:rsid w:val="007A3E9F"/>
    <w:rsid w:val="007A41A4"/>
    <w:rsid w:val="007A459E"/>
    <w:rsid w:val="007A4986"/>
    <w:rsid w:val="007A4C39"/>
    <w:rsid w:val="007A4C93"/>
    <w:rsid w:val="007A4E00"/>
    <w:rsid w:val="007A4E1A"/>
    <w:rsid w:val="007A4FF4"/>
    <w:rsid w:val="007A5437"/>
    <w:rsid w:val="007A54A7"/>
    <w:rsid w:val="007A5543"/>
    <w:rsid w:val="007A556E"/>
    <w:rsid w:val="007A5BAA"/>
    <w:rsid w:val="007A5CD1"/>
    <w:rsid w:val="007A6056"/>
    <w:rsid w:val="007A609D"/>
    <w:rsid w:val="007A60D7"/>
    <w:rsid w:val="007A6135"/>
    <w:rsid w:val="007A616E"/>
    <w:rsid w:val="007A6249"/>
    <w:rsid w:val="007A64BE"/>
    <w:rsid w:val="007A6971"/>
    <w:rsid w:val="007A7520"/>
    <w:rsid w:val="007A79CB"/>
    <w:rsid w:val="007A7CEC"/>
    <w:rsid w:val="007A7ED2"/>
    <w:rsid w:val="007A7F24"/>
    <w:rsid w:val="007A7F40"/>
    <w:rsid w:val="007A7FE0"/>
    <w:rsid w:val="007A7FE6"/>
    <w:rsid w:val="007B008D"/>
    <w:rsid w:val="007B0102"/>
    <w:rsid w:val="007B034F"/>
    <w:rsid w:val="007B0465"/>
    <w:rsid w:val="007B0608"/>
    <w:rsid w:val="007B064C"/>
    <w:rsid w:val="007B0716"/>
    <w:rsid w:val="007B0882"/>
    <w:rsid w:val="007B08B6"/>
    <w:rsid w:val="007B0A27"/>
    <w:rsid w:val="007B0B1C"/>
    <w:rsid w:val="007B0C8B"/>
    <w:rsid w:val="007B0D3F"/>
    <w:rsid w:val="007B0E69"/>
    <w:rsid w:val="007B10D3"/>
    <w:rsid w:val="007B1603"/>
    <w:rsid w:val="007B19FF"/>
    <w:rsid w:val="007B2065"/>
    <w:rsid w:val="007B27A6"/>
    <w:rsid w:val="007B2D4F"/>
    <w:rsid w:val="007B302B"/>
    <w:rsid w:val="007B32F6"/>
    <w:rsid w:val="007B33A7"/>
    <w:rsid w:val="007B3592"/>
    <w:rsid w:val="007B3924"/>
    <w:rsid w:val="007B3AB2"/>
    <w:rsid w:val="007B3B9E"/>
    <w:rsid w:val="007B3BDF"/>
    <w:rsid w:val="007B3EA2"/>
    <w:rsid w:val="007B3EC5"/>
    <w:rsid w:val="007B43FA"/>
    <w:rsid w:val="007B457B"/>
    <w:rsid w:val="007B4692"/>
    <w:rsid w:val="007B47C3"/>
    <w:rsid w:val="007B4C3B"/>
    <w:rsid w:val="007B524F"/>
    <w:rsid w:val="007B52DA"/>
    <w:rsid w:val="007B5332"/>
    <w:rsid w:val="007B567D"/>
    <w:rsid w:val="007B57A5"/>
    <w:rsid w:val="007B5A50"/>
    <w:rsid w:val="007B5C2B"/>
    <w:rsid w:val="007B5DAC"/>
    <w:rsid w:val="007B5E4E"/>
    <w:rsid w:val="007B5EB8"/>
    <w:rsid w:val="007B5EF1"/>
    <w:rsid w:val="007B62F4"/>
    <w:rsid w:val="007B642F"/>
    <w:rsid w:val="007B6CBF"/>
    <w:rsid w:val="007B6F4F"/>
    <w:rsid w:val="007B705E"/>
    <w:rsid w:val="007B7277"/>
    <w:rsid w:val="007B75BA"/>
    <w:rsid w:val="007B7988"/>
    <w:rsid w:val="007C0205"/>
    <w:rsid w:val="007C0306"/>
    <w:rsid w:val="007C05CB"/>
    <w:rsid w:val="007C112A"/>
    <w:rsid w:val="007C11B6"/>
    <w:rsid w:val="007C11CC"/>
    <w:rsid w:val="007C1B73"/>
    <w:rsid w:val="007C1C93"/>
    <w:rsid w:val="007C1E20"/>
    <w:rsid w:val="007C1F63"/>
    <w:rsid w:val="007C1F75"/>
    <w:rsid w:val="007C2003"/>
    <w:rsid w:val="007C2065"/>
    <w:rsid w:val="007C20B1"/>
    <w:rsid w:val="007C24C7"/>
    <w:rsid w:val="007C266D"/>
    <w:rsid w:val="007C268D"/>
    <w:rsid w:val="007C26C6"/>
    <w:rsid w:val="007C27A4"/>
    <w:rsid w:val="007C2DA0"/>
    <w:rsid w:val="007C2EF6"/>
    <w:rsid w:val="007C3012"/>
    <w:rsid w:val="007C30D6"/>
    <w:rsid w:val="007C3668"/>
    <w:rsid w:val="007C3682"/>
    <w:rsid w:val="007C3AE6"/>
    <w:rsid w:val="007C3AEF"/>
    <w:rsid w:val="007C3B99"/>
    <w:rsid w:val="007C3F74"/>
    <w:rsid w:val="007C41EA"/>
    <w:rsid w:val="007C4492"/>
    <w:rsid w:val="007C44EC"/>
    <w:rsid w:val="007C49EE"/>
    <w:rsid w:val="007C4B29"/>
    <w:rsid w:val="007C4C3E"/>
    <w:rsid w:val="007C4E3A"/>
    <w:rsid w:val="007C4EFF"/>
    <w:rsid w:val="007C5336"/>
    <w:rsid w:val="007C552D"/>
    <w:rsid w:val="007C577C"/>
    <w:rsid w:val="007C5916"/>
    <w:rsid w:val="007C5AAF"/>
    <w:rsid w:val="007C5D95"/>
    <w:rsid w:val="007C5E1E"/>
    <w:rsid w:val="007C5F3D"/>
    <w:rsid w:val="007C6042"/>
    <w:rsid w:val="007C69C4"/>
    <w:rsid w:val="007C6D61"/>
    <w:rsid w:val="007C6F25"/>
    <w:rsid w:val="007C7078"/>
    <w:rsid w:val="007C71AF"/>
    <w:rsid w:val="007C761E"/>
    <w:rsid w:val="007C766E"/>
    <w:rsid w:val="007C7B42"/>
    <w:rsid w:val="007C7CAA"/>
    <w:rsid w:val="007C7E0F"/>
    <w:rsid w:val="007C7FF1"/>
    <w:rsid w:val="007D0251"/>
    <w:rsid w:val="007D05E0"/>
    <w:rsid w:val="007D0617"/>
    <w:rsid w:val="007D0ACA"/>
    <w:rsid w:val="007D0CDA"/>
    <w:rsid w:val="007D12BB"/>
    <w:rsid w:val="007D1311"/>
    <w:rsid w:val="007D1993"/>
    <w:rsid w:val="007D1B0A"/>
    <w:rsid w:val="007D1BEE"/>
    <w:rsid w:val="007D1D08"/>
    <w:rsid w:val="007D1D67"/>
    <w:rsid w:val="007D1DDC"/>
    <w:rsid w:val="007D1F13"/>
    <w:rsid w:val="007D209F"/>
    <w:rsid w:val="007D20B1"/>
    <w:rsid w:val="007D2190"/>
    <w:rsid w:val="007D22AA"/>
    <w:rsid w:val="007D23D2"/>
    <w:rsid w:val="007D25A2"/>
    <w:rsid w:val="007D2712"/>
    <w:rsid w:val="007D279C"/>
    <w:rsid w:val="007D28E1"/>
    <w:rsid w:val="007D2B30"/>
    <w:rsid w:val="007D2D8C"/>
    <w:rsid w:val="007D2F94"/>
    <w:rsid w:val="007D3114"/>
    <w:rsid w:val="007D311A"/>
    <w:rsid w:val="007D321F"/>
    <w:rsid w:val="007D343D"/>
    <w:rsid w:val="007D36CC"/>
    <w:rsid w:val="007D378E"/>
    <w:rsid w:val="007D382A"/>
    <w:rsid w:val="007D3AC3"/>
    <w:rsid w:val="007D3B34"/>
    <w:rsid w:val="007D3E42"/>
    <w:rsid w:val="007D3EE3"/>
    <w:rsid w:val="007D40B3"/>
    <w:rsid w:val="007D42C9"/>
    <w:rsid w:val="007D4306"/>
    <w:rsid w:val="007D4888"/>
    <w:rsid w:val="007D4D02"/>
    <w:rsid w:val="007D4F3A"/>
    <w:rsid w:val="007D5450"/>
    <w:rsid w:val="007D5507"/>
    <w:rsid w:val="007D58A2"/>
    <w:rsid w:val="007D58A9"/>
    <w:rsid w:val="007D5A4D"/>
    <w:rsid w:val="007D60E7"/>
    <w:rsid w:val="007D61EB"/>
    <w:rsid w:val="007D631E"/>
    <w:rsid w:val="007D6441"/>
    <w:rsid w:val="007D6A48"/>
    <w:rsid w:val="007D6B8F"/>
    <w:rsid w:val="007D6C40"/>
    <w:rsid w:val="007D6E06"/>
    <w:rsid w:val="007D7000"/>
    <w:rsid w:val="007D700E"/>
    <w:rsid w:val="007D709C"/>
    <w:rsid w:val="007D75B7"/>
    <w:rsid w:val="007D75CE"/>
    <w:rsid w:val="007D76D6"/>
    <w:rsid w:val="007D7C3D"/>
    <w:rsid w:val="007D7C70"/>
    <w:rsid w:val="007D7D96"/>
    <w:rsid w:val="007D7DFC"/>
    <w:rsid w:val="007E0030"/>
    <w:rsid w:val="007E021D"/>
    <w:rsid w:val="007E0360"/>
    <w:rsid w:val="007E0458"/>
    <w:rsid w:val="007E0574"/>
    <w:rsid w:val="007E0B88"/>
    <w:rsid w:val="007E0BA6"/>
    <w:rsid w:val="007E0C29"/>
    <w:rsid w:val="007E0CBA"/>
    <w:rsid w:val="007E1070"/>
    <w:rsid w:val="007E10AC"/>
    <w:rsid w:val="007E1370"/>
    <w:rsid w:val="007E16CC"/>
    <w:rsid w:val="007E1AFF"/>
    <w:rsid w:val="007E1BA2"/>
    <w:rsid w:val="007E1D12"/>
    <w:rsid w:val="007E1E3D"/>
    <w:rsid w:val="007E2168"/>
    <w:rsid w:val="007E21B9"/>
    <w:rsid w:val="007E23EF"/>
    <w:rsid w:val="007E246E"/>
    <w:rsid w:val="007E26D1"/>
    <w:rsid w:val="007E2832"/>
    <w:rsid w:val="007E2A09"/>
    <w:rsid w:val="007E345B"/>
    <w:rsid w:val="007E35CB"/>
    <w:rsid w:val="007E36F3"/>
    <w:rsid w:val="007E3716"/>
    <w:rsid w:val="007E3A5E"/>
    <w:rsid w:val="007E3AA4"/>
    <w:rsid w:val="007E3DBD"/>
    <w:rsid w:val="007E3EFD"/>
    <w:rsid w:val="007E4241"/>
    <w:rsid w:val="007E45C8"/>
    <w:rsid w:val="007E4A98"/>
    <w:rsid w:val="007E4B4F"/>
    <w:rsid w:val="007E4BD8"/>
    <w:rsid w:val="007E4D02"/>
    <w:rsid w:val="007E4EA2"/>
    <w:rsid w:val="007E5C14"/>
    <w:rsid w:val="007E5CDD"/>
    <w:rsid w:val="007E6043"/>
    <w:rsid w:val="007E611D"/>
    <w:rsid w:val="007E6405"/>
    <w:rsid w:val="007E6CAC"/>
    <w:rsid w:val="007E6F4C"/>
    <w:rsid w:val="007E6FF4"/>
    <w:rsid w:val="007E7014"/>
    <w:rsid w:val="007E7076"/>
    <w:rsid w:val="007E7111"/>
    <w:rsid w:val="007E71E2"/>
    <w:rsid w:val="007E7281"/>
    <w:rsid w:val="007E7329"/>
    <w:rsid w:val="007E7448"/>
    <w:rsid w:val="007E75D3"/>
    <w:rsid w:val="007E7600"/>
    <w:rsid w:val="007E7E03"/>
    <w:rsid w:val="007E7FC8"/>
    <w:rsid w:val="007F023F"/>
    <w:rsid w:val="007F0286"/>
    <w:rsid w:val="007F0329"/>
    <w:rsid w:val="007F0718"/>
    <w:rsid w:val="007F0ADB"/>
    <w:rsid w:val="007F0D37"/>
    <w:rsid w:val="007F10C7"/>
    <w:rsid w:val="007F14B3"/>
    <w:rsid w:val="007F15BA"/>
    <w:rsid w:val="007F1803"/>
    <w:rsid w:val="007F1A06"/>
    <w:rsid w:val="007F1C07"/>
    <w:rsid w:val="007F2084"/>
    <w:rsid w:val="007F24DD"/>
    <w:rsid w:val="007F2750"/>
    <w:rsid w:val="007F2BFF"/>
    <w:rsid w:val="007F2D50"/>
    <w:rsid w:val="007F34D8"/>
    <w:rsid w:val="007F368C"/>
    <w:rsid w:val="007F382D"/>
    <w:rsid w:val="007F39AB"/>
    <w:rsid w:val="007F3D48"/>
    <w:rsid w:val="007F44EA"/>
    <w:rsid w:val="007F472D"/>
    <w:rsid w:val="007F47B4"/>
    <w:rsid w:val="007F4A14"/>
    <w:rsid w:val="007F4BC2"/>
    <w:rsid w:val="007F50DC"/>
    <w:rsid w:val="007F51C3"/>
    <w:rsid w:val="007F52AD"/>
    <w:rsid w:val="007F5477"/>
    <w:rsid w:val="007F5B83"/>
    <w:rsid w:val="007F5C08"/>
    <w:rsid w:val="007F5DB1"/>
    <w:rsid w:val="007F60F0"/>
    <w:rsid w:val="007F6472"/>
    <w:rsid w:val="007F685D"/>
    <w:rsid w:val="007F6AD2"/>
    <w:rsid w:val="007F6BD7"/>
    <w:rsid w:val="007F6DF6"/>
    <w:rsid w:val="007F6E7A"/>
    <w:rsid w:val="007F6F78"/>
    <w:rsid w:val="007F6FD7"/>
    <w:rsid w:val="007F7012"/>
    <w:rsid w:val="007F70F0"/>
    <w:rsid w:val="007F712B"/>
    <w:rsid w:val="007F71D6"/>
    <w:rsid w:val="007F73BB"/>
    <w:rsid w:val="007F7676"/>
    <w:rsid w:val="007F793E"/>
    <w:rsid w:val="007F7B54"/>
    <w:rsid w:val="007F7B6E"/>
    <w:rsid w:val="007F7D96"/>
    <w:rsid w:val="007F7FBF"/>
    <w:rsid w:val="0080027C"/>
    <w:rsid w:val="00800382"/>
    <w:rsid w:val="008008E1"/>
    <w:rsid w:val="00800E98"/>
    <w:rsid w:val="00800F70"/>
    <w:rsid w:val="008013F8"/>
    <w:rsid w:val="0080174D"/>
    <w:rsid w:val="00801755"/>
    <w:rsid w:val="00801B98"/>
    <w:rsid w:val="00801DF7"/>
    <w:rsid w:val="00801EBB"/>
    <w:rsid w:val="008020E3"/>
    <w:rsid w:val="008023A0"/>
    <w:rsid w:val="008025D0"/>
    <w:rsid w:val="0080276A"/>
    <w:rsid w:val="00802B21"/>
    <w:rsid w:val="00802B6C"/>
    <w:rsid w:val="00802F66"/>
    <w:rsid w:val="00802F72"/>
    <w:rsid w:val="00803181"/>
    <w:rsid w:val="0080332A"/>
    <w:rsid w:val="00803435"/>
    <w:rsid w:val="00803460"/>
    <w:rsid w:val="00803626"/>
    <w:rsid w:val="0080385F"/>
    <w:rsid w:val="008038C9"/>
    <w:rsid w:val="008039F1"/>
    <w:rsid w:val="00803ADE"/>
    <w:rsid w:val="00803E33"/>
    <w:rsid w:val="008043C1"/>
    <w:rsid w:val="008043DA"/>
    <w:rsid w:val="008049CA"/>
    <w:rsid w:val="00804B5D"/>
    <w:rsid w:val="00804DD4"/>
    <w:rsid w:val="00804E15"/>
    <w:rsid w:val="00804E75"/>
    <w:rsid w:val="00804FC0"/>
    <w:rsid w:val="00805094"/>
    <w:rsid w:val="008050F7"/>
    <w:rsid w:val="008054AA"/>
    <w:rsid w:val="0080550C"/>
    <w:rsid w:val="008056B0"/>
    <w:rsid w:val="008057D7"/>
    <w:rsid w:val="0080593A"/>
    <w:rsid w:val="00805A7C"/>
    <w:rsid w:val="00805BA7"/>
    <w:rsid w:val="00805BAE"/>
    <w:rsid w:val="00805D23"/>
    <w:rsid w:val="00805E3B"/>
    <w:rsid w:val="00806033"/>
    <w:rsid w:val="0080623E"/>
    <w:rsid w:val="00806638"/>
    <w:rsid w:val="00806896"/>
    <w:rsid w:val="00806F81"/>
    <w:rsid w:val="0080744B"/>
    <w:rsid w:val="00807C1F"/>
    <w:rsid w:val="00807DB0"/>
    <w:rsid w:val="00807DEE"/>
    <w:rsid w:val="0081024C"/>
    <w:rsid w:val="00810535"/>
    <w:rsid w:val="00810544"/>
    <w:rsid w:val="00810686"/>
    <w:rsid w:val="008106EC"/>
    <w:rsid w:val="008108A5"/>
    <w:rsid w:val="008108DB"/>
    <w:rsid w:val="00810A00"/>
    <w:rsid w:val="00811556"/>
    <w:rsid w:val="008119D2"/>
    <w:rsid w:val="00811BF5"/>
    <w:rsid w:val="00811C6F"/>
    <w:rsid w:val="00811C8E"/>
    <w:rsid w:val="0081269F"/>
    <w:rsid w:val="00812751"/>
    <w:rsid w:val="00812852"/>
    <w:rsid w:val="00812966"/>
    <w:rsid w:val="008130E9"/>
    <w:rsid w:val="00813232"/>
    <w:rsid w:val="0081341A"/>
    <w:rsid w:val="00813652"/>
    <w:rsid w:val="00813725"/>
    <w:rsid w:val="00813738"/>
    <w:rsid w:val="008139B4"/>
    <w:rsid w:val="00813A53"/>
    <w:rsid w:val="00813E53"/>
    <w:rsid w:val="00813FDF"/>
    <w:rsid w:val="008147EF"/>
    <w:rsid w:val="00814A5F"/>
    <w:rsid w:val="00814F1C"/>
    <w:rsid w:val="00814F25"/>
    <w:rsid w:val="00814FBA"/>
    <w:rsid w:val="00815005"/>
    <w:rsid w:val="00815449"/>
    <w:rsid w:val="00815648"/>
    <w:rsid w:val="00815788"/>
    <w:rsid w:val="008157A7"/>
    <w:rsid w:val="008159B3"/>
    <w:rsid w:val="008159D4"/>
    <w:rsid w:val="00815DCD"/>
    <w:rsid w:val="0081603F"/>
    <w:rsid w:val="008160E9"/>
    <w:rsid w:val="0081642E"/>
    <w:rsid w:val="008164BF"/>
    <w:rsid w:val="00816757"/>
    <w:rsid w:val="008169AF"/>
    <w:rsid w:val="00816CE6"/>
    <w:rsid w:val="00816D57"/>
    <w:rsid w:val="00816FB0"/>
    <w:rsid w:val="008170A6"/>
    <w:rsid w:val="00817241"/>
    <w:rsid w:val="00817334"/>
    <w:rsid w:val="00817653"/>
    <w:rsid w:val="00817A8E"/>
    <w:rsid w:val="00817D83"/>
    <w:rsid w:val="00817E30"/>
    <w:rsid w:val="0082016E"/>
    <w:rsid w:val="00820286"/>
    <w:rsid w:val="008204D7"/>
    <w:rsid w:val="00820560"/>
    <w:rsid w:val="00820966"/>
    <w:rsid w:val="00820970"/>
    <w:rsid w:val="00820A7B"/>
    <w:rsid w:val="0082121B"/>
    <w:rsid w:val="00821282"/>
    <w:rsid w:val="00821387"/>
    <w:rsid w:val="0082149F"/>
    <w:rsid w:val="00821651"/>
    <w:rsid w:val="00821E92"/>
    <w:rsid w:val="00822061"/>
    <w:rsid w:val="008226D3"/>
    <w:rsid w:val="00822BBB"/>
    <w:rsid w:val="00822C91"/>
    <w:rsid w:val="00822F58"/>
    <w:rsid w:val="00823D9B"/>
    <w:rsid w:val="00823F3E"/>
    <w:rsid w:val="00824050"/>
    <w:rsid w:val="008240F3"/>
    <w:rsid w:val="008240F6"/>
    <w:rsid w:val="008246F2"/>
    <w:rsid w:val="008247FD"/>
    <w:rsid w:val="00824AD5"/>
    <w:rsid w:val="00824E2D"/>
    <w:rsid w:val="00824FA5"/>
    <w:rsid w:val="00825086"/>
    <w:rsid w:val="00825133"/>
    <w:rsid w:val="00825672"/>
    <w:rsid w:val="0082597F"/>
    <w:rsid w:val="00825D47"/>
    <w:rsid w:val="0082664C"/>
    <w:rsid w:val="00826868"/>
    <w:rsid w:val="00826961"/>
    <w:rsid w:val="00826EDC"/>
    <w:rsid w:val="008271C4"/>
    <w:rsid w:val="00827C00"/>
    <w:rsid w:val="00827C84"/>
    <w:rsid w:val="00827FFB"/>
    <w:rsid w:val="00830058"/>
    <w:rsid w:val="0083029E"/>
    <w:rsid w:val="00830386"/>
    <w:rsid w:val="008304E2"/>
    <w:rsid w:val="008309F6"/>
    <w:rsid w:val="00830BA0"/>
    <w:rsid w:val="00830D85"/>
    <w:rsid w:val="008311AA"/>
    <w:rsid w:val="00831308"/>
    <w:rsid w:val="008314CB"/>
    <w:rsid w:val="00831689"/>
    <w:rsid w:val="00831C1D"/>
    <w:rsid w:val="00831DE3"/>
    <w:rsid w:val="00832094"/>
    <w:rsid w:val="00832518"/>
    <w:rsid w:val="00832874"/>
    <w:rsid w:val="0083290E"/>
    <w:rsid w:val="00832A3F"/>
    <w:rsid w:val="00832A7E"/>
    <w:rsid w:val="00832ACA"/>
    <w:rsid w:val="00832B7E"/>
    <w:rsid w:val="00832DE6"/>
    <w:rsid w:val="00832F09"/>
    <w:rsid w:val="00832F14"/>
    <w:rsid w:val="00833229"/>
    <w:rsid w:val="00833284"/>
    <w:rsid w:val="008332EC"/>
    <w:rsid w:val="0083344B"/>
    <w:rsid w:val="00833769"/>
    <w:rsid w:val="00833B71"/>
    <w:rsid w:val="00833C25"/>
    <w:rsid w:val="00833E52"/>
    <w:rsid w:val="00834633"/>
    <w:rsid w:val="00834CF0"/>
    <w:rsid w:val="00834D0A"/>
    <w:rsid w:val="00835110"/>
    <w:rsid w:val="008351FF"/>
    <w:rsid w:val="008352EA"/>
    <w:rsid w:val="0083571E"/>
    <w:rsid w:val="00835830"/>
    <w:rsid w:val="00835931"/>
    <w:rsid w:val="00835BB4"/>
    <w:rsid w:val="00835DD8"/>
    <w:rsid w:val="0083604F"/>
    <w:rsid w:val="00836216"/>
    <w:rsid w:val="008363E9"/>
    <w:rsid w:val="008367C4"/>
    <w:rsid w:val="0083685D"/>
    <w:rsid w:val="00836F02"/>
    <w:rsid w:val="008372D6"/>
    <w:rsid w:val="00837426"/>
    <w:rsid w:val="008374C4"/>
    <w:rsid w:val="0083765D"/>
    <w:rsid w:val="008376A5"/>
    <w:rsid w:val="008379D5"/>
    <w:rsid w:val="00837A2D"/>
    <w:rsid w:val="00837A82"/>
    <w:rsid w:val="00837FB9"/>
    <w:rsid w:val="0084005F"/>
    <w:rsid w:val="00840480"/>
    <w:rsid w:val="008405EC"/>
    <w:rsid w:val="00840663"/>
    <w:rsid w:val="0084067D"/>
    <w:rsid w:val="008408A7"/>
    <w:rsid w:val="00840B7F"/>
    <w:rsid w:val="00840DFD"/>
    <w:rsid w:val="00840FD0"/>
    <w:rsid w:val="0084108D"/>
    <w:rsid w:val="00841255"/>
    <w:rsid w:val="00841266"/>
    <w:rsid w:val="008415EC"/>
    <w:rsid w:val="008416B3"/>
    <w:rsid w:val="0084176F"/>
    <w:rsid w:val="00841916"/>
    <w:rsid w:val="0084192B"/>
    <w:rsid w:val="00841973"/>
    <w:rsid w:val="00841AC6"/>
    <w:rsid w:val="00841B98"/>
    <w:rsid w:val="00841CA4"/>
    <w:rsid w:val="00842037"/>
    <w:rsid w:val="00842245"/>
    <w:rsid w:val="00842324"/>
    <w:rsid w:val="0084248F"/>
    <w:rsid w:val="008429DB"/>
    <w:rsid w:val="00842B19"/>
    <w:rsid w:val="00842E09"/>
    <w:rsid w:val="0084322D"/>
    <w:rsid w:val="0084332E"/>
    <w:rsid w:val="0084342A"/>
    <w:rsid w:val="00843464"/>
    <w:rsid w:val="0084384D"/>
    <w:rsid w:val="008439AD"/>
    <w:rsid w:val="00843D33"/>
    <w:rsid w:val="00843D8C"/>
    <w:rsid w:val="00844087"/>
    <w:rsid w:val="008443D1"/>
    <w:rsid w:val="008444EE"/>
    <w:rsid w:val="0084450F"/>
    <w:rsid w:val="008446E8"/>
    <w:rsid w:val="008447A5"/>
    <w:rsid w:val="00844878"/>
    <w:rsid w:val="008448C9"/>
    <w:rsid w:val="00844A72"/>
    <w:rsid w:val="00844AAC"/>
    <w:rsid w:val="00844AFD"/>
    <w:rsid w:val="00844C5F"/>
    <w:rsid w:val="00844D98"/>
    <w:rsid w:val="00844DB1"/>
    <w:rsid w:val="008451E0"/>
    <w:rsid w:val="00845484"/>
    <w:rsid w:val="0084572D"/>
    <w:rsid w:val="008458F1"/>
    <w:rsid w:val="008460D1"/>
    <w:rsid w:val="0084612E"/>
    <w:rsid w:val="0084669E"/>
    <w:rsid w:val="00846710"/>
    <w:rsid w:val="00846A03"/>
    <w:rsid w:val="00846AB5"/>
    <w:rsid w:val="00846BD9"/>
    <w:rsid w:val="00846C1A"/>
    <w:rsid w:val="00846C61"/>
    <w:rsid w:val="00846D8B"/>
    <w:rsid w:val="00846E11"/>
    <w:rsid w:val="00847038"/>
    <w:rsid w:val="0084712E"/>
    <w:rsid w:val="00847347"/>
    <w:rsid w:val="008475B5"/>
    <w:rsid w:val="008475D8"/>
    <w:rsid w:val="008479A5"/>
    <w:rsid w:val="00847A1C"/>
    <w:rsid w:val="00847D1D"/>
    <w:rsid w:val="00847D72"/>
    <w:rsid w:val="00847F58"/>
    <w:rsid w:val="008503AA"/>
    <w:rsid w:val="008513D5"/>
    <w:rsid w:val="0085162A"/>
    <w:rsid w:val="008518C8"/>
    <w:rsid w:val="00851F37"/>
    <w:rsid w:val="008520BA"/>
    <w:rsid w:val="008520BF"/>
    <w:rsid w:val="00852474"/>
    <w:rsid w:val="008528F4"/>
    <w:rsid w:val="0085299B"/>
    <w:rsid w:val="00852B3E"/>
    <w:rsid w:val="00852D2E"/>
    <w:rsid w:val="00852F1E"/>
    <w:rsid w:val="00852F49"/>
    <w:rsid w:val="008530A7"/>
    <w:rsid w:val="0085316E"/>
    <w:rsid w:val="00853309"/>
    <w:rsid w:val="0085371F"/>
    <w:rsid w:val="008537A9"/>
    <w:rsid w:val="00853BCA"/>
    <w:rsid w:val="00854190"/>
    <w:rsid w:val="008541AF"/>
    <w:rsid w:val="008541F8"/>
    <w:rsid w:val="0085424C"/>
    <w:rsid w:val="0085430C"/>
    <w:rsid w:val="0085436D"/>
    <w:rsid w:val="0085454D"/>
    <w:rsid w:val="00854564"/>
    <w:rsid w:val="008546EB"/>
    <w:rsid w:val="00854C3A"/>
    <w:rsid w:val="00854CB0"/>
    <w:rsid w:val="00854DA1"/>
    <w:rsid w:val="00854DC6"/>
    <w:rsid w:val="00854F7F"/>
    <w:rsid w:val="008551F5"/>
    <w:rsid w:val="00855295"/>
    <w:rsid w:val="00855503"/>
    <w:rsid w:val="008557B1"/>
    <w:rsid w:val="00855836"/>
    <w:rsid w:val="00855B9F"/>
    <w:rsid w:val="00855D39"/>
    <w:rsid w:val="008561A0"/>
    <w:rsid w:val="0085636D"/>
    <w:rsid w:val="0085678F"/>
    <w:rsid w:val="00856903"/>
    <w:rsid w:val="00856AC2"/>
    <w:rsid w:val="00856BD3"/>
    <w:rsid w:val="00856EC7"/>
    <w:rsid w:val="00856EE9"/>
    <w:rsid w:val="0085710E"/>
    <w:rsid w:val="00857213"/>
    <w:rsid w:val="00857398"/>
    <w:rsid w:val="008573B1"/>
    <w:rsid w:val="00857B1B"/>
    <w:rsid w:val="00857E6C"/>
    <w:rsid w:val="00857F9D"/>
    <w:rsid w:val="0086021B"/>
    <w:rsid w:val="008607DA"/>
    <w:rsid w:val="00860805"/>
    <w:rsid w:val="00860A9A"/>
    <w:rsid w:val="00860E89"/>
    <w:rsid w:val="00860EB8"/>
    <w:rsid w:val="00860F59"/>
    <w:rsid w:val="008610A9"/>
    <w:rsid w:val="00861175"/>
    <w:rsid w:val="0086120F"/>
    <w:rsid w:val="008612ED"/>
    <w:rsid w:val="00861385"/>
    <w:rsid w:val="00861759"/>
    <w:rsid w:val="0086184A"/>
    <w:rsid w:val="0086193A"/>
    <w:rsid w:val="00861A7D"/>
    <w:rsid w:val="0086206F"/>
    <w:rsid w:val="008621FA"/>
    <w:rsid w:val="00862865"/>
    <w:rsid w:val="008629B5"/>
    <w:rsid w:val="00862B15"/>
    <w:rsid w:val="00863076"/>
    <w:rsid w:val="00863077"/>
    <w:rsid w:val="008632B9"/>
    <w:rsid w:val="0086376B"/>
    <w:rsid w:val="00863B08"/>
    <w:rsid w:val="00863D8D"/>
    <w:rsid w:val="00864599"/>
    <w:rsid w:val="008645E7"/>
    <w:rsid w:val="00864CB3"/>
    <w:rsid w:val="00864E30"/>
    <w:rsid w:val="00864F0E"/>
    <w:rsid w:val="00865095"/>
    <w:rsid w:val="008650BB"/>
    <w:rsid w:val="00865198"/>
    <w:rsid w:val="00865306"/>
    <w:rsid w:val="0086547A"/>
    <w:rsid w:val="008654CF"/>
    <w:rsid w:val="008655A0"/>
    <w:rsid w:val="00865901"/>
    <w:rsid w:val="00865908"/>
    <w:rsid w:val="008659C8"/>
    <w:rsid w:val="00865A8B"/>
    <w:rsid w:val="00865AB4"/>
    <w:rsid w:val="00865B65"/>
    <w:rsid w:val="00865BCD"/>
    <w:rsid w:val="00865E8A"/>
    <w:rsid w:val="00866060"/>
    <w:rsid w:val="00866344"/>
    <w:rsid w:val="0086639E"/>
    <w:rsid w:val="00866780"/>
    <w:rsid w:val="008667CA"/>
    <w:rsid w:val="00866829"/>
    <w:rsid w:val="00866AB6"/>
    <w:rsid w:val="00866CE7"/>
    <w:rsid w:val="00866DF8"/>
    <w:rsid w:val="008671CC"/>
    <w:rsid w:val="00867E52"/>
    <w:rsid w:val="0087094A"/>
    <w:rsid w:val="00870B4F"/>
    <w:rsid w:val="00870CC1"/>
    <w:rsid w:val="00870E78"/>
    <w:rsid w:val="008712C1"/>
    <w:rsid w:val="00871669"/>
    <w:rsid w:val="008716FD"/>
    <w:rsid w:val="00871767"/>
    <w:rsid w:val="008717EF"/>
    <w:rsid w:val="008718ED"/>
    <w:rsid w:val="00871AE8"/>
    <w:rsid w:val="00871B63"/>
    <w:rsid w:val="00871B89"/>
    <w:rsid w:val="00871E41"/>
    <w:rsid w:val="00872016"/>
    <w:rsid w:val="00872360"/>
    <w:rsid w:val="008724B9"/>
    <w:rsid w:val="00872841"/>
    <w:rsid w:val="0087298D"/>
    <w:rsid w:val="00872A4E"/>
    <w:rsid w:val="00872A9C"/>
    <w:rsid w:val="00872AF6"/>
    <w:rsid w:val="00873206"/>
    <w:rsid w:val="008735E0"/>
    <w:rsid w:val="00873647"/>
    <w:rsid w:val="00873DF9"/>
    <w:rsid w:val="00873E14"/>
    <w:rsid w:val="00873E38"/>
    <w:rsid w:val="00874048"/>
    <w:rsid w:val="0087408A"/>
    <w:rsid w:val="008740B0"/>
    <w:rsid w:val="00874178"/>
    <w:rsid w:val="0087417B"/>
    <w:rsid w:val="008741CD"/>
    <w:rsid w:val="00874396"/>
    <w:rsid w:val="00874613"/>
    <w:rsid w:val="008747CC"/>
    <w:rsid w:val="008748B3"/>
    <w:rsid w:val="00874AD6"/>
    <w:rsid w:val="00874BD6"/>
    <w:rsid w:val="00874E04"/>
    <w:rsid w:val="008751C2"/>
    <w:rsid w:val="0087539B"/>
    <w:rsid w:val="008753E7"/>
    <w:rsid w:val="0087568E"/>
    <w:rsid w:val="008756CB"/>
    <w:rsid w:val="008759AB"/>
    <w:rsid w:val="00875C29"/>
    <w:rsid w:val="00875D04"/>
    <w:rsid w:val="00875D8C"/>
    <w:rsid w:val="00875E52"/>
    <w:rsid w:val="0087639B"/>
    <w:rsid w:val="008769C6"/>
    <w:rsid w:val="00876E59"/>
    <w:rsid w:val="00876EB1"/>
    <w:rsid w:val="008774BC"/>
    <w:rsid w:val="008779EB"/>
    <w:rsid w:val="00877A70"/>
    <w:rsid w:val="00877CFE"/>
    <w:rsid w:val="00877E06"/>
    <w:rsid w:val="00877E45"/>
    <w:rsid w:val="00877FEC"/>
    <w:rsid w:val="008800BE"/>
    <w:rsid w:val="00880297"/>
    <w:rsid w:val="00880533"/>
    <w:rsid w:val="0088087D"/>
    <w:rsid w:val="00880AEF"/>
    <w:rsid w:val="00881000"/>
    <w:rsid w:val="00881131"/>
    <w:rsid w:val="0088115D"/>
    <w:rsid w:val="00881274"/>
    <w:rsid w:val="0088129F"/>
    <w:rsid w:val="008817A5"/>
    <w:rsid w:val="00881A34"/>
    <w:rsid w:val="008821ED"/>
    <w:rsid w:val="00882202"/>
    <w:rsid w:val="00882236"/>
    <w:rsid w:val="0088237D"/>
    <w:rsid w:val="00882557"/>
    <w:rsid w:val="008825CC"/>
    <w:rsid w:val="00882694"/>
    <w:rsid w:val="008827F8"/>
    <w:rsid w:val="00882968"/>
    <w:rsid w:val="00882AFC"/>
    <w:rsid w:val="00882E9D"/>
    <w:rsid w:val="00882FFF"/>
    <w:rsid w:val="00883076"/>
    <w:rsid w:val="0088337F"/>
    <w:rsid w:val="008837A3"/>
    <w:rsid w:val="008838CF"/>
    <w:rsid w:val="00883D4C"/>
    <w:rsid w:val="00883FD4"/>
    <w:rsid w:val="00884661"/>
    <w:rsid w:val="008847D0"/>
    <w:rsid w:val="0088486C"/>
    <w:rsid w:val="00884969"/>
    <w:rsid w:val="00884A0B"/>
    <w:rsid w:val="0088545E"/>
    <w:rsid w:val="0088560D"/>
    <w:rsid w:val="008857B1"/>
    <w:rsid w:val="00886060"/>
    <w:rsid w:val="008863C4"/>
    <w:rsid w:val="008864F9"/>
    <w:rsid w:val="00886A48"/>
    <w:rsid w:val="00887368"/>
    <w:rsid w:val="008873F6"/>
    <w:rsid w:val="00887577"/>
    <w:rsid w:val="00887640"/>
    <w:rsid w:val="00887ADB"/>
    <w:rsid w:val="0089032A"/>
    <w:rsid w:val="008903B7"/>
    <w:rsid w:val="00890439"/>
    <w:rsid w:val="00890E49"/>
    <w:rsid w:val="00891272"/>
    <w:rsid w:val="008916C7"/>
    <w:rsid w:val="0089176B"/>
    <w:rsid w:val="00891F20"/>
    <w:rsid w:val="00891F43"/>
    <w:rsid w:val="00891F57"/>
    <w:rsid w:val="0089240A"/>
    <w:rsid w:val="00892C12"/>
    <w:rsid w:val="00892C31"/>
    <w:rsid w:val="00893059"/>
    <w:rsid w:val="0089325B"/>
    <w:rsid w:val="008933A0"/>
    <w:rsid w:val="008933BF"/>
    <w:rsid w:val="00893472"/>
    <w:rsid w:val="00893BD3"/>
    <w:rsid w:val="00894022"/>
    <w:rsid w:val="008941F5"/>
    <w:rsid w:val="008944AB"/>
    <w:rsid w:val="00894575"/>
    <w:rsid w:val="0089466C"/>
    <w:rsid w:val="00894856"/>
    <w:rsid w:val="008948FE"/>
    <w:rsid w:val="00894B53"/>
    <w:rsid w:val="00894F0A"/>
    <w:rsid w:val="008955F7"/>
    <w:rsid w:val="00895705"/>
    <w:rsid w:val="00895B31"/>
    <w:rsid w:val="00895BF5"/>
    <w:rsid w:val="00895DF3"/>
    <w:rsid w:val="008960F0"/>
    <w:rsid w:val="0089643E"/>
    <w:rsid w:val="008964CD"/>
    <w:rsid w:val="00896B67"/>
    <w:rsid w:val="00896D1D"/>
    <w:rsid w:val="0089737C"/>
    <w:rsid w:val="00897470"/>
    <w:rsid w:val="0089752F"/>
    <w:rsid w:val="008975DC"/>
    <w:rsid w:val="00897707"/>
    <w:rsid w:val="0089777A"/>
    <w:rsid w:val="00897BC0"/>
    <w:rsid w:val="00897DB1"/>
    <w:rsid w:val="00897E2E"/>
    <w:rsid w:val="008A00E5"/>
    <w:rsid w:val="008A0151"/>
    <w:rsid w:val="008A03D8"/>
    <w:rsid w:val="008A070C"/>
    <w:rsid w:val="008A0867"/>
    <w:rsid w:val="008A0A89"/>
    <w:rsid w:val="008A0B94"/>
    <w:rsid w:val="008A0B9C"/>
    <w:rsid w:val="008A0EE1"/>
    <w:rsid w:val="008A0F71"/>
    <w:rsid w:val="008A1077"/>
    <w:rsid w:val="008A12D0"/>
    <w:rsid w:val="008A13FE"/>
    <w:rsid w:val="008A1DC6"/>
    <w:rsid w:val="008A20AB"/>
    <w:rsid w:val="008A2169"/>
    <w:rsid w:val="008A2212"/>
    <w:rsid w:val="008A23C7"/>
    <w:rsid w:val="008A2487"/>
    <w:rsid w:val="008A286B"/>
    <w:rsid w:val="008A3230"/>
    <w:rsid w:val="008A32B0"/>
    <w:rsid w:val="008A345E"/>
    <w:rsid w:val="008A3480"/>
    <w:rsid w:val="008A399A"/>
    <w:rsid w:val="008A3A4E"/>
    <w:rsid w:val="008A3D92"/>
    <w:rsid w:val="008A3E7A"/>
    <w:rsid w:val="008A4314"/>
    <w:rsid w:val="008A45B9"/>
    <w:rsid w:val="008A479E"/>
    <w:rsid w:val="008A496B"/>
    <w:rsid w:val="008A49BF"/>
    <w:rsid w:val="008A4ABE"/>
    <w:rsid w:val="008A4BAC"/>
    <w:rsid w:val="008A4F1D"/>
    <w:rsid w:val="008A50F4"/>
    <w:rsid w:val="008A52AD"/>
    <w:rsid w:val="008A54C9"/>
    <w:rsid w:val="008A555C"/>
    <w:rsid w:val="008A556D"/>
    <w:rsid w:val="008A5689"/>
    <w:rsid w:val="008A573B"/>
    <w:rsid w:val="008A5811"/>
    <w:rsid w:val="008A58AC"/>
    <w:rsid w:val="008A5B08"/>
    <w:rsid w:val="008A5B96"/>
    <w:rsid w:val="008A61DE"/>
    <w:rsid w:val="008A6417"/>
    <w:rsid w:val="008A654C"/>
    <w:rsid w:val="008A6AEE"/>
    <w:rsid w:val="008A6E1B"/>
    <w:rsid w:val="008A6F6F"/>
    <w:rsid w:val="008A70E4"/>
    <w:rsid w:val="008A723A"/>
    <w:rsid w:val="008A79C3"/>
    <w:rsid w:val="008A79C5"/>
    <w:rsid w:val="008A7A9A"/>
    <w:rsid w:val="008B0058"/>
    <w:rsid w:val="008B00DC"/>
    <w:rsid w:val="008B02EC"/>
    <w:rsid w:val="008B051E"/>
    <w:rsid w:val="008B0558"/>
    <w:rsid w:val="008B0649"/>
    <w:rsid w:val="008B083B"/>
    <w:rsid w:val="008B0962"/>
    <w:rsid w:val="008B0B2E"/>
    <w:rsid w:val="008B0FEF"/>
    <w:rsid w:val="008B13CD"/>
    <w:rsid w:val="008B146C"/>
    <w:rsid w:val="008B2356"/>
    <w:rsid w:val="008B2385"/>
    <w:rsid w:val="008B23DD"/>
    <w:rsid w:val="008B2709"/>
    <w:rsid w:val="008B2722"/>
    <w:rsid w:val="008B2AE3"/>
    <w:rsid w:val="008B2E52"/>
    <w:rsid w:val="008B3239"/>
    <w:rsid w:val="008B335A"/>
    <w:rsid w:val="008B3457"/>
    <w:rsid w:val="008B3795"/>
    <w:rsid w:val="008B37C1"/>
    <w:rsid w:val="008B38F1"/>
    <w:rsid w:val="008B3A5B"/>
    <w:rsid w:val="008B3B5F"/>
    <w:rsid w:val="008B3BB1"/>
    <w:rsid w:val="008B3BD0"/>
    <w:rsid w:val="008B3E78"/>
    <w:rsid w:val="008B3FA1"/>
    <w:rsid w:val="008B425C"/>
    <w:rsid w:val="008B430F"/>
    <w:rsid w:val="008B43C3"/>
    <w:rsid w:val="008B49DE"/>
    <w:rsid w:val="008B4D44"/>
    <w:rsid w:val="008B4F51"/>
    <w:rsid w:val="008B5329"/>
    <w:rsid w:val="008B5368"/>
    <w:rsid w:val="008B5738"/>
    <w:rsid w:val="008B5891"/>
    <w:rsid w:val="008B589D"/>
    <w:rsid w:val="008B5D08"/>
    <w:rsid w:val="008B61C3"/>
    <w:rsid w:val="008B63AE"/>
    <w:rsid w:val="008B66E4"/>
    <w:rsid w:val="008B67BB"/>
    <w:rsid w:val="008B67DA"/>
    <w:rsid w:val="008B6B34"/>
    <w:rsid w:val="008B6B52"/>
    <w:rsid w:val="008B6CAA"/>
    <w:rsid w:val="008B707F"/>
    <w:rsid w:val="008B716C"/>
    <w:rsid w:val="008B7564"/>
    <w:rsid w:val="008B76B6"/>
    <w:rsid w:val="008B773B"/>
    <w:rsid w:val="008B777F"/>
    <w:rsid w:val="008B7B1F"/>
    <w:rsid w:val="008B7CB9"/>
    <w:rsid w:val="008B7E8D"/>
    <w:rsid w:val="008B7EFD"/>
    <w:rsid w:val="008B7FFB"/>
    <w:rsid w:val="008C02E0"/>
    <w:rsid w:val="008C077B"/>
    <w:rsid w:val="008C0C14"/>
    <w:rsid w:val="008C0C1E"/>
    <w:rsid w:val="008C0D7C"/>
    <w:rsid w:val="008C10A9"/>
    <w:rsid w:val="008C111F"/>
    <w:rsid w:val="008C1202"/>
    <w:rsid w:val="008C137D"/>
    <w:rsid w:val="008C13BD"/>
    <w:rsid w:val="008C1425"/>
    <w:rsid w:val="008C19EF"/>
    <w:rsid w:val="008C1A52"/>
    <w:rsid w:val="008C1B71"/>
    <w:rsid w:val="008C1CA1"/>
    <w:rsid w:val="008C1E03"/>
    <w:rsid w:val="008C1E1B"/>
    <w:rsid w:val="008C1EC4"/>
    <w:rsid w:val="008C1FE8"/>
    <w:rsid w:val="008C2099"/>
    <w:rsid w:val="008C2196"/>
    <w:rsid w:val="008C21DD"/>
    <w:rsid w:val="008C2224"/>
    <w:rsid w:val="008C2D1A"/>
    <w:rsid w:val="008C2DCB"/>
    <w:rsid w:val="008C2DE9"/>
    <w:rsid w:val="008C34B4"/>
    <w:rsid w:val="008C353E"/>
    <w:rsid w:val="008C36AE"/>
    <w:rsid w:val="008C3A8E"/>
    <w:rsid w:val="008C3B70"/>
    <w:rsid w:val="008C3D75"/>
    <w:rsid w:val="008C3DF6"/>
    <w:rsid w:val="008C4016"/>
    <w:rsid w:val="008C4198"/>
    <w:rsid w:val="008C455F"/>
    <w:rsid w:val="008C4583"/>
    <w:rsid w:val="008C469A"/>
    <w:rsid w:val="008C47C3"/>
    <w:rsid w:val="008C4B4D"/>
    <w:rsid w:val="008C4C35"/>
    <w:rsid w:val="008C4CA3"/>
    <w:rsid w:val="008C4D11"/>
    <w:rsid w:val="008C4DE6"/>
    <w:rsid w:val="008C5086"/>
    <w:rsid w:val="008C50DF"/>
    <w:rsid w:val="008C522C"/>
    <w:rsid w:val="008C5282"/>
    <w:rsid w:val="008C555F"/>
    <w:rsid w:val="008C5E79"/>
    <w:rsid w:val="008C5E83"/>
    <w:rsid w:val="008C5EA0"/>
    <w:rsid w:val="008C600F"/>
    <w:rsid w:val="008C64E5"/>
    <w:rsid w:val="008C6618"/>
    <w:rsid w:val="008C674E"/>
    <w:rsid w:val="008C68B5"/>
    <w:rsid w:val="008C6A77"/>
    <w:rsid w:val="008C6D7C"/>
    <w:rsid w:val="008C6E32"/>
    <w:rsid w:val="008C7286"/>
    <w:rsid w:val="008C73D1"/>
    <w:rsid w:val="008C7807"/>
    <w:rsid w:val="008C79F2"/>
    <w:rsid w:val="008C7BE2"/>
    <w:rsid w:val="008C7D9F"/>
    <w:rsid w:val="008D002F"/>
    <w:rsid w:val="008D01DF"/>
    <w:rsid w:val="008D0370"/>
    <w:rsid w:val="008D037D"/>
    <w:rsid w:val="008D04E9"/>
    <w:rsid w:val="008D0B1F"/>
    <w:rsid w:val="008D0E2E"/>
    <w:rsid w:val="008D10C5"/>
    <w:rsid w:val="008D15C3"/>
    <w:rsid w:val="008D1709"/>
    <w:rsid w:val="008D17E7"/>
    <w:rsid w:val="008D1968"/>
    <w:rsid w:val="008D1B0E"/>
    <w:rsid w:val="008D1BD2"/>
    <w:rsid w:val="008D1BD5"/>
    <w:rsid w:val="008D1C38"/>
    <w:rsid w:val="008D1C4C"/>
    <w:rsid w:val="008D1C88"/>
    <w:rsid w:val="008D2026"/>
    <w:rsid w:val="008D2221"/>
    <w:rsid w:val="008D266C"/>
    <w:rsid w:val="008D2825"/>
    <w:rsid w:val="008D29F5"/>
    <w:rsid w:val="008D2A7B"/>
    <w:rsid w:val="008D2E04"/>
    <w:rsid w:val="008D2EE2"/>
    <w:rsid w:val="008D314B"/>
    <w:rsid w:val="008D3374"/>
    <w:rsid w:val="008D3EEA"/>
    <w:rsid w:val="008D3FEB"/>
    <w:rsid w:val="008D43C4"/>
    <w:rsid w:val="008D4713"/>
    <w:rsid w:val="008D49D2"/>
    <w:rsid w:val="008D50DB"/>
    <w:rsid w:val="008D52B7"/>
    <w:rsid w:val="008D530A"/>
    <w:rsid w:val="008D54E9"/>
    <w:rsid w:val="008D55AC"/>
    <w:rsid w:val="008D56E1"/>
    <w:rsid w:val="008D5715"/>
    <w:rsid w:val="008D599E"/>
    <w:rsid w:val="008D59B0"/>
    <w:rsid w:val="008D5DDC"/>
    <w:rsid w:val="008D5DE2"/>
    <w:rsid w:val="008D60F2"/>
    <w:rsid w:val="008D619F"/>
    <w:rsid w:val="008D6497"/>
    <w:rsid w:val="008D65F7"/>
    <w:rsid w:val="008D6631"/>
    <w:rsid w:val="008D669E"/>
    <w:rsid w:val="008D66B1"/>
    <w:rsid w:val="008D67AB"/>
    <w:rsid w:val="008D6947"/>
    <w:rsid w:val="008D6977"/>
    <w:rsid w:val="008D6F62"/>
    <w:rsid w:val="008D7040"/>
    <w:rsid w:val="008D7731"/>
    <w:rsid w:val="008D7900"/>
    <w:rsid w:val="008D7975"/>
    <w:rsid w:val="008D7A01"/>
    <w:rsid w:val="008D7BFE"/>
    <w:rsid w:val="008D7CED"/>
    <w:rsid w:val="008E013D"/>
    <w:rsid w:val="008E01A1"/>
    <w:rsid w:val="008E04E5"/>
    <w:rsid w:val="008E07FC"/>
    <w:rsid w:val="008E0F81"/>
    <w:rsid w:val="008E0F8A"/>
    <w:rsid w:val="008E1339"/>
    <w:rsid w:val="008E1632"/>
    <w:rsid w:val="008E1656"/>
    <w:rsid w:val="008E16E6"/>
    <w:rsid w:val="008E1795"/>
    <w:rsid w:val="008E18B1"/>
    <w:rsid w:val="008E1971"/>
    <w:rsid w:val="008E1DD0"/>
    <w:rsid w:val="008E2785"/>
    <w:rsid w:val="008E2C49"/>
    <w:rsid w:val="008E2D91"/>
    <w:rsid w:val="008E2F53"/>
    <w:rsid w:val="008E33EA"/>
    <w:rsid w:val="008E3641"/>
    <w:rsid w:val="008E3968"/>
    <w:rsid w:val="008E39A9"/>
    <w:rsid w:val="008E39C2"/>
    <w:rsid w:val="008E45C1"/>
    <w:rsid w:val="008E45D0"/>
    <w:rsid w:val="008E484A"/>
    <w:rsid w:val="008E4B7F"/>
    <w:rsid w:val="008E4BCB"/>
    <w:rsid w:val="008E4DCE"/>
    <w:rsid w:val="008E4EBC"/>
    <w:rsid w:val="008E5490"/>
    <w:rsid w:val="008E558F"/>
    <w:rsid w:val="008E56E4"/>
    <w:rsid w:val="008E5CA9"/>
    <w:rsid w:val="008E604D"/>
    <w:rsid w:val="008E63E7"/>
    <w:rsid w:val="008E6503"/>
    <w:rsid w:val="008E65D9"/>
    <w:rsid w:val="008E6732"/>
    <w:rsid w:val="008E6777"/>
    <w:rsid w:val="008E6806"/>
    <w:rsid w:val="008E68D7"/>
    <w:rsid w:val="008E6949"/>
    <w:rsid w:val="008E69A7"/>
    <w:rsid w:val="008E69CE"/>
    <w:rsid w:val="008E6B15"/>
    <w:rsid w:val="008E6C0B"/>
    <w:rsid w:val="008E6E34"/>
    <w:rsid w:val="008E703F"/>
    <w:rsid w:val="008E7450"/>
    <w:rsid w:val="008E7AAB"/>
    <w:rsid w:val="008E7B1B"/>
    <w:rsid w:val="008E7B21"/>
    <w:rsid w:val="008E7B35"/>
    <w:rsid w:val="008E7C2B"/>
    <w:rsid w:val="008E7CC0"/>
    <w:rsid w:val="008E7D75"/>
    <w:rsid w:val="008F030D"/>
    <w:rsid w:val="008F05DF"/>
    <w:rsid w:val="008F0809"/>
    <w:rsid w:val="008F08D8"/>
    <w:rsid w:val="008F09E2"/>
    <w:rsid w:val="008F0A67"/>
    <w:rsid w:val="008F0C0A"/>
    <w:rsid w:val="008F108A"/>
    <w:rsid w:val="008F129F"/>
    <w:rsid w:val="008F152D"/>
    <w:rsid w:val="008F16FD"/>
    <w:rsid w:val="008F1791"/>
    <w:rsid w:val="008F1AFB"/>
    <w:rsid w:val="008F1B30"/>
    <w:rsid w:val="008F1B8F"/>
    <w:rsid w:val="008F1E91"/>
    <w:rsid w:val="008F2054"/>
    <w:rsid w:val="008F2059"/>
    <w:rsid w:val="008F2349"/>
    <w:rsid w:val="008F245E"/>
    <w:rsid w:val="008F24B3"/>
    <w:rsid w:val="008F2664"/>
    <w:rsid w:val="008F266C"/>
    <w:rsid w:val="008F330D"/>
    <w:rsid w:val="008F3594"/>
    <w:rsid w:val="008F3648"/>
    <w:rsid w:val="008F3824"/>
    <w:rsid w:val="008F3BE9"/>
    <w:rsid w:val="008F3E35"/>
    <w:rsid w:val="008F4095"/>
    <w:rsid w:val="008F42F3"/>
    <w:rsid w:val="008F4DC3"/>
    <w:rsid w:val="008F5033"/>
    <w:rsid w:val="008F5076"/>
    <w:rsid w:val="008F5288"/>
    <w:rsid w:val="008F532A"/>
    <w:rsid w:val="008F5366"/>
    <w:rsid w:val="008F546F"/>
    <w:rsid w:val="008F5583"/>
    <w:rsid w:val="008F57CF"/>
    <w:rsid w:val="008F5844"/>
    <w:rsid w:val="008F5CC3"/>
    <w:rsid w:val="008F5F89"/>
    <w:rsid w:val="008F6328"/>
    <w:rsid w:val="008F63A8"/>
    <w:rsid w:val="008F6476"/>
    <w:rsid w:val="008F6538"/>
    <w:rsid w:val="008F653C"/>
    <w:rsid w:val="008F6756"/>
    <w:rsid w:val="008F6A0B"/>
    <w:rsid w:val="008F6AA4"/>
    <w:rsid w:val="008F715A"/>
    <w:rsid w:val="008F7598"/>
    <w:rsid w:val="008F78A1"/>
    <w:rsid w:val="008F79C7"/>
    <w:rsid w:val="00900035"/>
    <w:rsid w:val="009000B2"/>
    <w:rsid w:val="0090018B"/>
    <w:rsid w:val="00900622"/>
    <w:rsid w:val="00900920"/>
    <w:rsid w:val="00900A40"/>
    <w:rsid w:val="00900B47"/>
    <w:rsid w:val="00900B9B"/>
    <w:rsid w:val="00900D33"/>
    <w:rsid w:val="0090129A"/>
    <w:rsid w:val="00901488"/>
    <w:rsid w:val="00901743"/>
    <w:rsid w:val="00901989"/>
    <w:rsid w:val="009019D4"/>
    <w:rsid w:val="00901B8E"/>
    <w:rsid w:val="00901D03"/>
    <w:rsid w:val="00901EB8"/>
    <w:rsid w:val="00902364"/>
    <w:rsid w:val="00902480"/>
    <w:rsid w:val="0090256F"/>
    <w:rsid w:val="00902784"/>
    <w:rsid w:val="0090291E"/>
    <w:rsid w:val="00902ADB"/>
    <w:rsid w:val="00902BF0"/>
    <w:rsid w:val="00902DB2"/>
    <w:rsid w:val="00902E88"/>
    <w:rsid w:val="009030DF"/>
    <w:rsid w:val="0090317F"/>
    <w:rsid w:val="009032A7"/>
    <w:rsid w:val="009037C9"/>
    <w:rsid w:val="00903809"/>
    <w:rsid w:val="00903A15"/>
    <w:rsid w:val="00903B83"/>
    <w:rsid w:val="00903C93"/>
    <w:rsid w:val="00903ECE"/>
    <w:rsid w:val="00904230"/>
    <w:rsid w:val="00904604"/>
    <w:rsid w:val="0090475B"/>
    <w:rsid w:val="00904E07"/>
    <w:rsid w:val="00904F41"/>
    <w:rsid w:val="00904F60"/>
    <w:rsid w:val="00904FAE"/>
    <w:rsid w:val="0090512A"/>
    <w:rsid w:val="009054B3"/>
    <w:rsid w:val="009057B2"/>
    <w:rsid w:val="00905827"/>
    <w:rsid w:val="00905CF4"/>
    <w:rsid w:val="0090625E"/>
    <w:rsid w:val="009064BC"/>
    <w:rsid w:val="0090676D"/>
    <w:rsid w:val="009067B1"/>
    <w:rsid w:val="00906C49"/>
    <w:rsid w:val="00906F76"/>
    <w:rsid w:val="00907128"/>
    <w:rsid w:val="0090743B"/>
    <w:rsid w:val="0090753E"/>
    <w:rsid w:val="009079BC"/>
    <w:rsid w:val="00907B88"/>
    <w:rsid w:val="00907C92"/>
    <w:rsid w:val="00907F36"/>
    <w:rsid w:val="00910252"/>
    <w:rsid w:val="009102D9"/>
    <w:rsid w:val="00910447"/>
    <w:rsid w:val="00910482"/>
    <w:rsid w:val="009105EF"/>
    <w:rsid w:val="00910E5E"/>
    <w:rsid w:val="009112CE"/>
    <w:rsid w:val="0091133C"/>
    <w:rsid w:val="00911426"/>
    <w:rsid w:val="00911F2B"/>
    <w:rsid w:val="0091224E"/>
    <w:rsid w:val="00912372"/>
    <w:rsid w:val="00912655"/>
    <w:rsid w:val="0091274B"/>
    <w:rsid w:val="00912E6E"/>
    <w:rsid w:val="00912E91"/>
    <w:rsid w:val="00913055"/>
    <w:rsid w:val="0091325C"/>
    <w:rsid w:val="0091347F"/>
    <w:rsid w:val="009136DD"/>
    <w:rsid w:val="0091371D"/>
    <w:rsid w:val="0091387F"/>
    <w:rsid w:val="009139E7"/>
    <w:rsid w:val="00913EB7"/>
    <w:rsid w:val="00913F1C"/>
    <w:rsid w:val="00913F56"/>
    <w:rsid w:val="00913F68"/>
    <w:rsid w:val="00914130"/>
    <w:rsid w:val="00914263"/>
    <w:rsid w:val="0091436E"/>
    <w:rsid w:val="00914443"/>
    <w:rsid w:val="00914542"/>
    <w:rsid w:val="00914556"/>
    <w:rsid w:val="0091467C"/>
    <w:rsid w:val="0091484C"/>
    <w:rsid w:val="00914A0F"/>
    <w:rsid w:val="00914A46"/>
    <w:rsid w:val="009157C0"/>
    <w:rsid w:val="00915A14"/>
    <w:rsid w:val="00915B8F"/>
    <w:rsid w:val="00915CAD"/>
    <w:rsid w:val="00915F39"/>
    <w:rsid w:val="00916877"/>
    <w:rsid w:val="009168C7"/>
    <w:rsid w:val="00916AC3"/>
    <w:rsid w:val="00916F9A"/>
    <w:rsid w:val="00916FBD"/>
    <w:rsid w:val="00916FBE"/>
    <w:rsid w:val="009170C7"/>
    <w:rsid w:val="009173EA"/>
    <w:rsid w:val="009179CD"/>
    <w:rsid w:val="00917B89"/>
    <w:rsid w:val="00917FC5"/>
    <w:rsid w:val="009202C1"/>
    <w:rsid w:val="00920533"/>
    <w:rsid w:val="00920545"/>
    <w:rsid w:val="009207CB"/>
    <w:rsid w:val="00920844"/>
    <w:rsid w:val="009208B1"/>
    <w:rsid w:val="009209EC"/>
    <w:rsid w:val="00920DE1"/>
    <w:rsid w:val="00920E21"/>
    <w:rsid w:val="0092113B"/>
    <w:rsid w:val="00921429"/>
    <w:rsid w:val="00921591"/>
    <w:rsid w:val="009215B1"/>
    <w:rsid w:val="00921632"/>
    <w:rsid w:val="009217C3"/>
    <w:rsid w:val="009219F6"/>
    <w:rsid w:val="00921AAB"/>
    <w:rsid w:val="00922077"/>
    <w:rsid w:val="009225A7"/>
    <w:rsid w:val="0092260B"/>
    <w:rsid w:val="0092274E"/>
    <w:rsid w:val="00923039"/>
    <w:rsid w:val="0092318F"/>
    <w:rsid w:val="009231CA"/>
    <w:rsid w:val="009232FA"/>
    <w:rsid w:val="009233E1"/>
    <w:rsid w:val="009237A0"/>
    <w:rsid w:val="00924070"/>
    <w:rsid w:val="009241CA"/>
    <w:rsid w:val="0092452C"/>
    <w:rsid w:val="009245A1"/>
    <w:rsid w:val="0092483A"/>
    <w:rsid w:val="0092486A"/>
    <w:rsid w:val="00924B5D"/>
    <w:rsid w:val="00924E58"/>
    <w:rsid w:val="0092514D"/>
    <w:rsid w:val="0092526A"/>
    <w:rsid w:val="0092538F"/>
    <w:rsid w:val="00925544"/>
    <w:rsid w:val="009255B9"/>
    <w:rsid w:val="00925695"/>
    <w:rsid w:val="009256A2"/>
    <w:rsid w:val="00925CD5"/>
    <w:rsid w:val="00925D43"/>
    <w:rsid w:val="0092610C"/>
    <w:rsid w:val="0092660F"/>
    <w:rsid w:val="0092663B"/>
    <w:rsid w:val="00926C82"/>
    <w:rsid w:val="00926CA0"/>
    <w:rsid w:val="00926D58"/>
    <w:rsid w:val="00926F3C"/>
    <w:rsid w:val="00926F68"/>
    <w:rsid w:val="00927D20"/>
    <w:rsid w:val="00927FAF"/>
    <w:rsid w:val="0093004E"/>
    <w:rsid w:val="00930256"/>
    <w:rsid w:val="009302E5"/>
    <w:rsid w:val="009307B0"/>
    <w:rsid w:val="009307C1"/>
    <w:rsid w:val="00930AC4"/>
    <w:rsid w:val="00930AFC"/>
    <w:rsid w:val="00930C0B"/>
    <w:rsid w:val="00930DD5"/>
    <w:rsid w:val="00930E90"/>
    <w:rsid w:val="00930F07"/>
    <w:rsid w:val="00930FAA"/>
    <w:rsid w:val="009312DA"/>
    <w:rsid w:val="00931633"/>
    <w:rsid w:val="00931714"/>
    <w:rsid w:val="00931838"/>
    <w:rsid w:val="00931864"/>
    <w:rsid w:val="0093192F"/>
    <w:rsid w:val="009322A3"/>
    <w:rsid w:val="009324EE"/>
    <w:rsid w:val="0093253F"/>
    <w:rsid w:val="00932C8D"/>
    <w:rsid w:val="00932F43"/>
    <w:rsid w:val="0093363A"/>
    <w:rsid w:val="00933B90"/>
    <w:rsid w:val="00933C28"/>
    <w:rsid w:val="00933FA1"/>
    <w:rsid w:val="00934009"/>
    <w:rsid w:val="009341B7"/>
    <w:rsid w:val="009341F0"/>
    <w:rsid w:val="00934282"/>
    <w:rsid w:val="00934438"/>
    <w:rsid w:val="0093451A"/>
    <w:rsid w:val="009347F1"/>
    <w:rsid w:val="009348C4"/>
    <w:rsid w:val="0093499F"/>
    <w:rsid w:val="00934E99"/>
    <w:rsid w:val="00935727"/>
    <w:rsid w:val="00935883"/>
    <w:rsid w:val="00935B17"/>
    <w:rsid w:val="00935CF9"/>
    <w:rsid w:val="00935DFD"/>
    <w:rsid w:val="009360C2"/>
    <w:rsid w:val="00936310"/>
    <w:rsid w:val="0093682C"/>
    <w:rsid w:val="0093690A"/>
    <w:rsid w:val="00936B44"/>
    <w:rsid w:val="00936B8F"/>
    <w:rsid w:val="00936BE6"/>
    <w:rsid w:val="00936C8D"/>
    <w:rsid w:val="00936ECA"/>
    <w:rsid w:val="009370BE"/>
    <w:rsid w:val="00937431"/>
    <w:rsid w:val="0093763A"/>
    <w:rsid w:val="0093770A"/>
    <w:rsid w:val="00937F5E"/>
    <w:rsid w:val="00940056"/>
    <w:rsid w:val="009400B3"/>
    <w:rsid w:val="00940189"/>
    <w:rsid w:val="009404C9"/>
    <w:rsid w:val="00940A05"/>
    <w:rsid w:val="00940AE0"/>
    <w:rsid w:val="00941300"/>
    <w:rsid w:val="009416D6"/>
    <w:rsid w:val="0094191B"/>
    <w:rsid w:val="00941923"/>
    <w:rsid w:val="009419A5"/>
    <w:rsid w:val="00941A95"/>
    <w:rsid w:val="00941B83"/>
    <w:rsid w:val="00941DA6"/>
    <w:rsid w:val="0094228D"/>
    <w:rsid w:val="0094261E"/>
    <w:rsid w:val="00942875"/>
    <w:rsid w:val="00942A6E"/>
    <w:rsid w:val="00942C8C"/>
    <w:rsid w:val="00942D1D"/>
    <w:rsid w:val="00942D74"/>
    <w:rsid w:val="00942E43"/>
    <w:rsid w:val="00942FC3"/>
    <w:rsid w:val="009430F7"/>
    <w:rsid w:val="00943244"/>
    <w:rsid w:val="009435E7"/>
    <w:rsid w:val="0094365F"/>
    <w:rsid w:val="00943A45"/>
    <w:rsid w:val="00943BC3"/>
    <w:rsid w:val="00943C6F"/>
    <w:rsid w:val="00944072"/>
    <w:rsid w:val="009440E4"/>
    <w:rsid w:val="00944409"/>
    <w:rsid w:val="00944634"/>
    <w:rsid w:val="00944BAA"/>
    <w:rsid w:val="00944D33"/>
    <w:rsid w:val="00944F4E"/>
    <w:rsid w:val="00944F72"/>
    <w:rsid w:val="009450B4"/>
    <w:rsid w:val="009454BA"/>
    <w:rsid w:val="00945531"/>
    <w:rsid w:val="00945616"/>
    <w:rsid w:val="009457AC"/>
    <w:rsid w:val="009457C9"/>
    <w:rsid w:val="009458CB"/>
    <w:rsid w:val="009459BB"/>
    <w:rsid w:val="009459C7"/>
    <w:rsid w:val="009468FF"/>
    <w:rsid w:val="00946920"/>
    <w:rsid w:val="00946C32"/>
    <w:rsid w:val="00947116"/>
    <w:rsid w:val="0094767F"/>
    <w:rsid w:val="0094775B"/>
    <w:rsid w:val="009479DE"/>
    <w:rsid w:val="00947B6B"/>
    <w:rsid w:val="00947D06"/>
    <w:rsid w:val="00947DEF"/>
    <w:rsid w:val="00950103"/>
    <w:rsid w:val="00950275"/>
    <w:rsid w:val="009509AB"/>
    <w:rsid w:val="00950A2D"/>
    <w:rsid w:val="00950BBB"/>
    <w:rsid w:val="00950C63"/>
    <w:rsid w:val="00951147"/>
    <w:rsid w:val="00951383"/>
    <w:rsid w:val="00951439"/>
    <w:rsid w:val="0095151D"/>
    <w:rsid w:val="009516DA"/>
    <w:rsid w:val="00951870"/>
    <w:rsid w:val="00951BC3"/>
    <w:rsid w:val="00951E19"/>
    <w:rsid w:val="00951ED9"/>
    <w:rsid w:val="00952099"/>
    <w:rsid w:val="00952146"/>
    <w:rsid w:val="009521FE"/>
    <w:rsid w:val="00952452"/>
    <w:rsid w:val="00952500"/>
    <w:rsid w:val="009527B4"/>
    <w:rsid w:val="00952C5A"/>
    <w:rsid w:val="00952EBB"/>
    <w:rsid w:val="009532BA"/>
    <w:rsid w:val="00953384"/>
    <w:rsid w:val="0095354D"/>
    <w:rsid w:val="0095369A"/>
    <w:rsid w:val="00953927"/>
    <w:rsid w:val="0095396C"/>
    <w:rsid w:val="00953DA5"/>
    <w:rsid w:val="009540A8"/>
    <w:rsid w:val="009540E1"/>
    <w:rsid w:val="00954170"/>
    <w:rsid w:val="009541AC"/>
    <w:rsid w:val="009542F7"/>
    <w:rsid w:val="00954927"/>
    <w:rsid w:val="00954A84"/>
    <w:rsid w:val="00954B69"/>
    <w:rsid w:val="00954BAE"/>
    <w:rsid w:val="00954D87"/>
    <w:rsid w:val="00954E2E"/>
    <w:rsid w:val="00954E37"/>
    <w:rsid w:val="00955612"/>
    <w:rsid w:val="0095587A"/>
    <w:rsid w:val="009558E1"/>
    <w:rsid w:val="00955AE9"/>
    <w:rsid w:val="00955B55"/>
    <w:rsid w:val="00955D71"/>
    <w:rsid w:val="0095627E"/>
    <w:rsid w:val="00956804"/>
    <w:rsid w:val="00956AE0"/>
    <w:rsid w:val="00956EE1"/>
    <w:rsid w:val="00956F37"/>
    <w:rsid w:val="00956F98"/>
    <w:rsid w:val="00957045"/>
    <w:rsid w:val="0095714F"/>
    <w:rsid w:val="00957378"/>
    <w:rsid w:val="009573B7"/>
    <w:rsid w:val="009574E6"/>
    <w:rsid w:val="00957736"/>
    <w:rsid w:val="00957874"/>
    <w:rsid w:val="00957F5F"/>
    <w:rsid w:val="00960076"/>
    <w:rsid w:val="00960241"/>
    <w:rsid w:val="0096074C"/>
    <w:rsid w:val="0096075D"/>
    <w:rsid w:val="00960F4B"/>
    <w:rsid w:val="00960F99"/>
    <w:rsid w:val="009615A0"/>
    <w:rsid w:val="00961717"/>
    <w:rsid w:val="0096175C"/>
    <w:rsid w:val="00961858"/>
    <w:rsid w:val="009619F8"/>
    <w:rsid w:val="00961C23"/>
    <w:rsid w:val="00961D88"/>
    <w:rsid w:val="00961DEC"/>
    <w:rsid w:val="00961F84"/>
    <w:rsid w:val="009623F1"/>
    <w:rsid w:val="009628FB"/>
    <w:rsid w:val="009629D8"/>
    <w:rsid w:val="00962B2B"/>
    <w:rsid w:val="00962BE4"/>
    <w:rsid w:val="00962F2D"/>
    <w:rsid w:val="0096307D"/>
    <w:rsid w:val="00963342"/>
    <w:rsid w:val="009639A8"/>
    <w:rsid w:val="0096408B"/>
    <w:rsid w:val="0096416E"/>
    <w:rsid w:val="00964C17"/>
    <w:rsid w:val="00964D75"/>
    <w:rsid w:val="0096510E"/>
    <w:rsid w:val="00965199"/>
    <w:rsid w:val="009653D1"/>
    <w:rsid w:val="00965A44"/>
    <w:rsid w:val="00965CF6"/>
    <w:rsid w:val="00965DD3"/>
    <w:rsid w:val="00966042"/>
    <w:rsid w:val="00966196"/>
    <w:rsid w:val="009661B9"/>
    <w:rsid w:val="0096627E"/>
    <w:rsid w:val="009662EB"/>
    <w:rsid w:val="00966409"/>
    <w:rsid w:val="00966491"/>
    <w:rsid w:val="00966692"/>
    <w:rsid w:val="0096673A"/>
    <w:rsid w:val="0096677A"/>
    <w:rsid w:val="0096693D"/>
    <w:rsid w:val="0096698E"/>
    <w:rsid w:val="00966A31"/>
    <w:rsid w:val="00966C97"/>
    <w:rsid w:val="00966CC9"/>
    <w:rsid w:val="00966D29"/>
    <w:rsid w:val="00966F3C"/>
    <w:rsid w:val="00966FB3"/>
    <w:rsid w:val="0096700E"/>
    <w:rsid w:val="009675EA"/>
    <w:rsid w:val="0096765D"/>
    <w:rsid w:val="00967665"/>
    <w:rsid w:val="00967DF1"/>
    <w:rsid w:val="00967F0E"/>
    <w:rsid w:val="0097023B"/>
    <w:rsid w:val="0097039A"/>
    <w:rsid w:val="00970494"/>
    <w:rsid w:val="009704FD"/>
    <w:rsid w:val="00970631"/>
    <w:rsid w:val="009706EF"/>
    <w:rsid w:val="0097080E"/>
    <w:rsid w:val="009708A9"/>
    <w:rsid w:val="00970A49"/>
    <w:rsid w:val="00970D25"/>
    <w:rsid w:val="00970D66"/>
    <w:rsid w:val="00970EC0"/>
    <w:rsid w:val="00971163"/>
    <w:rsid w:val="009711D1"/>
    <w:rsid w:val="00971446"/>
    <w:rsid w:val="0097165A"/>
    <w:rsid w:val="00971872"/>
    <w:rsid w:val="00971958"/>
    <w:rsid w:val="00971FC2"/>
    <w:rsid w:val="00971FD1"/>
    <w:rsid w:val="009724EE"/>
    <w:rsid w:val="009725DA"/>
    <w:rsid w:val="00972A3E"/>
    <w:rsid w:val="00972DAB"/>
    <w:rsid w:val="00972F11"/>
    <w:rsid w:val="00972F54"/>
    <w:rsid w:val="00973C55"/>
    <w:rsid w:val="00973DB0"/>
    <w:rsid w:val="009744EC"/>
    <w:rsid w:val="00974527"/>
    <w:rsid w:val="00974B22"/>
    <w:rsid w:val="00974F17"/>
    <w:rsid w:val="009750DB"/>
    <w:rsid w:val="00975C1B"/>
    <w:rsid w:val="00975C8C"/>
    <w:rsid w:val="00975D92"/>
    <w:rsid w:val="00975E91"/>
    <w:rsid w:val="00976662"/>
    <w:rsid w:val="00976A73"/>
    <w:rsid w:val="00976DBB"/>
    <w:rsid w:val="00976EAF"/>
    <w:rsid w:val="00977089"/>
    <w:rsid w:val="00977706"/>
    <w:rsid w:val="0097793C"/>
    <w:rsid w:val="00977A24"/>
    <w:rsid w:val="00977ADE"/>
    <w:rsid w:val="00977C47"/>
    <w:rsid w:val="00977DEF"/>
    <w:rsid w:val="00980003"/>
    <w:rsid w:val="009801D4"/>
    <w:rsid w:val="0098085E"/>
    <w:rsid w:val="00980BF7"/>
    <w:rsid w:val="00980E94"/>
    <w:rsid w:val="009814A2"/>
    <w:rsid w:val="0098199E"/>
    <w:rsid w:val="009820D8"/>
    <w:rsid w:val="00982494"/>
    <w:rsid w:val="00982563"/>
    <w:rsid w:val="009825D1"/>
    <w:rsid w:val="00982773"/>
    <w:rsid w:val="009827B5"/>
    <w:rsid w:val="009828CB"/>
    <w:rsid w:val="00982C14"/>
    <w:rsid w:val="0098311D"/>
    <w:rsid w:val="009838B4"/>
    <w:rsid w:val="009838D5"/>
    <w:rsid w:val="00983C21"/>
    <w:rsid w:val="00983D0A"/>
    <w:rsid w:val="00983D9D"/>
    <w:rsid w:val="00983EDA"/>
    <w:rsid w:val="009844A3"/>
    <w:rsid w:val="00984525"/>
    <w:rsid w:val="0098489D"/>
    <w:rsid w:val="0098495C"/>
    <w:rsid w:val="00984ACF"/>
    <w:rsid w:val="00984B6A"/>
    <w:rsid w:val="00984E37"/>
    <w:rsid w:val="00984E7E"/>
    <w:rsid w:val="00984F0B"/>
    <w:rsid w:val="0098594F"/>
    <w:rsid w:val="009861DA"/>
    <w:rsid w:val="00986939"/>
    <w:rsid w:val="00986B56"/>
    <w:rsid w:val="00986B5B"/>
    <w:rsid w:val="00986D24"/>
    <w:rsid w:val="00986E93"/>
    <w:rsid w:val="00986FF9"/>
    <w:rsid w:val="0098724B"/>
    <w:rsid w:val="009876D0"/>
    <w:rsid w:val="00987A8F"/>
    <w:rsid w:val="00987EF7"/>
    <w:rsid w:val="00987F0C"/>
    <w:rsid w:val="00990110"/>
    <w:rsid w:val="009901FC"/>
    <w:rsid w:val="00990260"/>
    <w:rsid w:val="009903FB"/>
    <w:rsid w:val="0099067A"/>
    <w:rsid w:val="009907F5"/>
    <w:rsid w:val="00990CA9"/>
    <w:rsid w:val="00990D04"/>
    <w:rsid w:val="00990DB1"/>
    <w:rsid w:val="00990F3F"/>
    <w:rsid w:val="0099134D"/>
    <w:rsid w:val="009914A3"/>
    <w:rsid w:val="0099165D"/>
    <w:rsid w:val="00991664"/>
    <w:rsid w:val="00991723"/>
    <w:rsid w:val="00991E66"/>
    <w:rsid w:val="009923F5"/>
    <w:rsid w:val="0099284B"/>
    <w:rsid w:val="00992853"/>
    <w:rsid w:val="00992BAF"/>
    <w:rsid w:val="00992C5E"/>
    <w:rsid w:val="00992EFA"/>
    <w:rsid w:val="00992F11"/>
    <w:rsid w:val="00993105"/>
    <w:rsid w:val="009931F7"/>
    <w:rsid w:val="009932E0"/>
    <w:rsid w:val="00993376"/>
    <w:rsid w:val="009934BF"/>
    <w:rsid w:val="00993583"/>
    <w:rsid w:val="0099374A"/>
    <w:rsid w:val="009937AE"/>
    <w:rsid w:val="009938E8"/>
    <w:rsid w:val="00993981"/>
    <w:rsid w:val="00993E29"/>
    <w:rsid w:val="0099438A"/>
    <w:rsid w:val="00994642"/>
    <w:rsid w:val="00994C9C"/>
    <w:rsid w:val="00994CDF"/>
    <w:rsid w:val="00995120"/>
    <w:rsid w:val="00995262"/>
    <w:rsid w:val="00995435"/>
    <w:rsid w:val="00995691"/>
    <w:rsid w:val="009957B0"/>
    <w:rsid w:val="00995A60"/>
    <w:rsid w:val="00995BF0"/>
    <w:rsid w:val="00995E92"/>
    <w:rsid w:val="00995FE9"/>
    <w:rsid w:val="00996033"/>
    <w:rsid w:val="00996421"/>
    <w:rsid w:val="0099675B"/>
    <w:rsid w:val="009967B9"/>
    <w:rsid w:val="00996955"/>
    <w:rsid w:val="00996B30"/>
    <w:rsid w:val="00996BBD"/>
    <w:rsid w:val="00997877"/>
    <w:rsid w:val="009979F1"/>
    <w:rsid w:val="00997B74"/>
    <w:rsid w:val="00997FFE"/>
    <w:rsid w:val="009A0723"/>
    <w:rsid w:val="009A0F1F"/>
    <w:rsid w:val="009A0FD4"/>
    <w:rsid w:val="009A12BA"/>
    <w:rsid w:val="009A12BC"/>
    <w:rsid w:val="009A1780"/>
    <w:rsid w:val="009A19E0"/>
    <w:rsid w:val="009A1B84"/>
    <w:rsid w:val="009A1C0C"/>
    <w:rsid w:val="009A1C3F"/>
    <w:rsid w:val="009A1D64"/>
    <w:rsid w:val="009A2449"/>
    <w:rsid w:val="009A245F"/>
    <w:rsid w:val="009A27F2"/>
    <w:rsid w:val="009A291D"/>
    <w:rsid w:val="009A2AAC"/>
    <w:rsid w:val="009A2CD3"/>
    <w:rsid w:val="009A3291"/>
    <w:rsid w:val="009A3476"/>
    <w:rsid w:val="009A34AB"/>
    <w:rsid w:val="009A3845"/>
    <w:rsid w:val="009A3A69"/>
    <w:rsid w:val="009A3E6C"/>
    <w:rsid w:val="009A404D"/>
    <w:rsid w:val="009A4275"/>
    <w:rsid w:val="009A437A"/>
    <w:rsid w:val="009A476F"/>
    <w:rsid w:val="009A4A00"/>
    <w:rsid w:val="009A4C05"/>
    <w:rsid w:val="009A4C8F"/>
    <w:rsid w:val="009A4DB7"/>
    <w:rsid w:val="009A4E95"/>
    <w:rsid w:val="009A5158"/>
    <w:rsid w:val="009A524D"/>
    <w:rsid w:val="009A5518"/>
    <w:rsid w:val="009A56A9"/>
    <w:rsid w:val="009A5A70"/>
    <w:rsid w:val="009A5B87"/>
    <w:rsid w:val="009A6843"/>
    <w:rsid w:val="009A6F50"/>
    <w:rsid w:val="009A702D"/>
    <w:rsid w:val="009A709E"/>
    <w:rsid w:val="009A72AB"/>
    <w:rsid w:val="009A7429"/>
    <w:rsid w:val="009A7481"/>
    <w:rsid w:val="009A762C"/>
    <w:rsid w:val="009A77F9"/>
    <w:rsid w:val="009A7A19"/>
    <w:rsid w:val="009B0090"/>
    <w:rsid w:val="009B0266"/>
    <w:rsid w:val="009B02CB"/>
    <w:rsid w:val="009B0825"/>
    <w:rsid w:val="009B08D3"/>
    <w:rsid w:val="009B0DF2"/>
    <w:rsid w:val="009B0F9E"/>
    <w:rsid w:val="009B105D"/>
    <w:rsid w:val="009B112F"/>
    <w:rsid w:val="009B1151"/>
    <w:rsid w:val="009B11DB"/>
    <w:rsid w:val="009B1477"/>
    <w:rsid w:val="009B17E3"/>
    <w:rsid w:val="009B1950"/>
    <w:rsid w:val="009B1E63"/>
    <w:rsid w:val="009B20C4"/>
    <w:rsid w:val="009B21E1"/>
    <w:rsid w:val="009B287B"/>
    <w:rsid w:val="009B2A22"/>
    <w:rsid w:val="009B2BA5"/>
    <w:rsid w:val="009B2C0D"/>
    <w:rsid w:val="009B2FEB"/>
    <w:rsid w:val="009B308C"/>
    <w:rsid w:val="009B3511"/>
    <w:rsid w:val="009B3745"/>
    <w:rsid w:val="009B397E"/>
    <w:rsid w:val="009B3A7C"/>
    <w:rsid w:val="009B3CDC"/>
    <w:rsid w:val="009B41E9"/>
    <w:rsid w:val="009B423C"/>
    <w:rsid w:val="009B44FE"/>
    <w:rsid w:val="009B4989"/>
    <w:rsid w:val="009B5067"/>
    <w:rsid w:val="009B536E"/>
    <w:rsid w:val="009B5918"/>
    <w:rsid w:val="009B5926"/>
    <w:rsid w:val="009B599C"/>
    <w:rsid w:val="009B5B18"/>
    <w:rsid w:val="009B5D93"/>
    <w:rsid w:val="009B6008"/>
    <w:rsid w:val="009B601A"/>
    <w:rsid w:val="009B60FC"/>
    <w:rsid w:val="009B6139"/>
    <w:rsid w:val="009B622A"/>
    <w:rsid w:val="009B6320"/>
    <w:rsid w:val="009B6344"/>
    <w:rsid w:val="009B6405"/>
    <w:rsid w:val="009B65E6"/>
    <w:rsid w:val="009B6A2D"/>
    <w:rsid w:val="009B6B08"/>
    <w:rsid w:val="009B6C8F"/>
    <w:rsid w:val="009B6D2D"/>
    <w:rsid w:val="009B6E30"/>
    <w:rsid w:val="009B7451"/>
    <w:rsid w:val="009B76E0"/>
    <w:rsid w:val="009B7795"/>
    <w:rsid w:val="009B78A0"/>
    <w:rsid w:val="009B7985"/>
    <w:rsid w:val="009B7B57"/>
    <w:rsid w:val="009B7B7B"/>
    <w:rsid w:val="009C02D4"/>
    <w:rsid w:val="009C0480"/>
    <w:rsid w:val="009C04E9"/>
    <w:rsid w:val="009C070B"/>
    <w:rsid w:val="009C0ED2"/>
    <w:rsid w:val="009C12C2"/>
    <w:rsid w:val="009C12D9"/>
    <w:rsid w:val="009C1352"/>
    <w:rsid w:val="009C146D"/>
    <w:rsid w:val="009C2258"/>
    <w:rsid w:val="009C2A63"/>
    <w:rsid w:val="009C2B1A"/>
    <w:rsid w:val="009C2B4D"/>
    <w:rsid w:val="009C2C38"/>
    <w:rsid w:val="009C2C5A"/>
    <w:rsid w:val="009C2DAF"/>
    <w:rsid w:val="009C347E"/>
    <w:rsid w:val="009C36FA"/>
    <w:rsid w:val="009C3745"/>
    <w:rsid w:val="009C3BBA"/>
    <w:rsid w:val="009C3E0D"/>
    <w:rsid w:val="009C3E74"/>
    <w:rsid w:val="009C40C1"/>
    <w:rsid w:val="009C44CB"/>
    <w:rsid w:val="009C46F3"/>
    <w:rsid w:val="009C497D"/>
    <w:rsid w:val="009C4A29"/>
    <w:rsid w:val="009C52EE"/>
    <w:rsid w:val="009C5568"/>
    <w:rsid w:val="009C5DFC"/>
    <w:rsid w:val="009C5F80"/>
    <w:rsid w:val="009C6345"/>
    <w:rsid w:val="009C635C"/>
    <w:rsid w:val="009C64AD"/>
    <w:rsid w:val="009C6526"/>
    <w:rsid w:val="009C682B"/>
    <w:rsid w:val="009C6B21"/>
    <w:rsid w:val="009C6B8B"/>
    <w:rsid w:val="009C6F65"/>
    <w:rsid w:val="009C78FA"/>
    <w:rsid w:val="009C7B81"/>
    <w:rsid w:val="009D030F"/>
    <w:rsid w:val="009D0356"/>
    <w:rsid w:val="009D0434"/>
    <w:rsid w:val="009D05FB"/>
    <w:rsid w:val="009D067B"/>
    <w:rsid w:val="009D08B9"/>
    <w:rsid w:val="009D0B40"/>
    <w:rsid w:val="009D0B54"/>
    <w:rsid w:val="009D0B84"/>
    <w:rsid w:val="009D0F73"/>
    <w:rsid w:val="009D0FEC"/>
    <w:rsid w:val="009D11F3"/>
    <w:rsid w:val="009D11F8"/>
    <w:rsid w:val="009D13B4"/>
    <w:rsid w:val="009D1804"/>
    <w:rsid w:val="009D1DC7"/>
    <w:rsid w:val="009D20B8"/>
    <w:rsid w:val="009D231F"/>
    <w:rsid w:val="009D2333"/>
    <w:rsid w:val="009D26A9"/>
    <w:rsid w:val="009D28A8"/>
    <w:rsid w:val="009D2AF4"/>
    <w:rsid w:val="009D2F5C"/>
    <w:rsid w:val="009D2FA8"/>
    <w:rsid w:val="009D34B4"/>
    <w:rsid w:val="009D357F"/>
    <w:rsid w:val="009D39F9"/>
    <w:rsid w:val="009D3B04"/>
    <w:rsid w:val="009D3C0E"/>
    <w:rsid w:val="009D3EF0"/>
    <w:rsid w:val="009D4306"/>
    <w:rsid w:val="009D489A"/>
    <w:rsid w:val="009D4E50"/>
    <w:rsid w:val="009D4E6E"/>
    <w:rsid w:val="009D4EF6"/>
    <w:rsid w:val="009D50B5"/>
    <w:rsid w:val="009D53AD"/>
    <w:rsid w:val="009D5D04"/>
    <w:rsid w:val="009D5DEB"/>
    <w:rsid w:val="009D6124"/>
    <w:rsid w:val="009D617D"/>
    <w:rsid w:val="009D61EE"/>
    <w:rsid w:val="009D6306"/>
    <w:rsid w:val="009D66ED"/>
    <w:rsid w:val="009D67B0"/>
    <w:rsid w:val="009D69CB"/>
    <w:rsid w:val="009D69E6"/>
    <w:rsid w:val="009D6CEF"/>
    <w:rsid w:val="009D6FEF"/>
    <w:rsid w:val="009D748A"/>
    <w:rsid w:val="009D7C7E"/>
    <w:rsid w:val="009D7CA0"/>
    <w:rsid w:val="009E0063"/>
    <w:rsid w:val="009E04E7"/>
    <w:rsid w:val="009E0D84"/>
    <w:rsid w:val="009E0E05"/>
    <w:rsid w:val="009E0F4B"/>
    <w:rsid w:val="009E11D7"/>
    <w:rsid w:val="009E14C4"/>
    <w:rsid w:val="009E160C"/>
    <w:rsid w:val="009E1699"/>
    <w:rsid w:val="009E19C8"/>
    <w:rsid w:val="009E19F3"/>
    <w:rsid w:val="009E1AA2"/>
    <w:rsid w:val="009E1BD4"/>
    <w:rsid w:val="009E1C0C"/>
    <w:rsid w:val="009E235D"/>
    <w:rsid w:val="009E27A4"/>
    <w:rsid w:val="009E2D60"/>
    <w:rsid w:val="009E2DD0"/>
    <w:rsid w:val="009E2F6A"/>
    <w:rsid w:val="009E3077"/>
    <w:rsid w:val="009E311E"/>
    <w:rsid w:val="009E3757"/>
    <w:rsid w:val="009E3A9A"/>
    <w:rsid w:val="009E3E5D"/>
    <w:rsid w:val="009E3F45"/>
    <w:rsid w:val="009E420A"/>
    <w:rsid w:val="009E475E"/>
    <w:rsid w:val="009E4AF4"/>
    <w:rsid w:val="009E4DFA"/>
    <w:rsid w:val="009E4ED3"/>
    <w:rsid w:val="009E5053"/>
    <w:rsid w:val="009E50C7"/>
    <w:rsid w:val="009E50F0"/>
    <w:rsid w:val="009E5259"/>
    <w:rsid w:val="009E55AD"/>
    <w:rsid w:val="009E59CC"/>
    <w:rsid w:val="009E5AA4"/>
    <w:rsid w:val="009E5C92"/>
    <w:rsid w:val="009E5D16"/>
    <w:rsid w:val="009E5F86"/>
    <w:rsid w:val="009E5FBC"/>
    <w:rsid w:val="009E5FCA"/>
    <w:rsid w:val="009E6069"/>
    <w:rsid w:val="009E6368"/>
    <w:rsid w:val="009E6A23"/>
    <w:rsid w:val="009E6A29"/>
    <w:rsid w:val="009E6B73"/>
    <w:rsid w:val="009E6E3E"/>
    <w:rsid w:val="009E7169"/>
    <w:rsid w:val="009E719C"/>
    <w:rsid w:val="009E7436"/>
    <w:rsid w:val="009E7495"/>
    <w:rsid w:val="009E75DE"/>
    <w:rsid w:val="009E7842"/>
    <w:rsid w:val="009E7955"/>
    <w:rsid w:val="009E7D45"/>
    <w:rsid w:val="009F0000"/>
    <w:rsid w:val="009F0341"/>
    <w:rsid w:val="009F06B8"/>
    <w:rsid w:val="009F070A"/>
    <w:rsid w:val="009F0746"/>
    <w:rsid w:val="009F0A19"/>
    <w:rsid w:val="009F0BF6"/>
    <w:rsid w:val="009F0C7E"/>
    <w:rsid w:val="009F0C99"/>
    <w:rsid w:val="009F0F39"/>
    <w:rsid w:val="009F10C7"/>
    <w:rsid w:val="009F14F0"/>
    <w:rsid w:val="009F196D"/>
    <w:rsid w:val="009F1DBD"/>
    <w:rsid w:val="009F1DE0"/>
    <w:rsid w:val="009F2149"/>
    <w:rsid w:val="009F21B6"/>
    <w:rsid w:val="009F21EF"/>
    <w:rsid w:val="009F226E"/>
    <w:rsid w:val="009F2747"/>
    <w:rsid w:val="009F274E"/>
    <w:rsid w:val="009F295D"/>
    <w:rsid w:val="009F2B45"/>
    <w:rsid w:val="009F2BEC"/>
    <w:rsid w:val="009F2D1A"/>
    <w:rsid w:val="009F30D1"/>
    <w:rsid w:val="009F3201"/>
    <w:rsid w:val="009F33B1"/>
    <w:rsid w:val="009F3404"/>
    <w:rsid w:val="009F347F"/>
    <w:rsid w:val="009F3709"/>
    <w:rsid w:val="009F3788"/>
    <w:rsid w:val="009F3C2B"/>
    <w:rsid w:val="009F3C45"/>
    <w:rsid w:val="009F442C"/>
    <w:rsid w:val="009F4573"/>
    <w:rsid w:val="009F4680"/>
    <w:rsid w:val="009F4687"/>
    <w:rsid w:val="009F46B2"/>
    <w:rsid w:val="009F49A4"/>
    <w:rsid w:val="009F51AB"/>
    <w:rsid w:val="009F5635"/>
    <w:rsid w:val="009F566D"/>
    <w:rsid w:val="009F5B8D"/>
    <w:rsid w:val="009F5C57"/>
    <w:rsid w:val="009F5F2C"/>
    <w:rsid w:val="009F6306"/>
    <w:rsid w:val="009F6413"/>
    <w:rsid w:val="009F6484"/>
    <w:rsid w:val="009F64ED"/>
    <w:rsid w:val="009F65EB"/>
    <w:rsid w:val="009F6861"/>
    <w:rsid w:val="009F6C02"/>
    <w:rsid w:val="009F6D36"/>
    <w:rsid w:val="009F7015"/>
    <w:rsid w:val="009F7057"/>
    <w:rsid w:val="009F717F"/>
    <w:rsid w:val="009F76A5"/>
    <w:rsid w:val="009F7933"/>
    <w:rsid w:val="009F7C69"/>
    <w:rsid w:val="009F7D84"/>
    <w:rsid w:val="009F7F50"/>
    <w:rsid w:val="00A00017"/>
    <w:rsid w:val="00A0004F"/>
    <w:rsid w:val="00A004B2"/>
    <w:rsid w:val="00A00668"/>
    <w:rsid w:val="00A008D3"/>
    <w:rsid w:val="00A008E1"/>
    <w:rsid w:val="00A00C26"/>
    <w:rsid w:val="00A00C9C"/>
    <w:rsid w:val="00A00D5F"/>
    <w:rsid w:val="00A01177"/>
    <w:rsid w:val="00A01579"/>
    <w:rsid w:val="00A01753"/>
    <w:rsid w:val="00A01856"/>
    <w:rsid w:val="00A01CA3"/>
    <w:rsid w:val="00A025A9"/>
    <w:rsid w:val="00A02602"/>
    <w:rsid w:val="00A02686"/>
    <w:rsid w:val="00A026BC"/>
    <w:rsid w:val="00A0271D"/>
    <w:rsid w:val="00A02859"/>
    <w:rsid w:val="00A029B9"/>
    <w:rsid w:val="00A02A14"/>
    <w:rsid w:val="00A02AC3"/>
    <w:rsid w:val="00A02C07"/>
    <w:rsid w:val="00A02C9C"/>
    <w:rsid w:val="00A02CE0"/>
    <w:rsid w:val="00A02D3F"/>
    <w:rsid w:val="00A032AA"/>
    <w:rsid w:val="00A032CE"/>
    <w:rsid w:val="00A03317"/>
    <w:rsid w:val="00A03587"/>
    <w:rsid w:val="00A03A6E"/>
    <w:rsid w:val="00A03DC4"/>
    <w:rsid w:val="00A0428D"/>
    <w:rsid w:val="00A0429D"/>
    <w:rsid w:val="00A0439E"/>
    <w:rsid w:val="00A043A2"/>
    <w:rsid w:val="00A0506A"/>
    <w:rsid w:val="00A050B2"/>
    <w:rsid w:val="00A0533A"/>
    <w:rsid w:val="00A0565E"/>
    <w:rsid w:val="00A058BE"/>
    <w:rsid w:val="00A059D9"/>
    <w:rsid w:val="00A05D65"/>
    <w:rsid w:val="00A05F04"/>
    <w:rsid w:val="00A05F9B"/>
    <w:rsid w:val="00A0634D"/>
    <w:rsid w:val="00A067E7"/>
    <w:rsid w:val="00A06880"/>
    <w:rsid w:val="00A06A59"/>
    <w:rsid w:val="00A073E7"/>
    <w:rsid w:val="00A07715"/>
    <w:rsid w:val="00A0777D"/>
    <w:rsid w:val="00A07A90"/>
    <w:rsid w:val="00A07B40"/>
    <w:rsid w:val="00A101DF"/>
    <w:rsid w:val="00A106AF"/>
    <w:rsid w:val="00A1072B"/>
    <w:rsid w:val="00A1075B"/>
    <w:rsid w:val="00A10978"/>
    <w:rsid w:val="00A10AA5"/>
    <w:rsid w:val="00A11194"/>
    <w:rsid w:val="00A11390"/>
    <w:rsid w:val="00A11458"/>
    <w:rsid w:val="00A114EB"/>
    <w:rsid w:val="00A1166B"/>
    <w:rsid w:val="00A11711"/>
    <w:rsid w:val="00A11792"/>
    <w:rsid w:val="00A118B0"/>
    <w:rsid w:val="00A11DD1"/>
    <w:rsid w:val="00A12549"/>
    <w:rsid w:val="00A1264E"/>
    <w:rsid w:val="00A1268D"/>
    <w:rsid w:val="00A12789"/>
    <w:rsid w:val="00A12819"/>
    <w:rsid w:val="00A12983"/>
    <w:rsid w:val="00A1314B"/>
    <w:rsid w:val="00A1324B"/>
    <w:rsid w:val="00A133B2"/>
    <w:rsid w:val="00A134BA"/>
    <w:rsid w:val="00A13924"/>
    <w:rsid w:val="00A13A25"/>
    <w:rsid w:val="00A13E73"/>
    <w:rsid w:val="00A143C2"/>
    <w:rsid w:val="00A14508"/>
    <w:rsid w:val="00A1454F"/>
    <w:rsid w:val="00A14723"/>
    <w:rsid w:val="00A14931"/>
    <w:rsid w:val="00A14C59"/>
    <w:rsid w:val="00A159A5"/>
    <w:rsid w:val="00A15A6D"/>
    <w:rsid w:val="00A15AF7"/>
    <w:rsid w:val="00A16061"/>
    <w:rsid w:val="00A1615E"/>
    <w:rsid w:val="00A16647"/>
    <w:rsid w:val="00A169DA"/>
    <w:rsid w:val="00A16A2B"/>
    <w:rsid w:val="00A16AD3"/>
    <w:rsid w:val="00A16E17"/>
    <w:rsid w:val="00A1717D"/>
    <w:rsid w:val="00A171A7"/>
    <w:rsid w:val="00A171CE"/>
    <w:rsid w:val="00A17315"/>
    <w:rsid w:val="00A173DA"/>
    <w:rsid w:val="00A1746E"/>
    <w:rsid w:val="00A174E2"/>
    <w:rsid w:val="00A175AE"/>
    <w:rsid w:val="00A17618"/>
    <w:rsid w:val="00A1790E"/>
    <w:rsid w:val="00A17C90"/>
    <w:rsid w:val="00A17E08"/>
    <w:rsid w:val="00A2005A"/>
    <w:rsid w:val="00A202C8"/>
    <w:rsid w:val="00A20411"/>
    <w:rsid w:val="00A205E9"/>
    <w:rsid w:val="00A206BB"/>
    <w:rsid w:val="00A2071E"/>
    <w:rsid w:val="00A20862"/>
    <w:rsid w:val="00A209A9"/>
    <w:rsid w:val="00A20B22"/>
    <w:rsid w:val="00A20EE0"/>
    <w:rsid w:val="00A211AF"/>
    <w:rsid w:val="00A21289"/>
    <w:rsid w:val="00A21381"/>
    <w:rsid w:val="00A21387"/>
    <w:rsid w:val="00A2165A"/>
    <w:rsid w:val="00A2175F"/>
    <w:rsid w:val="00A21858"/>
    <w:rsid w:val="00A218B4"/>
    <w:rsid w:val="00A21A75"/>
    <w:rsid w:val="00A21CB0"/>
    <w:rsid w:val="00A21E2A"/>
    <w:rsid w:val="00A21FB5"/>
    <w:rsid w:val="00A223EA"/>
    <w:rsid w:val="00A224C1"/>
    <w:rsid w:val="00A22867"/>
    <w:rsid w:val="00A2287F"/>
    <w:rsid w:val="00A229B2"/>
    <w:rsid w:val="00A229BB"/>
    <w:rsid w:val="00A22B84"/>
    <w:rsid w:val="00A22DB5"/>
    <w:rsid w:val="00A22DF4"/>
    <w:rsid w:val="00A230E1"/>
    <w:rsid w:val="00A23A6D"/>
    <w:rsid w:val="00A24029"/>
    <w:rsid w:val="00A2403F"/>
    <w:rsid w:val="00A2405A"/>
    <w:rsid w:val="00A240B2"/>
    <w:rsid w:val="00A24263"/>
    <w:rsid w:val="00A24302"/>
    <w:rsid w:val="00A243A2"/>
    <w:rsid w:val="00A24585"/>
    <w:rsid w:val="00A247E4"/>
    <w:rsid w:val="00A24CB5"/>
    <w:rsid w:val="00A24E40"/>
    <w:rsid w:val="00A24F09"/>
    <w:rsid w:val="00A24F8B"/>
    <w:rsid w:val="00A251CE"/>
    <w:rsid w:val="00A251DC"/>
    <w:rsid w:val="00A25444"/>
    <w:rsid w:val="00A25481"/>
    <w:rsid w:val="00A25947"/>
    <w:rsid w:val="00A25A1A"/>
    <w:rsid w:val="00A25E8F"/>
    <w:rsid w:val="00A25FFD"/>
    <w:rsid w:val="00A267A2"/>
    <w:rsid w:val="00A26D15"/>
    <w:rsid w:val="00A26D82"/>
    <w:rsid w:val="00A26DC6"/>
    <w:rsid w:val="00A2718B"/>
    <w:rsid w:val="00A2736A"/>
    <w:rsid w:val="00A2755C"/>
    <w:rsid w:val="00A27A3E"/>
    <w:rsid w:val="00A27BAC"/>
    <w:rsid w:val="00A27CA0"/>
    <w:rsid w:val="00A30287"/>
    <w:rsid w:val="00A302E8"/>
    <w:rsid w:val="00A3061D"/>
    <w:rsid w:val="00A30697"/>
    <w:rsid w:val="00A3087C"/>
    <w:rsid w:val="00A30A78"/>
    <w:rsid w:val="00A30C3D"/>
    <w:rsid w:val="00A30D0F"/>
    <w:rsid w:val="00A30D21"/>
    <w:rsid w:val="00A30E39"/>
    <w:rsid w:val="00A3116B"/>
    <w:rsid w:val="00A311D2"/>
    <w:rsid w:val="00A3168B"/>
    <w:rsid w:val="00A3193E"/>
    <w:rsid w:val="00A31AC8"/>
    <w:rsid w:val="00A31CB5"/>
    <w:rsid w:val="00A31F34"/>
    <w:rsid w:val="00A31F54"/>
    <w:rsid w:val="00A320C0"/>
    <w:rsid w:val="00A323F6"/>
    <w:rsid w:val="00A32807"/>
    <w:rsid w:val="00A331B3"/>
    <w:rsid w:val="00A3353F"/>
    <w:rsid w:val="00A335D9"/>
    <w:rsid w:val="00A33908"/>
    <w:rsid w:val="00A33C2E"/>
    <w:rsid w:val="00A341A8"/>
    <w:rsid w:val="00A34B7A"/>
    <w:rsid w:val="00A34C59"/>
    <w:rsid w:val="00A34F27"/>
    <w:rsid w:val="00A3509B"/>
    <w:rsid w:val="00A35144"/>
    <w:rsid w:val="00A357F3"/>
    <w:rsid w:val="00A358A0"/>
    <w:rsid w:val="00A35B64"/>
    <w:rsid w:val="00A35DCA"/>
    <w:rsid w:val="00A35E49"/>
    <w:rsid w:val="00A3637A"/>
    <w:rsid w:val="00A3646D"/>
    <w:rsid w:val="00A36700"/>
    <w:rsid w:val="00A36752"/>
    <w:rsid w:val="00A368BD"/>
    <w:rsid w:val="00A36BBF"/>
    <w:rsid w:val="00A36C35"/>
    <w:rsid w:val="00A36CF8"/>
    <w:rsid w:val="00A3719E"/>
    <w:rsid w:val="00A3726A"/>
    <w:rsid w:val="00A3785E"/>
    <w:rsid w:val="00A37D1F"/>
    <w:rsid w:val="00A37DF8"/>
    <w:rsid w:val="00A37E68"/>
    <w:rsid w:val="00A4024B"/>
    <w:rsid w:val="00A40520"/>
    <w:rsid w:val="00A409E7"/>
    <w:rsid w:val="00A417DE"/>
    <w:rsid w:val="00A41819"/>
    <w:rsid w:val="00A419EB"/>
    <w:rsid w:val="00A41C2F"/>
    <w:rsid w:val="00A42200"/>
    <w:rsid w:val="00A426BC"/>
    <w:rsid w:val="00A42981"/>
    <w:rsid w:val="00A42AF5"/>
    <w:rsid w:val="00A42B02"/>
    <w:rsid w:val="00A42D6A"/>
    <w:rsid w:val="00A42E86"/>
    <w:rsid w:val="00A42FDA"/>
    <w:rsid w:val="00A430A2"/>
    <w:rsid w:val="00A43258"/>
    <w:rsid w:val="00A43766"/>
    <w:rsid w:val="00A437C7"/>
    <w:rsid w:val="00A43C24"/>
    <w:rsid w:val="00A43D6D"/>
    <w:rsid w:val="00A43E6E"/>
    <w:rsid w:val="00A44065"/>
    <w:rsid w:val="00A441B0"/>
    <w:rsid w:val="00A44D3A"/>
    <w:rsid w:val="00A450D6"/>
    <w:rsid w:val="00A45361"/>
    <w:rsid w:val="00A454C9"/>
    <w:rsid w:val="00A457A0"/>
    <w:rsid w:val="00A45894"/>
    <w:rsid w:val="00A45DC3"/>
    <w:rsid w:val="00A460D8"/>
    <w:rsid w:val="00A461AA"/>
    <w:rsid w:val="00A465A4"/>
    <w:rsid w:val="00A46818"/>
    <w:rsid w:val="00A46A35"/>
    <w:rsid w:val="00A46EC6"/>
    <w:rsid w:val="00A46F24"/>
    <w:rsid w:val="00A47143"/>
    <w:rsid w:val="00A47176"/>
    <w:rsid w:val="00A471E2"/>
    <w:rsid w:val="00A472DE"/>
    <w:rsid w:val="00A47814"/>
    <w:rsid w:val="00A50660"/>
    <w:rsid w:val="00A509BD"/>
    <w:rsid w:val="00A50A66"/>
    <w:rsid w:val="00A50D86"/>
    <w:rsid w:val="00A50E9D"/>
    <w:rsid w:val="00A51023"/>
    <w:rsid w:val="00A518E9"/>
    <w:rsid w:val="00A51A92"/>
    <w:rsid w:val="00A51B57"/>
    <w:rsid w:val="00A51EE3"/>
    <w:rsid w:val="00A52382"/>
    <w:rsid w:val="00A52692"/>
    <w:rsid w:val="00A526CD"/>
    <w:rsid w:val="00A529B1"/>
    <w:rsid w:val="00A52E67"/>
    <w:rsid w:val="00A53066"/>
    <w:rsid w:val="00A53093"/>
    <w:rsid w:val="00A531A9"/>
    <w:rsid w:val="00A5327E"/>
    <w:rsid w:val="00A534FF"/>
    <w:rsid w:val="00A5372A"/>
    <w:rsid w:val="00A5377A"/>
    <w:rsid w:val="00A53A3C"/>
    <w:rsid w:val="00A541EB"/>
    <w:rsid w:val="00A5451F"/>
    <w:rsid w:val="00A54706"/>
    <w:rsid w:val="00A54952"/>
    <w:rsid w:val="00A54B3D"/>
    <w:rsid w:val="00A54BAB"/>
    <w:rsid w:val="00A54EE4"/>
    <w:rsid w:val="00A54F40"/>
    <w:rsid w:val="00A54FB3"/>
    <w:rsid w:val="00A5532A"/>
    <w:rsid w:val="00A5543D"/>
    <w:rsid w:val="00A555C6"/>
    <w:rsid w:val="00A5562D"/>
    <w:rsid w:val="00A556E6"/>
    <w:rsid w:val="00A55725"/>
    <w:rsid w:val="00A56075"/>
    <w:rsid w:val="00A561C3"/>
    <w:rsid w:val="00A562FD"/>
    <w:rsid w:val="00A5646B"/>
    <w:rsid w:val="00A56852"/>
    <w:rsid w:val="00A56BE2"/>
    <w:rsid w:val="00A56EE8"/>
    <w:rsid w:val="00A56EFF"/>
    <w:rsid w:val="00A56F67"/>
    <w:rsid w:val="00A5714C"/>
    <w:rsid w:val="00A57193"/>
    <w:rsid w:val="00A571C3"/>
    <w:rsid w:val="00A57678"/>
    <w:rsid w:val="00A578AA"/>
    <w:rsid w:val="00A57AA6"/>
    <w:rsid w:val="00A57C2A"/>
    <w:rsid w:val="00A57D42"/>
    <w:rsid w:val="00A57FFA"/>
    <w:rsid w:val="00A60011"/>
    <w:rsid w:val="00A60079"/>
    <w:rsid w:val="00A6011C"/>
    <w:rsid w:val="00A603AC"/>
    <w:rsid w:val="00A60706"/>
    <w:rsid w:val="00A60EE2"/>
    <w:rsid w:val="00A6126D"/>
    <w:rsid w:val="00A61411"/>
    <w:rsid w:val="00A61510"/>
    <w:rsid w:val="00A61CA6"/>
    <w:rsid w:val="00A61E75"/>
    <w:rsid w:val="00A61EAF"/>
    <w:rsid w:val="00A62105"/>
    <w:rsid w:val="00A6210C"/>
    <w:rsid w:val="00A62581"/>
    <w:rsid w:val="00A6291D"/>
    <w:rsid w:val="00A62CF0"/>
    <w:rsid w:val="00A62EF1"/>
    <w:rsid w:val="00A63109"/>
    <w:rsid w:val="00A632B1"/>
    <w:rsid w:val="00A635C4"/>
    <w:rsid w:val="00A63978"/>
    <w:rsid w:val="00A63D0C"/>
    <w:rsid w:val="00A644A4"/>
    <w:rsid w:val="00A645F1"/>
    <w:rsid w:val="00A6486B"/>
    <w:rsid w:val="00A651B1"/>
    <w:rsid w:val="00A65355"/>
    <w:rsid w:val="00A6566B"/>
    <w:rsid w:val="00A6572C"/>
    <w:rsid w:val="00A65917"/>
    <w:rsid w:val="00A65A68"/>
    <w:rsid w:val="00A66140"/>
    <w:rsid w:val="00A66169"/>
    <w:rsid w:val="00A66183"/>
    <w:rsid w:val="00A66567"/>
    <w:rsid w:val="00A666CE"/>
    <w:rsid w:val="00A667BB"/>
    <w:rsid w:val="00A66D30"/>
    <w:rsid w:val="00A675D7"/>
    <w:rsid w:val="00A676D9"/>
    <w:rsid w:val="00A677A0"/>
    <w:rsid w:val="00A67854"/>
    <w:rsid w:val="00A6792D"/>
    <w:rsid w:val="00A67AA3"/>
    <w:rsid w:val="00A67F75"/>
    <w:rsid w:val="00A700B3"/>
    <w:rsid w:val="00A7060B"/>
    <w:rsid w:val="00A70CDB"/>
    <w:rsid w:val="00A712B4"/>
    <w:rsid w:val="00A7130A"/>
    <w:rsid w:val="00A71666"/>
    <w:rsid w:val="00A71670"/>
    <w:rsid w:val="00A71969"/>
    <w:rsid w:val="00A71BD1"/>
    <w:rsid w:val="00A71E35"/>
    <w:rsid w:val="00A720D7"/>
    <w:rsid w:val="00A7219C"/>
    <w:rsid w:val="00A722EB"/>
    <w:rsid w:val="00A7237C"/>
    <w:rsid w:val="00A72399"/>
    <w:rsid w:val="00A72480"/>
    <w:rsid w:val="00A7249E"/>
    <w:rsid w:val="00A726CA"/>
    <w:rsid w:val="00A7289E"/>
    <w:rsid w:val="00A73492"/>
    <w:rsid w:val="00A734E4"/>
    <w:rsid w:val="00A7357B"/>
    <w:rsid w:val="00A7375B"/>
    <w:rsid w:val="00A737D5"/>
    <w:rsid w:val="00A73851"/>
    <w:rsid w:val="00A73901"/>
    <w:rsid w:val="00A73C48"/>
    <w:rsid w:val="00A73C5B"/>
    <w:rsid w:val="00A7446A"/>
    <w:rsid w:val="00A7462C"/>
    <w:rsid w:val="00A74F5C"/>
    <w:rsid w:val="00A75064"/>
    <w:rsid w:val="00A75314"/>
    <w:rsid w:val="00A755F2"/>
    <w:rsid w:val="00A75942"/>
    <w:rsid w:val="00A75A4E"/>
    <w:rsid w:val="00A75BB6"/>
    <w:rsid w:val="00A75BBA"/>
    <w:rsid w:val="00A75DD2"/>
    <w:rsid w:val="00A75F29"/>
    <w:rsid w:val="00A761D7"/>
    <w:rsid w:val="00A76245"/>
    <w:rsid w:val="00A76310"/>
    <w:rsid w:val="00A7639D"/>
    <w:rsid w:val="00A763F1"/>
    <w:rsid w:val="00A765F2"/>
    <w:rsid w:val="00A767A4"/>
    <w:rsid w:val="00A769F8"/>
    <w:rsid w:val="00A76A11"/>
    <w:rsid w:val="00A76D15"/>
    <w:rsid w:val="00A77078"/>
    <w:rsid w:val="00A775E4"/>
    <w:rsid w:val="00A77BC1"/>
    <w:rsid w:val="00A77FC1"/>
    <w:rsid w:val="00A80143"/>
    <w:rsid w:val="00A8017F"/>
    <w:rsid w:val="00A803CF"/>
    <w:rsid w:val="00A804DE"/>
    <w:rsid w:val="00A8073C"/>
    <w:rsid w:val="00A807E5"/>
    <w:rsid w:val="00A80CC6"/>
    <w:rsid w:val="00A80F0A"/>
    <w:rsid w:val="00A810B1"/>
    <w:rsid w:val="00A81397"/>
    <w:rsid w:val="00A81429"/>
    <w:rsid w:val="00A81736"/>
    <w:rsid w:val="00A818B6"/>
    <w:rsid w:val="00A81B1B"/>
    <w:rsid w:val="00A81F58"/>
    <w:rsid w:val="00A81F8C"/>
    <w:rsid w:val="00A820DD"/>
    <w:rsid w:val="00A823AA"/>
    <w:rsid w:val="00A8245E"/>
    <w:rsid w:val="00A82643"/>
    <w:rsid w:val="00A82704"/>
    <w:rsid w:val="00A82988"/>
    <w:rsid w:val="00A82C8A"/>
    <w:rsid w:val="00A82DC4"/>
    <w:rsid w:val="00A82ED3"/>
    <w:rsid w:val="00A8323C"/>
    <w:rsid w:val="00A83311"/>
    <w:rsid w:val="00A8366E"/>
    <w:rsid w:val="00A83708"/>
    <w:rsid w:val="00A83993"/>
    <w:rsid w:val="00A83A16"/>
    <w:rsid w:val="00A83B32"/>
    <w:rsid w:val="00A83D18"/>
    <w:rsid w:val="00A84042"/>
    <w:rsid w:val="00A84437"/>
    <w:rsid w:val="00A844E8"/>
    <w:rsid w:val="00A84AB2"/>
    <w:rsid w:val="00A84E0E"/>
    <w:rsid w:val="00A85041"/>
    <w:rsid w:val="00A85088"/>
    <w:rsid w:val="00A856C2"/>
    <w:rsid w:val="00A856C4"/>
    <w:rsid w:val="00A859EC"/>
    <w:rsid w:val="00A85D34"/>
    <w:rsid w:val="00A85DF5"/>
    <w:rsid w:val="00A860FE"/>
    <w:rsid w:val="00A8625A"/>
    <w:rsid w:val="00A863FF"/>
    <w:rsid w:val="00A864DF"/>
    <w:rsid w:val="00A869D0"/>
    <w:rsid w:val="00A86B7E"/>
    <w:rsid w:val="00A86C4D"/>
    <w:rsid w:val="00A86F80"/>
    <w:rsid w:val="00A8742F"/>
    <w:rsid w:val="00A87482"/>
    <w:rsid w:val="00A87626"/>
    <w:rsid w:val="00A876D9"/>
    <w:rsid w:val="00A8791D"/>
    <w:rsid w:val="00A87AF1"/>
    <w:rsid w:val="00A87BA0"/>
    <w:rsid w:val="00A87C30"/>
    <w:rsid w:val="00A90435"/>
    <w:rsid w:val="00A90475"/>
    <w:rsid w:val="00A909B8"/>
    <w:rsid w:val="00A90ADD"/>
    <w:rsid w:val="00A90C5E"/>
    <w:rsid w:val="00A90D9F"/>
    <w:rsid w:val="00A90DB7"/>
    <w:rsid w:val="00A90E8E"/>
    <w:rsid w:val="00A9118B"/>
    <w:rsid w:val="00A91259"/>
    <w:rsid w:val="00A91361"/>
    <w:rsid w:val="00A91451"/>
    <w:rsid w:val="00A914D7"/>
    <w:rsid w:val="00A9186C"/>
    <w:rsid w:val="00A91A7B"/>
    <w:rsid w:val="00A91AA3"/>
    <w:rsid w:val="00A91C61"/>
    <w:rsid w:val="00A91ECF"/>
    <w:rsid w:val="00A91F3A"/>
    <w:rsid w:val="00A920FE"/>
    <w:rsid w:val="00A922A8"/>
    <w:rsid w:val="00A922E8"/>
    <w:rsid w:val="00A923E0"/>
    <w:rsid w:val="00A92404"/>
    <w:rsid w:val="00A92529"/>
    <w:rsid w:val="00A9293B"/>
    <w:rsid w:val="00A931F2"/>
    <w:rsid w:val="00A93219"/>
    <w:rsid w:val="00A9324C"/>
    <w:rsid w:val="00A932C9"/>
    <w:rsid w:val="00A932E9"/>
    <w:rsid w:val="00A933BB"/>
    <w:rsid w:val="00A937B4"/>
    <w:rsid w:val="00A9383F"/>
    <w:rsid w:val="00A9397A"/>
    <w:rsid w:val="00A943EC"/>
    <w:rsid w:val="00A9480F"/>
    <w:rsid w:val="00A9481E"/>
    <w:rsid w:val="00A949C7"/>
    <w:rsid w:val="00A949EE"/>
    <w:rsid w:val="00A94B74"/>
    <w:rsid w:val="00A94CF0"/>
    <w:rsid w:val="00A95194"/>
    <w:rsid w:val="00A95212"/>
    <w:rsid w:val="00A9524C"/>
    <w:rsid w:val="00A9544F"/>
    <w:rsid w:val="00A9554B"/>
    <w:rsid w:val="00A955F6"/>
    <w:rsid w:val="00A959F7"/>
    <w:rsid w:val="00A95AD1"/>
    <w:rsid w:val="00A95BB7"/>
    <w:rsid w:val="00A95DCB"/>
    <w:rsid w:val="00A964F3"/>
    <w:rsid w:val="00A96643"/>
    <w:rsid w:val="00A96ABD"/>
    <w:rsid w:val="00A97554"/>
    <w:rsid w:val="00A97867"/>
    <w:rsid w:val="00A97A35"/>
    <w:rsid w:val="00A97A64"/>
    <w:rsid w:val="00A97AB0"/>
    <w:rsid w:val="00AA020B"/>
    <w:rsid w:val="00AA0746"/>
    <w:rsid w:val="00AA0979"/>
    <w:rsid w:val="00AA0A3F"/>
    <w:rsid w:val="00AA0B8C"/>
    <w:rsid w:val="00AA12AE"/>
    <w:rsid w:val="00AA1404"/>
    <w:rsid w:val="00AA17DB"/>
    <w:rsid w:val="00AA1B21"/>
    <w:rsid w:val="00AA1D2F"/>
    <w:rsid w:val="00AA20D6"/>
    <w:rsid w:val="00AA21E6"/>
    <w:rsid w:val="00AA2256"/>
    <w:rsid w:val="00AA22AE"/>
    <w:rsid w:val="00AA2583"/>
    <w:rsid w:val="00AA29C9"/>
    <w:rsid w:val="00AA2AC4"/>
    <w:rsid w:val="00AA2D3A"/>
    <w:rsid w:val="00AA2E32"/>
    <w:rsid w:val="00AA2E8F"/>
    <w:rsid w:val="00AA314F"/>
    <w:rsid w:val="00AA3566"/>
    <w:rsid w:val="00AA3AA3"/>
    <w:rsid w:val="00AA3AC7"/>
    <w:rsid w:val="00AA3C15"/>
    <w:rsid w:val="00AA3D4A"/>
    <w:rsid w:val="00AA44CD"/>
    <w:rsid w:val="00AA4554"/>
    <w:rsid w:val="00AA4722"/>
    <w:rsid w:val="00AA4913"/>
    <w:rsid w:val="00AA4B45"/>
    <w:rsid w:val="00AA4FB0"/>
    <w:rsid w:val="00AA5144"/>
    <w:rsid w:val="00AA5241"/>
    <w:rsid w:val="00AA55E4"/>
    <w:rsid w:val="00AA5698"/>
    <w:rsid w:val="00AA58A8"/>
    <w:rsid w:val="00AA5C1E"/>
    <w:rsid w:val="00AA5EB1"/>
    <w:rsid w:val="00AA6091"/>
    <w:rsid w:val="00AA615A"/>
    <w:rsid w:val="00AA61F6"/>
    <w:rsid w:val="00AA637E"/>
    <w:rsid w:val="00AA650A"/>
    <w:rsid w:val="00AA6721"/>
    <w:rsid w:val="00AA6A95"/>
    <w:rsid w:val="00AA7365"/>
    <w:rsid w:val="00AA75BD"/>
    <w:rsid w:val="00AA7602"/>
    <w:rsid w:val="00AA777D"/>
    <w:rsid w:val="00AA78C6"/>
    <w:rsid w:val="00AA7BA5"/>
    <w:rsid w:val="00AA7BDC"/>
    <w:rsid w:val="00AA7D27"/>
    <w:rsid w:val="00AA7DA7"/>
    <w:rsid w:val="00AA7E02"/>
    <w:rsid w:val="00AA7E69"/>
    <w:rsid w:val="00AB004A"/>
    <w:rsid w:val="00AB012A"/>
    <w:rsid w:val="00AB01CC"/>
    <w:rsid w:val="00AB02BD"/>
    <w:rsid w:val="00AB0385"/>
    <w:rsid w:val="00AB046D"/>
    <w:rsid w:val="00AB05DA"/>
    <w:rsid w:val="00AB0907"/>
    <w:rsid w:val="00AB0F7E"/>
    <w:rsid w:val="00AB1ADC"/>
    <w:rsid w:val="00AB1B17"/>
    <w:rsid w:val="00AB1B60"/>
    <w:rsid w:val="00AB1CB2"/>
    <w:rsid w:val="00AB224C"/>
    <w:rsid w:val="00AB25D1"/>
    <w:rsid w:val="00AB28C9"/>
    <w:rsid w:val="00AB2B70"/>
    <w:rsid w:val="00AB2CA8"/>
    <w:rsid w:val="00AB2E08"/>
    <w:rsid w:val="00AB33B6"/>
    <w:rsid w:val="00AB3490"/>
    <w:rsid w:val="00AB39AB"/>
    <w:rsid w:val="00AB3A47"/>
    <w:rsid w:val="00AB3B46"/>
    <w:rsid w:val="00AB3DFD"/>
    <w:rsid w:val="00AB3FCF"/>
    <w:rsid w:val="00AB4290"/>
    <w:rsid w:val="00AB4291"/>
    <w:rsid w:val="00AB4302"/>
    <w:rsid w:val="00AB47E7"/>
    <w:rsid w:val="00AB4896"/>
    <w:rsid w:val="00AB4A11"/>
    <w:rsid w:val="00AB4A84"/>
    <w:rsid w:val="00AB4B2C"/>
    <w:rsid w:val="00AB4CF4"/>
    <w:rsid w:val="00AB4E2B"/>
    <w:rsid w:val="00AB4FAC"/>
    <w:rsid w:val="00AB50D6"/>
    <w:rsid w:val="00AB523A"/>
    <w:rsid w:val="00AB5261"/>
    <w:rsid w:val="00AB56B1"/>
    <w:rsid w:val="00AB5D02"/>
    <w:rsid w:val="00AB5F5D"/>
    <w:rsid w:val="00AB6348"/>
    <w:rsid w:val="00AB6371"/>
    <w:rsid w:val="00AB6556"/>
    <w:rsid w:val="00AB6748"/>
    <w:rsid w:val="00AB676B"/>
    <w:rsid w:val="00AB6862"/>
    <w:rsid w:val="00AB6B6D"/>
    <w:rsid w:val="00AB6CAB"/>
    <w:rsid w:val="00AB6CBD"/>
    <w:rsid w:val="00AB6EEE"/>
    <w:rsid w:val="00AB7564"/>
    <w:rsid w:val="00AB7628"/>
    <w:rsid w:val="00AB7654"/>
    <w:rsid w:val="00AB785B"/>
    <w:rsid w:val="00AB78A8"/>
    <w:rsid w:val="00AB78B9"/>
    <w:rsid w:val="00AB7A0E"/>
    <w:rsid w:val="00AB7ED8"/>
    <w:rsid w:val="00AB7F94"/>
    <w:rsid w:val="00AC03CE"/>
    <w:rsid w:val="00AC03F9"/>
    <w:rsid w:val="00AC04D4"/>
    <w:rsid w:val="00AC08C7"/>
    <w:rsid w:val="00AC0921"/>
    <w:rsid w:val="00AC09BB"/>
    <w:rsid w:val="00AC128E"/>
    <w:rsid w:val="00AC1451"/>
    <w:rsid w:val="00AC1482"/>
    <w:rsid w:val="00AC1644"/>
    <w:rsid w:val="00AC19A8"/>
    <w:rsid w:val="00AC1A8F"/>
    <w:rsid w:val="00AC1BCA"/>
    <w:rsid w:val="00AC2A31"/>
    <w:rsid w:val="00AC2BB4"/>
    <w:rsid w:val="00AC2BCF"/>
    <w:rsid w:val="00AC2FA5"/>
    <w:rsid w:val="00AC30B7"/>
    <w:rsid w:val="00AC3244"/>
    <w:rsid w:val="00AC3299"/>
    <w:rsid w:val="00AC3984"/>
    <w:rsid w:val="00AC3AD6"/>
    <w:rsid w:val="00AC3E6D"/>
    <w:rsid w:val="00AC41E9"/>
    <w:rsid w:val="00AC43E8"/>
    <w:rsid w:val="00AC4F3E"/>
    <w:rsid w:val="00AC5143"/>
    <w:rsid w:val="00AC51A6"/>
    <w:rsid w:val="00AC521F"/>
    <w:rsid w:val="00AC5282"/>
    <w:rsid w:val="00AC5719"/>
    <w:rsid w:val="00AC60FD"/>
    <w:rsid w:val="00AC6671"/>
    <w:rsid w:val="00AC6777"/>
    <w:rsid w:val="00AC69CE"/>
    <w:rsid w:val="00AC6B3E"/>
    <w:rsid w:val="00AC6FF1"/>
    <w:rsid w:val="00AC7062"/>
    <w:rsid w:val="00AC71AD"/>
    <w:rsid w:val="00AC731E"/>
    <w:rsid w:val="00AC7420"/>
    <w:rsid w:val="00AC75D7"/>
    <w:rsid w:val="00AC7722"/>
    <w:rsid w:val="00AC78B0"/>
    <w:rsid w:val="00AC7BD2"/>
    <w:rsid w:val="00AC7C03"/>
    <w:rsid w:val="00AD017A"/>
    <w:rsid w:val="00AD0A00"/>
    <w:rsid w:val="00AD0A3F"/>
    <w:rsid w:val="00AD0B14"/>
    <w:rsid w:val="00AD0B78"/>
    <w:rsid w:val="00AD0E95"/>
    <w:rsid w:val="00AD0FC3"/>
    <w:rsid w:val="00AD11F3"/>
    <w:rsid w:val="00AD1A23"/>
    <w:rsid w:val="00AD1FA4"/>
    <w:rsid w:val="00AD2050"/>
    <w:rsid w:val="00AD2214"/>
    <w:rsid w:val="00AD2694"/>
    <w:rsid w:val="00AD27F6"/>
    <w:rsid w:val="00AD37D5"/>
    <w:rsid w:val="00AD38DA"/>
    <w:rsid w:val="00AD39DA"/>
    <w:rsid w:val="00AD3A25"/>
    <w:rsid w:val="00AD3BD6"/>
    <w:rsid w:val="00AD3DE4"/>
    <w:rsid w:val="00AD3F2D"/>
    <w:rsid w:val="00AD3FEC"/>
    <w:rsid w:val="00AD421B"/>
    <w:rsid w:val="00AD4268"/>
    <w:rsid w:val="00AD4596"/>
    <w:rsid w:val="00AD4B48"/>
    <w:rsid w:val="00AD5002"/>
    <w:rsid w:val="00AD53D6"/>
    <w:rsid w:val="00AD54D0"/>
    <w:rsid w:val="00AD5650"/>
    <w:rsid w:val="00AD58AF"/>
    <w:rsid w:val="00AD5B04"/>
    <w:rsid w:val="00AD5B50"/>
    <w:rsid w:val="00AD5BCF"/>
    <w:rsid w:val="00AD5DBD"/>
    <w:rsid w:val="00AD60AC"/>
    <w:rsid w:val="00AD6288"/>
    <w:rsid w:val="00AD6367"/>
    <w:rsid w:val="00AD63AD"/>
    <w:rsid w:val="00AD64F9"/>
    <w:rsid w:val="00AD68EE"/>
    <w:rsid w:val="00AD6AB8"/>
    <w:rsid w:val="00AD6B48"/>
    <w:rsid w:val="00AD6C4E"/>
    <w:rsid w:val="00AD7570"/>
    <w:rsid w:val="00AD7691"/>
    <w:rsid w:val="00AD7873"/>
    <w:rsid w:val="00AD7943"/>
    <w:rsid w:val="00AD7B5E"/>
    <w:rsid w:val="00AD7D4C"/>
    <w:rsid w:val="00AE01B0"/>
    <w:rsid w:val="00AE05A6"/>
    <w:rsid w:val="00AE06C6"/>
    <w:rsid w:val="00AE07F0"/>
    <w:rsid w:val="00AE0BCA"/>
    <w:rsid w:val="00AE0D0D"/>
    <w:rsid w:val="00AE1187"/>
    <w:rsid w:val="00AE146E"/>
    <w:rsid w:val="00AE14B5"/>
    <w:rsid w:val="00AE151B"/>
    <w:rsid w:val="00AE17F8"/>
    <w:rsid w:val="00AE1CEC"/>
    <w:rsid w:val="00AE1E1D"/>
    <w:rsid w:val="00AE1EF0"/>
    <w:rsid w:val="00AE1F5E"/>
    <w:rsid w:val="00AE2083"/>
    <w:rsid w:val="00AE22AD"/>
    <w:rsid w:val="00AE24A9"/>
    <w:rsid w:val="00AE2608"/>
    <w:rsid w:val="00AE265A"/>
    <w:rsid w:val="00AE2CE2"/>
    <w:rsid w:val="00AE2E28"/>
    <w:rsid w:val="00AE30D1"/>
    <w:rsid w:val="00AE30F7"/>
    <w:rsid w:val="00AE3502"/>
    <w:rsid w:val="00AE3C95"/>
    <w:rsid w:val="00AE4096"/>
    <w:rsid w:val="00AE4932"/>
    <w:rsid w:val="00AE49C4"/>
    <w:rsid w:val="00AE4C92"/>
    <w:rsid w:val="00AE4D5D"/>
    <w:rsid w:val="00AE4E93"/>
    <w:rsid w:val="00AE4EBE"/>
    <w:rsid w:val="00AE54EB"/>
    <w:rsid w:val="00AE581B"/>
    <w:rsid w:val="00AE5A7E"/>
    <w:rsid w:val="00AE5C43"/>
    <w:rsid w:val="00AE5CF7"/>
    <w:rsid w:val="00AE6009"/>
    <w:rsid w:val="00AE606D"/>
    <w:rsid w:val="00AE607D"/>
    <w:rsid w:val="00AE636F"/>
    <w:rsid w:val="00AE6A25"/>
    <w:rsid w:val="00AE6A4E"/>
    <w:rsid w:val="00AE6AA4"/>
    <w:rsid w:val="00AE6AE8"/>
    <w:rsid w:val="00AE6CF9"/>
    <w:rsid w:val="00AE73AE"/>
    <w:rsid w:val="00AE7635"/>
    <w:rsid w:val="00AF0288"/>
    <w:rsid w:val="00AF049B"/>
    <w:rsid w:val="00AF0AD0"/>
    <w:rsid w:val="00AF0B66"/>
    <w:rsid w:val="00AF1030"/>
    <w:rsid w:val="00AF10BE"/>
    <w:rsid w:val="00AF1341"/>
    <w:rsid w:val="00AF14D6"/>
    <w:rsid w:val="00AF17DA"/>
    <w:rsid w:val="00AF1AE4"/>
    <w:rsid w:val="00AF1D38"/>
    <w:rsid w:val="00AF23BB"/>
    <w:rsid w:val="00AF2627"/>
    <w:rsid w:val="00AF28C5"/>
    <w:rsid w:val="00AF28DA"/>
    <w:rsid w:val="00AF29CE"/>
    <w:rsid w:val="00AF2F21"/>
    <w:rsid w:val="00AF30C7"/>
    <w:rsid w:val="00AF3299"/>
    <w:rsid w:val="00AF36AF"/>
    <w:rsid w:val="00AF3AB0"/>
    <w:rsid w:val="00AF3E0E"/>
    <w:rsid w:val="00AF3F2E"/>
    <w:rsid w:val="00AF401A"/>
    <w:rsid w:val="00AF42E2"/>
    <w:rsid w:val="00AF4373"/>
    <w:rsid w:val="00AF4791"/>
    <w:rsid w:val="00AF4AAC"/>
    <w:rsid w:val="00AF4D12"/>
    <w:rsid w:val="00AF4E10"/>
    <w:rsid w:val="00AF4E6D"/>
    <w:rsid w:val="00AF4F22"/>
    <w:rsid w:val="00AF50A1"/>
    <w:rsid w:val="00AF51D0"/>
    <w:rsid w:val="00AF51D1"/>
    <w:rsid w:val="00AF528B"/>
    <w:rsid w:val="00AF5419"/>
    <w:rsid w:val="00AF548F"/>
    <w:rsid w:val="00AF55B6"/>
    <w:rsid w:val="00AF5722"/>
    <w:rsid w:val="00AF578C"/>
    <w:rsid w:val="00AF5894"/>
    <w:rsid w:val="00AF58E5"/>
    <w:rsid w:val="00AF5A59"/>
    <w:rsid w:val="00AF5D58"/>
    <w:rsid w:val="00AF5E01"/>
    <w:rsid w:val="00AF5E0C"/>
    <w:rsid w:val="00AF5E59"/>
    <w:rsid w:val="00AF6079"/>
    <w:rsid w:val="00AF608C"/>
    <w:rsid w:val="00AF60A7"/>
    <w:rsid w:val="00AF60C9"/>
    <w:rsid w:val="00AF6622"/>
    <w:rsid w:val="00AF669E"/>
    <w:rsid w:val="00AF6B95"/>
    <w:rsid w:val="00AF6CA2"/>
    <w:rsid w:val="00AF6D43"/>
    <w:rsid w:val="00AF7513"/>
    <w:rsid w:val="00AF75CC"/>
    <w:rsid w:val="00AF75F6"/>
    <w:rsid w:val="00AF78B6"/>
    <w:rsid w:val="00AF7BFB"/>
    <w:rsid w:val="00AF7D9E"/>
    <w:rsid w:val="00AF7DD9"/>
    <w:rsid w:val="00AF7E8F"/>
    <w:rsid w:val="00B002F0"/>
    <w:rsid w:val="00B0078F"/>
    <w:rsid w:val="00B0084C"/>
    <w:rsid w:val="00B00A14"/>
    <w:rsid w:val="00B01025"/>
    <w:rsid w:val="00B010C6"/>
    <w:rsid w:val="00B0115E"/>
    <w:rsid w:val="00B016C1"/>
    <w:rsid w:val="00B016F4"/>
    <w:rsid w:val="00B01983"/>
    <w:rsid w:val="00B01A19"/>
    <w:rsid w:val="00B01CE4"/>
    <w:rsid w:val="00B0208E"/>
    <w:rsid w:val="00B0210E"/>
    <w:rsid w:val="00B022FB"/>
    <w:rsid w:val="00B0248F"/>
    <w:rsid w:val="00B0252B"/>
    <w:rsid w:val="00B02889"/>
    <w:rsid w:val="00B029B2"/>
    <w:rsid w:val="00B02AB0"/>
    <w:rsid w:val="00B02AE7"/>
    <w:rsid w:val="00B02E06"/>
    <w:rsid w:val="00B03017"/>
    <w:rsid w:val="00B0321B"/>
    <w:rsid w:val="00B032B4"/>
    <w:rsid w:val="00B03359"/>
    <w:rsid w:val="00B034D0"/>
    <w:rsid w:val="00B03505"/>
    <w:rsid w:val="00B0357D"/>
    <w:rsid w:val="00B036FE"/>
    <w:rsid w:val="00B043A0"/>
    <w:rsid w:val="00B044FB"/>
    <w:rsid w:val="00B045BE"/>
    <w:rsid w:val="00B04678"/>
    <w:rsid w:val="00B047F8"/>
    <w:rsid w:val="00B04850"/>
    <w:rsid w:val="00B04856"/>
    <w:rsid w:val="00B04869"/>
    <w:rsid w:val="00B0489A"/>
    <w:rsid w:val="00B049C8"/>
    <w:rsid w:val="00B04C12"/>
    <w:rsid w:val="00B04CFD"/>
    <w:rsid w:val="00B04F6C"/>
    <w:rsid w:val="00B04FD0"/>
    <w:rsid w:val="00B051A2"/>
    <w:rsid w:val="00B0526B"/>
    <w:rsid w:val="00B0558B"/>
    <w:rsid w:val="00B057C8"/>
    <w:rsid w:val="00B05CD8"/>
    <w:rsid w:val="00B05EE5"/>
    <w:rsid w:val="00B06061"/>
    <w:rsid w:val="00B0648F"/>
    <w:rsid w:val="00B06602"/>
    <w:rsid w:val="00B06663"/>
    <w:rsid w:val="00B0668B"/>
    <w:rsid w:val="00B06AD0"/>
    <w:rsid w:val="00B07082"/>
    <w:rsid w:val="00B07139"/>
    <w:rsid w:val="00B0723A"/>
    <w:rsid w:val="00B07319"/>
    <w:rsid w:val="00B075A5"/>
    <w:rsid w:val="00B07856"/>
    <w:rsid w:val="00B078D2"/>
    <w:rsid w:val="00B07AF6"/>
    <w:rsid w:val="00B07BBD"/>
    <w:rsid w:val="00B07DD5"/>
    <w:rsid w:val="00B07F60"/>
    <w:rsid w:val="00B10124"/>
    <w:rsid w:val="00B1036F"/>
    <w:rsid w:val="00B1088A"/>
    <w:rsid w:val="00B10C8A"/>
    <w:rsid w:val="00B11020"/>
    <w:rsid w:val="00B11283"/>
    <w:rsid w:val="00B119A9"/>
    <w:rsid w:val="00B11B72"/>
    <w:rsid w:val="00B11BB8"/>
    <w:rsid w:val="00B11CD2"/>
    <w:rsid w:val="00B11F27"/>
    <w:rsid w:val="00B121E5"/>
    <w:rsid w:val="00B121E8"/>
    <w:rsid w:val="00B12285"/>
    <w:rsid w:val="00B1234B"/>
    <w:rsid w:val="00B12361"/>
    <w:rsid w:val="00B12592"/>
    <w:rsid w:val="00B12608"/>
    <w:rsid w:val="00B1277B"/>
    <w:rsid w:val="00B1324E"/>
    <w:rsid w:val="00B13645"/>
    <w:rsid w:val="00B13AA1"/>
    <w:rsid w:val="00B14014"/>
    <w:rsid w:val="00B14110"/>
    <w:rsid w:val="00B1437F"/>
    <w:rsid w:val="00B14C1E"/>
    <w:rsid w:val="00B14D81"/>
    <w:rsid w:val="00B14DC5"/>
    <w:rsid w:val="00B14DDD"/>
    <w:rsid w:val="00B14F8B"/>
    <w:rsid w:val="00B15188"/>
    <w:rsid w:val="00B1530F"/>
    <w:rsid w:val="00B1568B"/>
    <w:rsid w:val="00B157EE"/>
    <w:rsid w:val="00B15AA6"/>
    <w:rsid w:val="00B15B02"/>
    <w:rsid w:val="00B15CB0"/>
    <w:rsid w:val="00B16341"/>
    <w:rsid w:val="00B16413"/>
    <w:rsid w:val="00B16781"/>
    <w:rsid w:val="00B16886"/>
    <w:rsid w:val="00B16918"/>
    <w:rsid w:val="00B16927"/>
    <w:rsid w:val="00B16986"/>
    <w:rsid w:val="00B16C37"/>
    <w:rsid w:val="00B1704C"/>
    <w:rsid w:val="00B17624"/>
    <w:rsid w:val="00B17713"/>
    <w:rsid w:val="00B1781F"/>
    <w:rsid w:val="00B17A9A"/>
    <w:rsid w:val="00B17AD4"/>
    <w:rsid w:val="00B17CAB"/>
    <w:rsid w:val="00B20300"/>
    <w:rsid w:val="00B207F9"/>
    <w:rsid w:val="00B20870"/>
    <w:rsid w:val="00B2115D"/>
    <w:rsid w:val="00B21821"/>
    <w:rsid w:val="00B2186C"/>
    <w:rsid w:val="00B219FD"/>
    <w:rsid w:val="00B21AE9"/>
    <w:rsid w:val="00B21BDF"/>
    <w:rsid w:val="00B21EBE"/>
    <w:rsid w:val="00B21EF4"/>
    <w:rsid w:val="00B220AF"/>
    <w:rsid w:val="00B22210"/>
    <w:rsid w:val="00B22690"/>
    <w:rsid w:val="00B22AC5"/>
    <w:rsid w:val="00B22D1E"/>
    <w:rsid w:val="00B22FC4"/>
    <w:rsid w:val="00B231AE"/>
    <w:rsid w:val="00B234EC"/>
    <w:rsid w:val="00B2387B"/>
    <w:rsid w:val="00B23A08"/>
    <w:rsid w:val="00B23A7B"/>
    <w:rsid w:val="00B23AF3"/>
    <w:rsid w:val="00B23BCB"/>
    <w:rsid w:val="00B23C4E"/>
    <w:rsid w:val="00B23EB9"/>
    <w:rsid w:val="00B2417E"/>
    <w:rsid w:val="00B2419D"/>
    <w:rsid w:val="00B2426D"/>
    <w:rsid w:val="00B243E8"/>
    <w:rsid w:val="00B24513"/>
    <w:rsid w:val="00B24841"/>
    <w:rsid w:val="00B24BD5"/>
    <w:rsid w:val="00B25103"/>
    <w:rsid w:val="00B25121"/>
    <w:rsid w:val="00B2528A"/>
    <w:rsid w:val="00B254C3"/>
    <w:rsid w:val="00B25543"/>
    <w:rsid w:val="00B26941"/>
    <w:rsid w:val="00B26BAC"/>
    <w:rsid w:val="00B26D83"/>
    <w:rsid w:val="00B26E96"/>
    <w:rsid w:val="00B26F23"/>
    <w:rsid w:val="00B26FE2"/>
    <w:rsid w:val="00B2718D"/>
    <w:rsid w:val="00B27660"/>
    <w:rsid w:val="00B27712"/>
    <w:rsid w:val="00B27A8B"/>
    <w:rsid w:val="00B27C3B"/>
    <w:rsid w:val="00B27FDD"/>
    <w:rsid w:val="00B3023B"/>
    <w:rsid w:val="00B3031F"/>
    <w:rsid w:val="00B303F7"/>
    <w:rsid w:val="00B304D1"/>
    <w:rsid w:val="00B304DA"/>
    <w:rsid w:val="00B30707"/>
    <w:rsid w:val="00B30B9B"/>
    <w:rsid w:val="00B30DA8"/>
    <w:rsid w:val="00B30DC0"/>
    <w:rsid w:val="00B310E5"/>
    <w:rsid w:val="00B31224"/>
    <w:rsid w:val="00B3145B"/>
    <w:rsid w:val="00B31783"/>
    <w:rsid w:val="00B31816"/>
    <w:rsid w:val="00B319AE"/>
    <w:rsid w:val="00B31D5E"/>
    <w:rsid w:val="00B31DD3"/>
    <w:rsid w:val="00B322A8"/>
    <w:rsid w:val="00B3275A"/>
    <w:rsid w:val="00B32765"/>
    <w:rsid w:val="00B32A63"/>
    <w:rsid w:val="00B32A7B"/>
    <w:rsid w:val="00B32AF3"/>
    <w:rsid w:val="00B32B53"/>
    <w:rsid w:val="00B32B9C"/>
    <w:rsid w:val="00B32E90"/>
    <w:rsid w:val="00B331C8"/>
    <w:rsid w:val="00B332E6"/>
    <w:rsid w:val="00B33379"/>
    <w:rsid w:val="00B33C1F"/>
    <w:rsid w:val="00B33C20"/>
    <w:rsid w:val="00B33CDB"/>
    <w:rsid w:val="00B3433A"/>
    <w:rsid w:val="00B34534"/>
    <w:rsid w:val="00B346F9"/>
    <w:rsid w:val="00B3482C"/>
    <w:rsid w:val="00B34A2E"/>
    <w:rsid w:val="00B34AF1"/>
    <w:rsid w:val="00B34D51"/>
    <w:rsid w:val="00B34EC3"/>
    <w:rsid w:val="00B3512C"/>
    <w:rsid w:val="00B35292"/>
    <w:rsid w:val="00B3577D"/>
    <w:rsid w:val="00B35871"/>
    <w:rsid w:val="00B3592E"/>
    <w:rsid w:val="00B35CD9"/>
    <w:rsid w:val="00B35EDE"/>
    <w:rsid w:val="00B35EE5"/>
    <w:rsid w:val="00B35FBC"/>
    <w:rsid w:val="00B3607D"/>
    <w:rsid w:val="00B36294"/>
    <w:rsid w:val="00B362FB"/>
    <w:rsid w:val="00B36335"/>
    <w:rsid w:val="00B36552"/>
    <w:rsid w:val="00B36599"/>
    <w:rsid w:val="00B3659B"/>
    <w:rsid w:val="00B365E5"/>
    <w:rsid w:val="00B3663B"/>
    <w:rsid w:val="00B369D4"/>
    <w:rsid w:val="00B36BC7"/>
    <w:rsid w:val="00B36D3D"/>
    <w:rsid w:val="00B36E91"/>
    <w:rsid w:val="00B374A8"/>
    <w:rsid w:val="00B375F1"/>
    <w:rsid w:val="00B376A7"/>
    <w:rsid w:val="00B37700"/>
    <w:rsid w:val="00B3781E"/>
    <w:rsid w:val="00B37A06"/>
    <w:rsid w:val="00B37BA6"/>
    <w:rsid w:val="00B37ECA"/>
    <w:rsid w:val="00B37FF5"/>
    <w:rsid w:val="00B4020B"/>
    <w:rsid w:val="00B40291"/>
    <w:rsid w:val="00B40345"/>
    <w:rsid w:val="00B40837"/>
    <w:rsid w:val="00B40A96"/>
    <w:rsid w:val="00B40E3A"/>
    <w:rsid w:val="00B41170"/>
    <w:rsid w:val="00B415B7"/>
    <w:rsid w:val="00B416B9"/>
    <w:rsid w:val="00B41E91"/>
    <w:rsid w:val="00B41F98"/>
    <w:rsid w:val="00B42587"/>
    <w:rsid w:val="00B427D2"/>
    <w:rsid w:val="00B42F53"/>
    <w:rsid w:val="00B4316D"/>
    <w:rsid w:val="00B43394"/>
    <w:rsid w:val="00B4349D"/>
    <w:rsid w:val="00B43630"/>
    <w:rsid w:val="00B43A5C"/>
    <w:rsid w:val="00B43B22"/>
    <w:rsid w:val="00B43C43"/>
    <w:rsid w:val="00B43C88"/>
    <w:rsid w:val="00B43CD5"/>
    <w:rsid w:val="00B43EE4"/>
    <w:rsid w:val="00B44A95"/>
    <w:rsid w:val="00B44B95"/>
    <w:rsid w:val="00B44CA2"/>
    <w:rsid w:val="00B44E3D"/>
    <w:rsid w:val="00B45004"/>
    <w:rsid w:val="00B450AD"/>
    <w:rsid w:val="00B45236"/>
    <w:rsid w:val="00B4575F"/>
    <w:rsid w:val="00B4592D"/>
    <w:rsid w:val="00B45B03"/>
    <w:rsid w:val="00B45B24"/>
    <w:rsid w:val="00B45CDD"/>
    <w:rsid w:val="00B45D00"/>
    <w:rsid w:val="00B46127"/>
    <w:rsid w:val="00B462C7"/>
    <w:rsid w:val="00B46502"/>
    <w:rsid w:val="00B465A6"/>
    <w:rsid w:val="00B4681F"/>
    <w:rsid w:val="00B47083"/>
    <w:rsid w:val="00B472CF"/>
    <w:rsid w:val="00B473DD"/>
    <w:rsid w:val="00B475DB"/>
    <w:rsid w:val="00B476A5"/>
    <w:rsid w:val="00B4796C"/>
    <w:rsid w:val="00B47AEF"/>
    <w:rsid w:val="00B47AFC"/>
    <w:rsid w:val="00B47E72"/>
    <w:rsid w:val="00B50091"/>
    <w:rsid w:val="00B50915"/>
    <w:rsid w:val="00B50E17"/>
    <w:rsid w:val="00B51182"/>
    <w:rsid w:val="00B5135B"/>
    <w:rsid w:val="00B51AFC"/>
    <w:rsid w:val="00B51D96"/>
    <w:rsid w:val="00B51DDB"/>
    <w:rsid w:val="00B5210F"/>
    <w:rsid w:val="00B521C1"/>
    <w:rsid w:val="00B521CE"/>
    <w:rsid w:val="00B522F2"/>
    <w:rsid w:val="00B52592"/>
    <w:rsid w:val="00B526C8"/>
    <w:rsid w:val="00B52A3D"/>
    <w:rsid w:val="00B52BD8"/>
    <w:rsid w:val="00B52D21"/>
    <w:rsid w:val="00B5399C"/>
    <w:rsid w:val="00B53C35"/>
    <w:rsid w:val="00B53C81"/>
    <w:rsid w:val="00B53F68"/>
    <w:rsid w:val="00B53FB6"/>
    <w:rsid w:val="00B54069"/>
    <w:rsid w:val="00B540B8"/>
    <w:rsid w:val="00B54229"/>
    <w:rsid w:val="00B54642"/>
    <w:rsid w:val="00B546A4"/>
    <w:rsid w:val="00B549E9"/>
    <w:rsid w:val="00B54FBE"/>
    <w:rsid w:val="00B55044"/>
    <w:rsid w:val="00B550EE"/>
    <w:rsid w:val="00B551DC"/>
    <w:rsid w:val="00B55301"/>
    <w:rsid w:val="00B553C3"/>
    <w:rsid w:val="00B556B4"/>
    <w:rsid w:val="00B5587B"/>
    <w:rsid w:val="00B55996"/>
    <w:rsid w:val="00B559A4"/>
    <w:rsid w:val="00B55B98"/>
    <w:rsid w:val="00B55CF1"/>
    <w:rsid w:val="00B562F8"/>
    <w:rsid w:val="00B56610"/>
    <w:rsid w:val="00B5697C"/>
    <w:rsid w:val="00B56A94"/>
    <w:rsid w:val="00B56BBB"/>
    <w:rsid w:val="00B56D77"/>
    <w:rsid w:val="00B57132"/>
    <w:rsid w:val="00B57312"/>
    <w:rsid w:val="00B57427"/>
    <w:rsid w:val="00B574FF"/>
    <w:rsid w:val="00B57574"/>
    <w:rsid w:val="00B57679"/>
    <w:rsid w:val="00B57B22"/>
    <w:rsid w:val="00B57CA4"/>
    <w:rsid w:val="00B57D7B"/>
    <w:rsid w:val="00B57DC8"/>
    <w:rsid w:val="00B6006A"/>
    <w:rsid w:val="00B60523"/>
    <w:rsid w:val="00B6058A"/>
    <w:rsid w:val="00B606CD"/>
    <w:rsid w:val="00B60811"/>
    <w:rsid w:val="00B60A58"/>
    <w:rsid w:val="00B60E2C"/>
    <w:rsid w:val="00B60EFA"/>
    <w:rsid w:val="00B61068"/>
    <w:rsid w:val="00B613EA"/>
    <w:rsid w:val="00B617BC"/>
    <w:rsid w:val="00B61832"/>
    <w:rsid w:val="00B618FD"/>
    <w:rsid w:val="00B61BCC"/>
    <w:rsid w:val="00B62442"/>
    <w:rsid w:val="00B62669"/>
    <w:rsid w:val="00B62AD4"/>
    <w:rsid w:val="00B62CEC"/>
    <w:rsid w:val="00B62CF6"/>
    <w:rsid w:val="00B62EBB"/>
    <w:rsid w:val="00B62EF7"/>
    <w:rsid w:val="00B63150"/>
    <w:rsid w:val="00B6366E"/>
    <w:rsid w:val="00B63842"/>
    <w:rsid w:val="00B63C7B"/>
    <w:rsid w:val="00B63FC0"/>
    <w:rsid w:val="00B63FF1"/>
    <w:rsid w:val="00B6446F"/>
    <w:rsid w:val="00B64A24"/>
    <w:rsid w:val="00B64BFE"/>
    <w:rsid w:val="00B64F03"/>
    <w:rsid w:val="00B6523F"/>
    <w:rsid w:val="00B65259"/>
    <w:rsid w:val="00B659AE"/>
    <w:rsid w:val="00B65BA1"/>
    <w:rsid w:val="00B65BE6"/>
    <w:rsid w:val="00B65BFD"/>
    <w:rsid w:val="00B65E26"/>
    <w:rsid w:val="00B65E91"/>
    <w:rsid w:val="00B65E92"/>
    <w:rsid w:val="00B660DD"/>
    <w:rsid w:val="00B6615E"/>
    <w:rsid w:val="00B661BA"/>
    <w:rsid w:val="00B664D4"/>
    <w:rsid w:val="00B666FA"/>
    <w:rsid w:val="00B6689C"/>
    <w:rsid w:val="00B66A4C"/>
    <w:rsid w:val="00B66BD0"/>
    <w:rsid w:val="00B673FD"/>
    <w:rsid w:val="00B676FA"/>
    <w:rsid w:val="00B67866"/>
    <w:rsid w:val="00B67987"/>
    <w:rsid w:val="00B67CB1"/>
    <w:rsid w:val="00B703F1"/>
    <w:rsid w:val="00B70516"/>
    <w:rsid w:val="00B706A4"/>
    <w:rsid w:val="00B70BE8"/>
    <w:rsid w:val="00B70E53"/>
    <w:rsid w:val="00B71057"/>
    <w:rsid w:val="00B710B1"/>
    <w:rsid w:val="00B71323"/>
    <w:rsid w:val="00B713A4"/>
    <w:rsid w:val="00B713BA"/>
    <w:rsid w:val="00B7207F"/>
    <w:rsid w:val="00B725F8"/>
    <w:rsid w:val="00B725F9"/>
    <w:rsid w:val="00B72800"/>
    <w:rsid w:val="00B72B66"/>
    <w:rsid w:val="00B73014"/>
    <w:rsid w:val="00B7302B"/>
    <w:rsid w:val="00B731E9"/>
    <w:rsid w:val="00B73232"/>
    <w:rsid w:val="00B732C6"/>
    <w:rsid w:val="00B7345E"/>
    <w:rsid w:val="00B7374C"/>
    <w:rsid w:val="00B73A49"/>
    <w:rsid w:val="00B74169"/>
    <w:rsid w:val="00B7416A"/>
    <w:rsid w:val="00B74198"/>
    <w:rsid w:val="00B7420F"/>
    <w:rsid w:val="00B74245"/>
    <w:rsid w:val="00B743D1"/>
    <w:rsid w:val="00B748A1"/>
    <w:rsid w:val="00B74985"/>
    <w:rsid w:val="00B74AA0"/>
    <w:rsid w:val="00B74C85"/>
    <w:rsid w:val="00B74C86"/>
    <w:rsid w:val="00B74CCA"/>
    <w:rsid w:val="00B75251"/>
    <w:rsid w:val="00B75274"/>
    <w:rsid w:val="00B754B2"/>
    <w:rsid w:val="00B75AF2"/>
    <w:rsid w:val="00B7619A"/>
    <w:rsid w:val="00B761E4"/>
    <w:rsid w:val="00B76267"/>
    <w:rsid w:val="00B764AA"/>
    <w:rsid w:val="00B766F0"/>
    <w:rsid w:val="00B76815"/>
    <w:rsid w:val="00B76AE9"/>
    <w:rsid w:val="00B77357"/>
    <w:rsid w:val="00B773AB"/>
    <w:rsid w:val="00B773E1"/>
    <w:rsid w:val="00B7746E"/>
    <w:rsid w:val="00B779C4"/>
    <w:rsid w:val="00B77BC4"/>
    <w:rsid w:val="00B77D3B"/>
    <w:rsid w:val="00B77D5A"/>
    <w:rsid w:val="00B801A6"/>
    <w:rsid w:val="00B80325"/>
    <w:rsid w:val="00B803C4"/>
    <w:rsid w:val="00B805F1"/>
    <w:rsid w:val="00B80725"/>
    <w:rsid w:val="00B8087D"/>
    <w:rsid w:val="00B80E06"/>
    <w:rsid w:val="00B80E5F"/>
    <w:rsid w:val="00B80EAD"/>
    <w:rsid w:val="00B80FE2"/>
    <w:rsid w:val="00B812EE"/>
    <w:rsid w:val="00B81335"/>
    <w:rsid w:val="00B815E3"/>
    <w:rsid w:val="00B81B08"/>
    <w:rsid w:val="00B81B57"/>
    <w:rsid w:val="00B81BB2"/>
    <w:rsid w:val="00B824C5"/>
    <w:rsid w:val="00B8279B"/>
    <w:rsid w:val="00B82DA2"/>
    <w:rsid w:val="00B82E20"/>
    <w:rsid w:val="00B82E99"/>
    <w:rsid w:val="00B83134"/>
    <w:rsid w:val="00B8321B"/>
    <w:rsid w:val="00B83291"/>
    <w:rsid w:val="00B83303"/>
    <w:rsid w:val="00B83308"/>
    <w:rsid w:val="00B8339B"/>
    <w:rsid w:val="00B83723"/>
    <w:rsid w:val="00B83C4F"/>
    <w:rsid w:val="00B8413F"/>
    <w:rsid w:val="00B841DB"/>
    <w:rsid w:val="00B84223"/>
    <w:rsid w:val="00B842B6"/>
    <w:rsid w:val="00B8447E"/>
    <w:rsid w:val="00B84760"/>
    <w:rsid w:val="00B84763"/>
    <w:rsid w:val="00B84A23"/>
    <w:rsid w:val="00B84F15"/>
    <w:rsid w:val="00B85141"/>
    <w:rsid w:val="00B854AE"/>
    <w:rsid w:val="00B8563B"/>
    <w:rsid w:val="00B8574A"/>
    <w:rsid w:val="00B85A47"/>
    <w:rsid w:val="00B85ABB"/>
    <w:rsid w:val="00B85B1B"/>
    <w:rsid w:val="00B85B34"/>
    <w:rsid w:val="00B85C38"/>
    <w:rsid w:val="00B85D27"/>
    <w:rsid w:val="00B85E58"/>
    <w:rsid w:val="00B86015"/>
    <w:rsid w:val="00B8614F"/>
    <w:rsid w:val="00B862BC"/>
    <w:rsid w:val="00B86314"/>
    <w:rsid w:val="00B86480"/>
    <w:rsid w:val="00B86797"/>
    <w:rsid w:val="00B86885"/>
    <w:rsid w:val="00B86A24"/>
    <w:rsid w:val="00B86A54"/>
    <w:rsid w:val="00B86B47"/>
    <w:rsid w:val="00B86BC0"/>
    <w:rsid w:val="00B86D65"/>
    <w:rsid w:val="00B8715B"/>
    <w:rsid w:val="00B87A62"/>
    <w:rsid w:val="00B87F01"/>
    <w:rsid w:val="00B87F09"/>
    <w:rsid w:val="00B87F22"/>
    <w:rsid w:val="00B9013A"/>
    <w:rsid w:val="00B9013D"/>
    <w:rsid w:val="00B907FF"/>
    <w:rsid w:val="00B90B23"/>
    <w:rsid w:val="00B90BFF"/>
    <w:rsid w:val="00B90E7C"/>
    <w:rsid w:val="00B90F9B"/>
    <w:rsid w:val="00B90FF1"/>
    <w:rsid w:val="00B913D7"/>
    <w:rsid w:val="00B913FC"/>
    <w:rsid w:val="00B91487"/>
    <w:rsid w:val="00B91591"/>
    <w:rsid w:val="00B9160D"/>
    <w:rsid w:val="00B91787"/>
    <w:rsid w:val="00B91B72"/>
    <w:rsid w:val="00B91D08"/>
    <w:rsid w:val="00B9202C"/>
    <w:rsid w:val="00B9213C"/>
    <w:rsid w:val="00B92156"/>
    <w:rsid w:val="00B921F6"/>
    <w:rsid w:val="00B922E8"/>
    <w:rsid w:val="00B92322"/>
    <w:rsid w:val="00B9269C"/>
    <w:rsid w:val="00B92789"/>
    <w:rsid w:val="00B927AD"/>
    <w:rsid w:val="00B9291E"/>
    <w:rsid w:val="00B92940"/>
    <w:rsid w:val="00B9295F"/>
    <w:rsid w:val="00B92D4D"/>
    <w:rsid w:val="00B92D9C"/>
    <w:rsid w:val="00B92E95"/>
    <w:rsid w:val="00B932B7"/>
    <w:rsid w:val="00B93340"/>
    <w:rsid w:val="00B933AC"/>
    <w:rsid w:val="00B93550"/>
    <w:rsid w:val="00B93664"/>
    <w:rsid w:val="00B93675"/>
    <w:rsid w:val="00B936FD"/>
    <w:rsid w:val="00B93842"/>
    <w:rsid w:val="00B93F4F"/>
    <w:rsid w:val="00B93FB0"/>
    <w:rsid w:val="00B940AD"/>
    <w:rsid w:val="00B945C6"/>
    <w:rsid w:val="00B948DE"/>
    <w:rsid w:val="00B94B3C"/>
    <w:rsid w:val="00B95796"/>
    <w:rsid w:val="00B95918"/>
    <w:rsid w:val="00B95943"/>
    <w:rsid w:val="00B95A6E"/>
    <w:rsid w:val="00B95CF3"/>
    <w:rsid w:val="00B9628E"/>
    <w:rsid w:val="00B9629F"/>
    <w:rsid w:val="00B9653E"/>
    <w:rsid w:val="00B96B2C"/>
    <w:rsid w:val="00B96C7E"/>
    <w:rsid w:val="00B96DB8"/>
    <w:rsid w:val="00B96F74"/>
    <w:rsid w:val="00B9702E"/>
    <w:rsid w:val="00B97120"/>
    <w:rsid w:val="00B97303"/>
    <w:rsid w:val="00B97422"/>
    <w:rsid w:val="00B97517"/>
    <w:rsid w:val="00B97634"/>
    <w:rsid w:val="00B9763C"/>
    <w:rsid w:val="00BA0229"/>
    <w:rsid w:val="00BA023B"/>
    <w:rsid w:val="00BA05ED"/>
    <w:rsid w:val="00BA0808"/>
    <w:rsid w:val="00BA0C2A"/>
    <w:rsid w:val="00BA0C61"/>
    <w:rsid w:val="00BA189D"/>
    <w:rsid w:val="00BA1901"/>
    <w:rsid w:val="00BA1E95"/>
    <w:rsid w:val="00BA1F4E"/>
    <w:rsid w:val="00BA22B5"/>
    <w:rsid w:val="00BA25B5"/>
    <w:rsid w:val="00BA32AB"/>
    <w:rsid w:val="00BA36FF"/>
    <w:rsid w:val="00BA3EB8"/>
    <w:rsid w:val="00BA3FE5"/>
    <w:rsid w:val="00BA4183"/>
    <w:rsid w:val="00BA41C1"/>
    <w:rsid w:val="00BA4743"/>
    <w:rsid w:val="00BA494B"/>
    <w:rsid w:val="00BA5168"/>
    <w:rsid w:val="00BA5282"/>
    <w:rsid w:val="00BA57B8"/>
    <w:rsid w:val="00BA5E98"/>
    <w:rsid w:val="00BA605D"/>
    <w:rsid w:val="00BA610A"/>
    <w:rsid w:val="00BA63E3"/>
    <w:rsid w:val="00BA6548"/>
    <w:rsid w:val="00BA6889"/>
    <w:rsid w:val="00BA72A4"/>
    <w:rsid w:val="00BA73FC"/>
    <w:rsid w:val="00BA75C7"/>
    <w:rsid w:val="00BA7654"/>
    <w:rsid w:val="00BA7926"/>
    <w:rsid w:val="00BA7EA9"/>
    <w:rsid w:val="00BB02C2"/>
    <w:rsid w:val="00BB0479"/>
    <w:rsid w:val="00BB07A0"/>
    <w:rsid w:val="00BB08E8"/>
    <w:rsid w:val="00BB0B72"/>
    <w:rsid w:val="00BB0DCA"/>
    <w:rsid w:val="00BB1166"/>
    <w:rsid w:val="00BB15AA"/>
    <w:rsid w:val="00BB165B"/>
    <w:rsid w:val="00BB17E0"/>
    <w:rsid w:val="00BB181C"/>
    <w:rsid w:val="00BB190B"/>
    <w:rsid w:val="00BB1D67"/>
    <w:rsid w:val="00BB206B"/>
    <w:rsid w:val="00BB2439"/>
    <w:rsid w:val="00BB2730"/>
    <w:rsid w:val="00BB29AF"/>
    <w:rsid w:val="00BB2ACE"/>
    <w:rsid w:val="00BB2D8E"/>
    <w:rsid w:val="00BB3245"/>
    <w:rsid w:val="00BB32A8"/>
    <w:rsid w:val="00BB3545"/>
    <w:rsid w:val="00BB4195"/>
    <w:rsid w:val="00BB4295"/>
    <w:rsid w:val="00BB4612"/>
    <w:rsid w:val="00BB47AD"/>
    <w:rsid w:val="00BB49A6"/>
    <w:rsid w:val="00BB4AB7"/>
    <w:rsid w:val="00BB5227"/>
    <w:rsid w:val="00BB53B9"/>
    <w:rsid w:val="00BB54A3"/>
    <w:rsid w:val="00BB5545"/>
    <w:rsid w:val="00BB55A4"/>
    <w:rsid w:val="00BB5607"/>
    <w:rsid w:val="00BB563E"/>
    <w:rsid w:val="00BB58BF"/>
    <w:rsid w:val="00BB5A79"/>
    <w:rsid w:val="00BB5AA2"/>
    <w:rsid w:val="00BB5D51"/>
    <w:rsid w:val="00BB5ED8"/>
    <w:rsid w:val="00BB5F6A"/>
    <w:rsid w:val="00BB6201"/>
    <w:rsid w:val="00BB685A"/>
    <w:rsid w:val="00BB693E"/>
    <w:rsid w:val="00BB695A"/>
    <w:rsid w:val="00BB6D2A"/>
    <w:rsid w:val="00BB6E61"/>
    <w:rsid w:val="00BB6E75"/>
    <w:rsid w:val="00BB6F93"/>
    <w:rsid w:val="00BB7310"/>
    <w:rsid w:val="00BB747E"/>
    <w:rsid w:val="00BB7808"/>
    <w:rsid w:val="00BB7930"/>
    <w:rsid w:val="00BB7C6F"/>
    <w:rsid w:val="00BB7E22"/>
    <w:rsid w:val="00BB7F72"/>
    <w:rsid w:val="00BC0143"/>
    <w:rsid w:val="00BC034F"/>
    <w:rsid w:val="00BC041C"/>
    <w:rsid w:val="00BC05C3"/>
    <w:rsid w:val="00BC0618"/>
    <w:rsid w:val="00BC064A"/>
    <w:rsid w:val="00BC0751"/>
    <w:rsid w:val="00BC0818"/>
    <w:rsid w:val="00BC08AA"/>
    <w:rsid w:val="00BC0AC0"/>
    <w:rsid w:val="00BC0ACB"/>
    <w:rsid w:val="00BC0D2D"/>
    <w:rsid w:val="00BC0EDD"/>
    <w:rsid w:val="00BC0F09"/>
    <w:rsid w:val="00BC105A"/>
    <w:rsid w:val="00BC11E8"/>
    <w:rsid w:val="00BC1A26"/>
    <w:rsid w:val="00BC236F"/>
    <w:rsid w:val="00BC2457"/>
    <w:rsid w:val="00BC2835"/>
    <w:rsid w:val="00BC2D94"/>
    <w:rsid w:val="00BC2E1A"/>
    <w:rsid w:val="00BC2F3C"/>
    <w:rsid w:val="00BC3149"/>
    <w:rsid w:val="00BC3379"/>
    <w:rsid w:val="00BC33B2"/>
    <w:rsid w:val="00BC3496"/>
    <w:rsid w:val="00BC3595"/>
    <w:rsid w:val="00BC36F2"/>
    <w:rsid w:val="00BC37A2"/>
    <w:rsid w:val="00BC39EF"/>
    <w:rsid w:val="00BC3DDD"/>
    <w:rsid w:val="00BC41B1"/>
    <w:rsid w:val="00BC41CD"/>
    <w:rsid w:val="00BC4523"/>
    <w:rsid w:val="00BC4563"/>
    <w:rsid w:val="00BC47E4"/>
    <w:rsid w:val="00BC480F"/>
    <w:rsid w:val="00BC5AE4"/>
    <w:rsid w:val="00BC5D99"/>
    <w:rsid w:val="00BC5FAD"/>
    <w:rsid w:val="00BC62F0"/>
    <w:rsid w:val="00BC6595"/>
    <w:rsid w:val="00BC6B00"/>
    <w:rsid w:val="00BC6C8B"/>
    <w:rsid w:val="00BC72BE"/>
    <w:rsid w:val="00BC7967"/>
    <w:rsid w:val="00BC7A3F"/>
    <w:rsid w:val="00BC7E09"/>
    <w:rsid w:val="00BC7E4E"/>
    <w:rsid w:val="00BD0367"/>
    <w:rsid w:val="00BD0483"/>
    <w:rsid w:val="00BD10F2"/>
    <w:rsid w:val="00BD12AB"/>
    <w:rsid w:val="00BD137B"/>
    <w:rsid w:val="00BD172C"/>
    <w:rsid w:val="00BD1FC7"/>
    <w:rsid w:val="00BD215D"/>
    <w:rsid w:val="00BD25E4"/>
    <w:rsid w:val="00BD25E7"/>
    <w:rsid w:val="00BD2644"/>
    <w:rsid w:val="00BD264C"/>
    <w:rsid w:val="00BD277B"/>
    <w:rsid w:val="00BD28DE"/>
    <w:rsid w:val="00BD2935"/>
    <w:rsid w:val="00BD2B74"/>
    <w:rsid w:val="00BD2C35"/>
    <w:rsid w:val="00BD2FF8"/>
    <w:rsid w:val="00BD3095"/>
    <w:rsid w:val="00BD314E"/>
    <w:rsid w:val="00BD3298"/>
    <w:rsid w:val="00BD3879"/>
    <w:rsid w:val="00BD3B09"/>
    <w:rsid w:val="00BD3B40"/>
    <w:rsid w:val="00BD3DF8"/>
    <w:rsid w:val="00BD3F8A"/>
    <w:rsid w:val="00BD400A"/>
    <w:rsid w:val="00BD4073"/>
    <w:rsid w:val="00BD40EE"/>
    <w:rsid w:val="00BD45EA"/>
    <w:rsid w:val="00BD46F9"/>
    <w:rsid w:val="00BD4815"/>
    <w:rsid w:val="00BD491A"/>
    <w:rsid w:val="00BD496F"/>
    <w:rsid w:val="00BD4B11"/>
    <w:rsid w:val="00BD4DD9"/>
    <w:rsid w:val="00BD4E95"/>
    <w:rsid w:val="00BD4EFF"/>
    <w:rsid w:val="00BD4F96"/>
    <w:rsid w:val="00BD5305"/>
    <w:rsid w:val="00BD544B"/>
    <w:rsid w:val="00BD59A3"/>
    <w:rsid w:val="00BD59D7"/>
    <w:rsid w:val="00BD5ADD"/>
    <w:rsid w:val="00BD5ADF"/>
    <w:rsid w:val="00BD5C26"/>
    <w:rsid w:val="00BD5F75"/>
    <w:rsid w:val="00BD6A29"/>
    <w:rsid w:val="00BD7085"/>
    <w:rsid w:val="00BD7139"/>
    <w:rsid w:val="00BD734F"/>
    <w:rsid w:val="00BD76E8"/>
    <w:rsid w:val="00BD77D4"/>
    <w:rsid w:val="00BD7895"/>
    <w:rsid w:val="00BD7926"/>
    <w:rsid w:val="00BD7AD1"/>
    <w:rsid w:val="00BD7B3B"/>
    <w:rsid w:val="00BD7D80"/>
    <w:rsid w:val="00BD7F33"/>
    <w:rsid w:val="00BE0072"/>
    <w:rsid w:val="00BE031D"/>
    <w:rsid w:val="00BE03C7"/>
    <w:rsid w:val="00BE0445"/>
    <w:rsid w:val="00BE0932"/>
    <w:rsid w:val="00BE0A3D"/>
    <w:rsid w:val="00BE0BA2"/>
    <w:rsid w:val="00BE0C1E"/>
    <w:rsid w:val="00BE0C96"/>
    <w:rsid w:val="00BE0CE7"/>
    <w:rsid w:val="00BE0E15"/>
    <w:rsid w:val="00BE1041"/>
    <w:rsid w:val="00BE11F0"/>
    <w:rsid w:val="00BE1377"/>
    <w:rsid w:val="00BE138F"/>
    <w:rsid w:val="00BE14A0"/>
    <w:rsid w:val="00BE156D"/>
    <w:rsid w:val="00BE1623"/>
    <w:rsid w:val="00BE1ECC"/>
    <w:rsid w:val="00BE2270"/>
    <w:rsid w:val="00BE22DD"/>
    <w:rsid w:val="00BE2366"/>
    <w:rsid w:val="00BE24FA"/>
    <w:rsid w:val="00BE2613"/>
    <w:rsid w:val="00BE2675"/>
    <w:rsid w:val="00BE271B"/>
    <w:rsid w:val="00BE274F"/>
    <w:rsid w:val="00BE2B8C"/>
    <w:rsid w:val="00BE2C78"/>
    <w:rsid w:val="00BE2D02"/>
    <w:rsid w:val="00BE3186"/>
    <w:rsid w:val="00BE36A0"/>
    <w:rsid w:val="00BE37B4"/>
    <w:rsid w:val="00BE3A00"/>
    <w:rsid w:val="00BE3A3B"/>
    <w:rsid w:val="00BE3B5E"/>
    <w:rsid w:val="00BE3F1D"/>
    <w:rsid w:val="00BE3F20"/>
    <w:rsid w:val="00BE418E"/>
    <w:rsid w:val="00BE43F5"/>
    <w:rsid w:val="00BE44A4"/>
    <w:rsid w:val="00BE483F"/>
    <w:rsid w:val="00BE4999"/>
    <w:rsid w:val="00BE5181"/>
    <w:rsid w:val="00BE527B"/>
    <w:rsid w:val="00BE527F"/>
    <w:rsid w:val="00BE53A0"/>
    <w:rsid w:val="00BE53D7"/>
    <w:rsid w:val="00BE5453"/>
    <w:rsid w:val="00BE5566"/>
    <w:rsid w:val="00BE5A4D"/>
    <w:rsid w:val="00BE6619"/>
    <w:rsid w:val="00BE699C"/>
    <w:rsid w:val="00BE6AF3"/>
    <w:rsid w:val="00BE6C62"/>
    <w:rsid w:val="00BE6D9E"/>
    <w:rsid w:val="00BE72E9"/>
    <w:rsid w:val="00BE739B"/>
    <w:rsid w:val="00BE75F3"/>
    <w:rsid w:val="00BE76ED"/>
    <w:rsid w:val="00BE7B7C"/>
    <w:rsid w:val="00BE7E5E"/>
    <w:rsid w:val="00BE7F39"/>
    <w:rsid w:val="00BE7F7B"/>
    <w:rsid w:val="00BF024D"/>
    <w:rsid w:val="00BF0801"/>
    <w:rsid w:val="00BF080E"/>
    <w:rsid w:val="00BF0C04"/>
    <w:rsid w:val="00BF0D34"/>
    <w:rsid w:val="00BF0F90"/>
    <w:rsid w:val="00BF14E8"/>
    <w:rsid w:val="00BF180A"/>
    <w:rsid w:val="00BF1869"/>
    <w:rsid w:val="00BF1AEB"/>
    <w:rsid w:val="00BF1D7F"/>
    <w:rsid w:val="00BF213B"/>
    <w:rsid w:val="00BF21D9"/>
    <w:rsid w:val="00BF2402"/>
    <w:rsid w:val="00BF27EE"/>
    <w:rsid w:val="00BF29C3"/>
    <w:rsid w:val="00BF2A56"/>
    <w:rsid w:val="00BF2C18"/>
    <w:rsid w:val="00BF30E5"/>
    <w:rsid w:val="00BF32DB"/>
    <w:rsid w:val="00BF34F1"/>
    <w:rsid w:val="00BF353E"/>
    <w:rsid w:val="00BF3980"/>
    <w:rsid w:val="00BF4767"/>
    <w:rsid w:val="00BF4E3C"/>
    <w:rsid w:val="00BF4F0C"/>
    <w:rsid w:val="00BF504A"/>
    <w:rsid w:val="00BF510D"/>
    <w:rsid w:val="00BF63BD"/>
    <w:rsid w:val="00BF6A55"/>
    <w:rsid w:val="00BF6AE0"/>
    <w:rsid w:val="00BF6D6A"/>
    <w:rsid w:val="00BF6EB8"/>
    <w:rsid w:val="00BF6F8E"/>
    <w:rsid w:val="00BF6FB7"/>
    <w:rsid w:val="00BF70F7"/>
    <w:rsid w:val="00BF713B"/>
    <w:rsid w:val="00BF7142"/>
    <w:rsid w:val="00BF7263"/>
    <w:rsid w:val="00BF7947"/>
    <w:rsid w:val="00BF7A2F"/>
    <w:rsid w:val="00BF7ADF"/>
    <w:rsid w:val="00BF7CF6"/>
    <w:rsid w:val="00BF7E6E"/>
    <w:rsid w:val="00BF7FAF"/>
    <w:rsid w:val="00C00152"/>
    <w:rsid w:val="00C003C4"/>
    <w:rsid w:val="00C00A05"/>
    <w:rsid w:val="00C00BB5"/>
    <w:rsid w:val="00C00CAD"/>
    <w:rsid w:val="00C00E13"/>
    <w:rsid w:val="00C0137A"/>
    <w:rsid w:val="00C01778"/>
    <w:rsid w:val="00C018E3"/>
    <w:rsid w:val="00C01913"/>
    <w:rsid w:val="00C019AB"/>
    <w:rsid w:val="00C01BD1"/>
    <w:rsid w:val="00C01C67"/>
    <w:rsid w:val="00C02167"/>
    <w:rsid w:val="00C0218D"/>
    <w:rsid w:val="00C0229A"/>
    <w:rsid w:val="00C02838"/>
    <w:rsid w:val="00C02CCA"/>
    <w:rsid w:val="00C033B7"/>
    <w:rsid w:val="00C03521"/>
    <w:rsid w:val="00C039A3"/>
    <w:rsid w:val="00C03D72"/>
    <w:rsid w:val="00C03DA0"/>
    <w:rsid w:val="00C03E0F"/>
    <w:rsid w:val="00C041E6"/>
    <w:rsid w:val="00C04552"/>
    <w:rsid w:val="00C04657"/>
    <w:rsid w:val="00C0496E"/>
    <w:rsid w:val="00C04A3D"/>
    <w:rsid w:val="00C05491"/>
    <w:rsid w:val="00C054A3"/>
    <w:rsid w:val="00C055F7"/>
    <w:rsid w:val="00C05A2C"/>
    <w:rsid w:val="00C0677C"/>
    <w:rsid w:val="00C06982"/>
    <w:rsid w:val="00C06994"/>
    <w:rsid w:val="00C069DF"/>
    <w:rsid w:val="00C06C12"/>
    <w:rsid w:val="00C06CA0"/>
    <w:rsid w:val="00C07143"/>
    <w:rsid w:val="00C07351"/>
    <w:rsid w:val="00C0739A"/>
    <w:rsid w:val="00C07972"/>
    <w:rsid w:val="00C07A85"/>
    <w:rsid w:val="00C07AA1"/>
    <w:rsid w:val="00C07C6E"/>
    <w:rsid w:val="00C07D63"/>
    <w:rsid w:val="00C10143"/>
    <w:rsid w:val="00C10187"/>
    <w:rsid w:val="00C101A9"/>
    <w:rsid w:val="00C10295"/>
    <w:rsid w:val="00C10379"/>
    <w:rsid w:val="00C1039C"/>
    <w:rsid w:val="00C103BB"/>
    <w:rsid w:val="00C104AD"/>
    <w:rsid w:val="00C10696"/>
    <w:rsid w:val="00C107E6"/>
    <w:rsid w:val="00C109C3"/>
    <w:rsid w:val="00C10A13"/>
    <w:rsid w:val="00C10A6C"/>
    <w:rsid w:val="00C10D79"/>
    <w:rsid w:val="00C10FA8"/>
    <w:rsid w:val="00C115FF"/>
    <w:rsid w:val="00C1160B"/>
    <w:rsid w:val="00C11B08"/>
    <w:rsid w:val="00C11F48"/>
    <w:rsid w:val="00C11F8B"/>
    <w:rsid w:val="00C121AC"/>
    <w:rsid w:val="00C12352"/>
    <w:rsid w:val="00C12441"/>
    <w:rsid w:val="00C12501"/>
    <w:rsid w:val="00C125C1"/>
    <w:rsid w:val="00C12676"/>
    <w:rsid w:val="00C128D8"/>
    <w:rsid w:val="00C13F36"/>
    <w:rsid w:val="00C141C2"/>
    <w:rsid w:val="00C14632"/>
    <w:rsid w:val="00C1474A"/>
    <w:rsid w:val="00C14A17"/>
    <w:rsid w:val="00C14C6B"/>
    <w:rsid w:val="00C152E3"/>
    <w:rsid w:val="00C15409"/>
    <w:rsid w:val="00C15449"/>
    <w:rsid w:val="00C1558E"/>
    <w:rsid w:val="00C15709"/>
    <w:rsid w:val="00C158DF"/>
    <w:rsid w:val="00C15C52"/>
    <w:rsid w:val="00C1604B"/>
    <w:rsid w:val="00C16056"/>
    <w:rsid w:val="00C161EE"/>
    <w:rsid w:val="00C16540"/>
    <w:rsid w:val="00C16F53"/>
    <w:rsid w:val="00C1710A"/>
    <w:rsid w:val="00C17170"/>
    <w:rsid w:val="00C17814"/>
    <w:rsid w:val="00C1784B"/>
    <w:rsid w:val="00C17DA3"/>
    <w:rsid w:val="00C17E7E"/>
    <w:rsid w:val="00C205DA"/>
    <w:rsid w:val="00C20635"/>
    <w:rsid w:val="00C2086A"/>
    <w:rsid w:val="00C20889"/>
    <w:rsid w:val="00C209DB"/>
    <w:rsid w:val="00C20C76"/>
    <w:rsid w:val="00C20DC5"/>
    <w:rsid w:val="00C20F3F"/>
    <w:rsid w:val="00C21047"/>
    <w:rsid w:val="00C21173"/>
    <w:rsid w:val="00C212AF"/>
    <w:rsid w:val="00C212F7"/>
    <w:rsid w:val="00C21306"/>
    <w:rsid w:val="00C214D0"/>
    <w:rsid w:val="00C2164A"/>
    <w:rsid w:val="00C2194C"/>
    <w:rsid w:val="00C21C61"/>
    <w:rsid w:val="00C22362"/>
    <w:rsid w:val="00C22451"/>
    <w:rsid w:val="00C226AF"/>
    <w:rsid w:val="00C229DA"/>
    <w:rsid w:val="00C22B03"/>
    <w:rsid w:val="00C22EB2"/>
    <w:rsid w:val="00C22EEC"/>
    <w:rsid w:val="00C23190"/>
    <w:rsid w:val="00C232E9"/>
    <w:rsid w:val="00C233A9"/>
    <w:rsid w:val="00C233DF"/>
    <w:rsid w:val="00C2340F"/>
    <w:rsid w:val="00C2376E"/>
    <w:rsid w:val="00C23AFB"/>
    <w:rsid w:val="00C23E42"/>
    <w:rsid w:val="00C23EB2"/>
    <w:rsid w:val="00C24223"/>
    <w:rsid w:val="00C2439D"/>
    <w:rsid w:val="00C248F6"/>
    <w:rsid w:val="00C24979"/>
    <w:rsid w:val="00C24A30"/>
    <w:rsid w:val="00C24A47"/>
    <w:rsid w:val="00C24A4E"/>
    <w:rsid w:val="00C24A64"/>
    <w:rsid w:val="00C25149"/>
    <w:rsid w:val="00C251A5"/>
    <w:rsid w:val="00C25549"/>
    <w:rsid w:val="00C25856"/>
    <w:rsid w:val="00C25C16"/>
    <w:rsid w:val="00C25E9D"/>
    <w:rsid w:val="00C25EFD"/>
    <w:rsid w:val="00C26270"/>
    <w:rsid w:val="00C26459"/>
    <w:rsid w:val="00C2645E"/>
    <w:rsid w:val="00C26618"/>
    <w:rsid w:val="00C267E0"/>
    <w:rsid w:val="00C26DF3"/>
    <w:rsid w:val="00C27120"/>
    <w:rsid w:val="00C27295"/>
    <w:rsid w:val="00C27666"/>
    <w:rsid w:val="00C2775F"/>
    <w:rsid w:val="00C27797"/>
    <w:rsid w:val="00C2792D"/>
    <w:rsid w:val="00C27B7A"/>
    <w:rsid w:val="00C27B9D"/>
    <w:rsid w:val="00C3018A"/>
    <w:rsid w:val="00C3021D"/>
    <w:rsid w:val="00C3022D"/>
    <w:rsid w:val="00C3045D"/>
    <w:rsid w:val="00C30668"/>
    <w:rsid w:val="00C3083C"/>
    <w:rsid w:val="00C308B0"/>
    <w:rsid w:val="00C30B23"/>
    <w:rsid w:val="00C30C4F"/>
    <w:rsid w:val="00C30D71"/>
    <w:rsid w:val="00C30DE5"/>
    <w:rsid w:val="00C30F3D"/>
    <w:rsid w:val="00C30F5D"/>
    <w:rsid w:val="00C31016"/>
    <w:rsid w:val="00C311A6"/>
    <w:rsid w:val="00C312AA"/>
    <w:rsid w:val="00C314BD"/>
    <w:rsid w:val="00C31579"/>
    <w:rsid w:val="00C315B2"/>
    <w:rsid w:val="00C31BB0"/>
    <w:rsid w:val="00C31C69"/>
    <w:rsid w:val="00C32195"/>
    <w:rsid w:val="00C321CF"/>
    <w:rsid w:val="00C32330"/>
    <w:rsid w:val="00C32BD4"/>
    <w:rsid w:val="00C32C7B"/>
    <w:rsid w:val="00C33180"/>
    <w:rsid w:val="00C3398B"/>
    <w:rsid w:val="00C33FB2"/>
    <w:rsid w:val="00C346F9"/>
    <w:rsid w:val="00C347AB"/>
    <w:rsid w:val="00C34B25"/>
    <w:rsid w:val="00C34B95"/>
    <w:rsid w:val="00C34F35"/>
    <w:rsid w:val="00C35031"/>
    <w:rsid w:val="00C35056"/>
    <w:rsid w:val="00C351DC"/>
    <w:rsid w:val="00C35386"/>
    <w:rsid w:val="00C355C7"/>
    <w:rsid w:val="00C35A10"/>
    <w:rsid w:val="00C35E0A"/>
    <w:rsid w:val="00C3625A"/>
    <w:rsid w:val="00C362A2"/>
    <w:rsid w:val="00C36999"/>
    <w:rsid w:val="00C36AD9"/>
    <w:rsid w:val="00C36C49"/>
    <w:rsid w:val="00C36D60"/>
    <w:rsid w:val="00C36DE5"/>
    <w:rsid w:val="00C36F0C"/>
    <w:rsid w:val="00C370BB"/>
    <w:rsid w:val="00C3787F"/>
    <w:rsid w:val="00C378A2"/>
    <w:rsid w:val="00C378A3"/>
    <w:rsid w:val="00C37979"/>
    <w:rsid w:val="00C37A88"/>
    <w:rsid w:val="00C37CCE"/>
    <w:rsid w:val="00C37DD8"/>
    <w:rsid w:val="00C37F20"/>
    <w:rsid w:val="00C37FD7"/>
    <w:rsid w:val="00C401A3"/>
    <w:rsid w:val="00C40316"/>
    <w:rsid w:val="00C409DC"/>
    <w:rsid w:val="00C40C8B"/>
    <w:rsid w:val="00C40C8C"/>
    <w:rsid w:val="00C40D72"/>
    <w:rsid w:val="00C411AB"/>
    <w:rsid w:val="00C41432"/>
    <w:rsid w:val="00C418A0"/>
    <w:rsid w:val="00C41CA5"/>
    <w:rsid w:val="00C41ED1"/>
    <w:rsid w:val="00C421FF"/>
    <w:rsid w:val="00C426C6"/>
    <w:rsid w:val="00C42809"/>
    <w:rsid w:val="00C42C37"/>
    <w:rsid w:val="00C42DC0"/>
    <w:rsid w:val="00C430C2"/>
    <w:rsid w:val="00C43210"/>
    <w:rsid w:val="00C43264"/>
    <w:rsid w:val="00C4336C"/>
    <w:rsid w:val="00C43477"/>
    <w:rsid w:val="00C43757"/>
    <w:rsid w:val="00C43B93"/>
    <w:rsid w:val="00C43C9D"/>
    <w:rsid w:val="00C43DA8"/>
    <w:rsid w:val="00C43F81"/>
    <w:rsid w:val="00C4413E"/>
    <w:rsid w:val="00C44235"/>
    <w:rsid w:val="00C4488E"/>
    <w:rsid w:val="00C44AD8"/>
    <w:rsid w:val="00C44FC4"/>
    <w:rsid w:val="00C450ED"/>
    <w:rsid w:val="00C452E0"/>
    <w:rsid w:val="00C45403"/>
    <w:rsid w:val="00C45407"/>
    <w:rsid w:val="00C4549E"/>
    <w:rsid w:val="00C4573A"/>
    <w:rsid w:val="00C4592D"/>
    <w:rsid w:val="00C45A1E"/>
    <w:rsid w:val="00C45CE8"/>
    <w:rsid w:val="00C45DAC"/>
    <w:rsid w:val="00C45EC3"/>
    <w:rsid w:val="00C4631B"/>
    <w:rsid w:val="00C467A1"/>
    <w:rsid w:val="00C46A6A"/>
    <w:rsid w:val="00C46C79"/>
    <w:rsid w:val="00C46DD2"/>
    <w:rsid w:val="00C4711E"/>
    <w:rsid w:val="00C4717E"/>
    <w:rsid w:val="00C4732B"/>
    <w:rsid w:val="00C474AF"/>
    <w:rsid w:val="00C47582"/>
    <w:rsid w:val="00C47584"/>
    <w:rsid w:val="00C4768E"/>
    <w:rsid w:val="00C4798D"/>
    <w:rsid w:val="00C479D9"/>
    <w:rsid w:val="00C47B31"/>
    <w:rsid w:val="00C47CEA"/>
    <w:rsid w:val="00C47D6A"/>
    <w:rsid w:val="00C47EE4"/>
    <w:rsid w:val="00C47F5D"/>
    <w:rsid w:val="00C50332"/>
    <w:rsid w:val="00C506BD"/>
    <w:rsid w:val="00C506F2"/>
    <w:rsid w:val="00C507F2"/>
    <w:rsid w:val="00C50B77"/>
    <w:rsid w:val="00C50BBB"/>
    <w:rsid w:val="00C50BDF"/>
    <w:rsid w:val="00C50D61"/>
    <w:rsid w:val="00C511BE"/>
    <w:rsid w:val="00C512CD"/>
    <w:rsid w:val="00C517BA"/>
    <w:rsid w:val="00C5192A"/>
    <w:rsid w:val="00C51BD4"/>
    <w:rsid w:val="00C51CD5"/>
    <w:rsid w:val="00C51D5F"/>
    <w:rsid w:val="00C51E8A"/>
    <w:rsid w:val="00C520DB"/>
    <w:rsid w:val="00C5210F"/>
    <w:rsid w:val="00C521B6"/>
    <w:rsid w:val="00C5264F"/>
    <w:rsid w:val="00C5283B"/>
    <w:rsid w:val="00C529B3"/>
    <w:rsid w:val="00C52C31"/>
    <w:rsid w:val="00C52E09"/>
    <w:rsid w:val="00C5301B"/>
    <w:rsid w:val="00C5306F"/>
    <w:rsid w:val="00C5325F"/>
    <w:rsid w:val="00C53440"/>
    <w:rsid w:val="00C53491"/>
    <w:rsid w:val="00C53530"/>
    <w:rsid w:val="00C536A8"/>
    <w:rsid w:val="00C53A00"/>
    <w:rsid w:val="00C53C31"/>
    <w:rsid w:val="00C53F1E"/>
    <w:rsid w:val="00C543F8"/>
    <w:rsid w:val="00C54475"/>
    <w:rsid w:val="00C5497A"/>
    <w:rsid w:val="00C549A7"/>
    <w:rsid w:val="00C549E8"/>
    <w:rsid w:val="00C54AB7"/>
    <w:rsid w:val="00C54D9A"/>
    <w:rsid w:val="00C54E11"/>
    <w:rsid w:val="00C552B0"/>
    <w:rsid w:val="00C554DD"/>
    <w:rsid w:val="00C55544"/>
    <w:rsid w:val="00C55788"/>
    <w:rsid w:val="00C55D57"/>
    <w:rsid w:val="00C55D7B"/>
    <w:rsid w:val="00C561B9"/>
    <w:rsid w:val="00C56348"/>
    <w:rsid w:val="00C564D3"/>
    <w:rsid w:val="00C565E1"/>
    <w:rsid w:val="00C566C8"/>
    <w:rsid w:val="00C566EC"/>
    <w:rsid w:val="00C569C3"/>
    <w:rsid w:val="00C56A7C"/>
    <w:rsid w:val="00C577EF"/>
    <w:rsid w:val="00C57D70"/>
    <w:rsid w:val="00C57DA9"/>
    <w:rsid w:val="00C57FEE"/>
    <w:rsid w:val="00C600E5"/>
    <w:rsid w:val="00C6047E"/>
    <w:rsid w:val="00C6074B"/>
    <w:rsid w:val="00C60B06"/>
    <w:rsid w:val="00C60D0B"/>
    <w:rsid w:val="00C60F21"/>
    <w:rsid w:val="00C610A4"/>
    <w:rsid w:val="00C61190"/>
    <w:rsid w:val="00C616BB"/>
    <w:rsid w:val="00C61C9E"/>
    <w:rsid w:val="00C61FA8"/>
    <w:rsid w:val="00C623C9"/>
    <w:rsid w:val="00C625CA"/>
    <w:rsid w:val="00C627B2"/>
    <w:rsid w:val="00C630DB"/>
    <w:rsid w:val="00C632FC"/>
    <w:rsid w:val="00C63739"/>
    <w:rsid w:val="00C6394B"/>
    <w:rsid w:val="00C63C53"/>
    <w:rsid w:val="00C6413A"/>
    <w:rsid w:val="00C64151"/>
    <w:rsid w:val="00C64347"/>
    <w:rsid w:val="00C6443B"/>
    <w:rsid w:val="00C64535"/>
    <w:rsid w:val="00C64D23"/>
    <w:rsid w:val="00C64DF3"/>
    <w:rsid w:val="00C64DF8"/>
    <w:rsid w:val="00C6558B"/>
    <w:rsid w:val="00C65B49"/>
    <w:rsid w:val="00C65FC0"/>
    <w:rsid w:val="00C66655"/>
    <w:rsid w:val="00C666D6"/>
    <w:rsid w:val="00C66891"/>
    <w:rsid w:val="00C668B1"/>
    <w:rsid w:val="00C66B6A"/>
    <w:rsid w:val="00C66C25"/>
    <w:rsid w:val="00C66CEF"/>
    <w:rsid w:val="00C66E90"/>
    <w:rsid w:val="00C67960"/>
    <w:rsid w:val="00C679E5"/>
    <w:rsid w:val="00C67ABA"/>
    <w:rsid w:val="00C67E13"/>
    <w:rsid w:val="00C700ED"/>
    <w:rsid w:val="00C70424"/>
    <w:rsid w:val="00C7077D"/>
    <w:rsid w:val="00C70C1E"/>
    <w:rsid w:val="00C70D3B"/>
    <w:rsid w:val="00C70F92"/>
    <w:rsid w:val="00C712FE"/>
    <w:rsid w:val="00C71D02"/>
    <w:rsid w:val="00C72007"/>
    <w:rsid w:val="00C7367F"/>
    <w:rsid w:val="00C73698"/>
    <w:rsid w:val="00C736DF"/>
    <w:rsid w:val="00C73859"/>
    <w:rsid w:val="00C73A53"/>
    <w:rsid w:val="00C73B18"/>
    <w:rsid w:val="00C73C67"/>
    <w:rsid w:val="00C73F5A"/>
    <w:rsid w:val="00C73FC5"/>
    <w:rsid w:val="00C74282"/>
    <w:rsid w:val="00C74596"/>
    <w:rsid w:val="00C74754"/>
    <w:rsid w:val="00C748E2"/>
    <w:rsid w:val="00C74ACD"/>
    <w:rsid w:val="00C752D8"/>
    <w:rsid w:val="00C753F8"/>
    <w:rsid w:val="00C75948"/>
    <w:rsid w:val="00C75A79"/>
    <w:rsid w:val="00C75FCB"/>
    <w:rsid w:val="00C7677E"/>
    <w:rsid w:val="00C76876"/>
    <w:rsid w:val="00C76878"/>
    <w:rsid w:val="00C76CC1"/>
    <w:rsid w:val="00C76E56"/>
    <w:rsid w:val="00C7725F"/>
    <w:rsid w:val="00C77321"/>
    <w:rsid w:val="00C77432"/>
    <w:rsid w:val="00C7744D"/>
    <w:rsid w:val="00C775E7"/>
    <w:rsid w:val="00C776B4"/>
    <w:rsid w:val="00C77A22"/>
    <w:rsid w:val="00C80289"/>
    <w:rsid w:val="00C804A7"/>
    <w:rsid w:val="00C8072F"/>
    <w:rsid w:val="00C809A0"/>
    <w:rsid w:val="00C80A70"/>
    <w:rsid w:val="00C80A82"/>
    <w:rsid w:val="00C80E5A"/>
    <w:rsid w:val="00C8107F"/>
    <w:rsid w:val="00C810CA"/>
    <w:rsid w:val="00C8159F"/>
    <w:rsid w:val="00C81668"/>
    <w:rsid w:val="00C81DBB"/>
    <w:rsid w:val="00C81E75"/>
    <w:rsid w:val="00C820ED"/>
    <w:rsid w:val="00C8239B"/>
    <w:rsid w:val="00C82A0F"/>
    <w:rsid w:val="00C82A5A"/>
    <w:rsid w:val="00C82E33"/>
    <w:rsid w:val="00C82EE4"/>
    <w:rsid w:val="00C83102"/>
    <w:rsid w:val="00C8324F"/>
    <w:rsid w:val="00C835A4"/>
    <w:rsid w:val="00C83A5B"/>
    <w:rsid w:val="00C83EC7"/>
    <w:rsid w:val="00C84041"/>
    <w:rsid w:val="00C8411A"/>
    <w:rsid w:val="00C843ED"/>
    <w:rsid w:val="00C84543"/>
    <w:rsid w:val="00C84630"/>
    <w:rsid w:val="00C849E3"/>
    <w:rsid w:val="00C84BCE"/>
    <w:rsid w:val="00C84C06"/>
    <w:rsid w:val="00C84D7C"/>
    <w:rsid w:val="00C84D8F"/>
    <w:rsid w:val="00C84E5B"/>
    <w:rsid w:val="00C84EA3"/>
    <w:rsid w:val="00C84F59"/>
    <w:rsid w:val="00C85057"/>
    <w:rsid w:val="00C850B1"/>
    <w:rsid w:val="00C8517E"/>
    <w:rsid w:val="00C85283"/>
    <w:rsid w:val="00C8529E"/>
    <w:rsid w:val="00C85712"/>
    <w:rsid w:val="00C85B35"/>
    <w:rsid w:val="00C85BC1"/>
    <w:rsid w:val="00C85EAB"/>
    <w:rsid w:val="00C85ED6"/>
    <w:rsid w:val="00C860BB"/>
    <w:rsid w:val="00C862C9"/>
    <w:rsid w:val="00C8671E"/>
    <w:rsid w:val="00C86A75"/>
    <w:rsid w:val="00C86B51"/>
    <w:rsid w:val="00C872F8"/>
    <w:rsid w:val="00C87332"/>
    <w:rsid w:val="00C873B0"/>
    <w:rsid w:val="00C87EED"/>
    <w:rsid w:val="00C901F6"/>
    <w:rsid w:val="00C90308"/>
    <w:rsid w:val="00C9035A"/>
    <w:rsid w:val="00C90431"/>
    <w:rsid w:val="00C90621"/>
    <w:rsid w:val="00C9069B"/>
    <w:rsid w:val="00C906CC"/>
    <w:rsid w:val="00C90B17"/>
    <w:rsid w:val="00C91209"/>
    <w:rsid w:val="00C91411"/>
    <w:rsid w:val="00C91619"/>
    <w:rsid w:val="00C9172B"/>
    <w:rsid w:val="00C91A22"/>
    <w:rsid w:val="00C91C45"/>
    <w:rsid w:val="00C91E30"/>
    <w:rsid w:val="00C91E89"/>
    <w:rsid w:val="00C920EE"/>
    <w:rsid w:val="00C92199"/>
    <w:rsid w:val="00C9223E"/>
    <w:rsid w:val="00C92432"/>
    <w:rsid w:val="00C92897"/>
    <w:rsid w:val="00C92BE8"/>
    <w:rsid w:val="00C92C23"/>
    <w:rsid w:val="00C92F43"/>
    <w:rsid w:val="00C9300D"/>
    <w:rsid w:val="00C932D4"/>
    <w:rsid w:val="00C9331D"/>
    <w:rsid w:val="00C93741"/>
    <w:rsid w:val="00C93A4C"/>
    <w:rsid w:val="00C93F82"/>
    <w:rsid w:val="00C94269"/>
    <w:rsid w:val="00C94281"/>
    <w:rsid w:val="00C943C2"/>
    <w:rsid w:val="00C94756"/>
    <w:rsid w:val="00C94810"/>
    <w:rsid w:val="00C94EAB"/>
    <w:rsid w:val="00C95043"/>
    <w:rsid w:val="00C954EE"/>
    <w:rsid w:val="00C95540"/>
    <w:rsid w:val="00C95752"/>
    <w:rsid w:val="00C95A7D"/>
    <w:rsid w:val="00C95B32"/>
    <w:rsid w:val="00C95C23"/>
    <w:rsid w:val="00C95C97"/>
    <w:rsid w:val="00C961FA"/>
    <w:rsid w:val="00C96293"/>
    <w:rsid w:val="00C96550"/>
    <w:rsid w:val="00C96BF8"/>
    <w:rsid w:val="00C9724E"/>
    <w:rsid w:val="00C97293"/>
    <w:rsid w:val="00C972E6"/>
    <w:rsid w:val="00C975C6"/>
    <w:rsid w:val="00C97645"/>
    <w:rsid w:val="00C97AA6"/>
    <w:rsid w:val="00C97CC7"/>
    <w:rsid w:val="00CA0200"/>
    <w:rsid w:val="00CA0698"/>
    <w:rsid w:val="00CA070C"/>
    <w:rsid w:val="00CA0935"/>
    <w:rsid w:val="00CA0A96"/>
    <w:rsid w:val="00CA0D8B"/>
    <w:rsid w:val="00CA119A"/>
    <w:rsid w:val="00CA1399"/>
    <w:rsid w:val="00CA19FA"/>
    <w:rsid w:val="00CA1ABB"/>
    <w:rsid w:val="00CA1C31"/>
    <w:rsid w:val="00CA1D16"/>
    <w:rsid w:val="00CA1E4F"/>
    <w:rsid w:val="00CA249A"/>
    <w:rsid w:val="00CA29D5"/>
    <w:rsid w:val="00CA29E1"/>
    <w:rsid w:val="00CA2AB1"/>
    <w:rsid w:val="00CA3105"/>
    <w:rsid w:val="00CA3273"/>
    <w:rsid w:val="00CA34ED"/>
    <w:rsid w:val="00CA3589"/>
    <w:rsid w:val="00CA372A"/>
    <w:rsid w:val="00CA39E8"/>
    <w:rsid w:val="00CA3C3B"/>
    <w:rsid w:val="00CA3E7F"/>
    <w:rsid w:val="00CA44DF"/>
    <w:rsid w:val="00CA46DF"/>
    <w:rsid w:val="00CA4791"/>
    <w:rsid w:val="00CA4B3B"/>
    <w:rsid w:val="00CA4CBC"/>
    <w:rsid w:val="00CA4EFA"/>
    <w:rsid w:val="00CA547C"/>
    <w:rsid w:val="00CA5522"/>
    <w:rsid w:val="00CA55A1"/>
    <w:rsid w:val="00CA5BBD"/>
    <w:rsid w:val="00CA5BFD"/>
    <w:rsid w:val="00CA5DD3"/>
    <w:rsid w:val="00CA5F87"/>
    <w:rsid w:val="00CA68C5"/>
    <w:rsid w:val="00CA6A90"/>
    <w:rsid w:val="00CA6B47"/>
    <w:rsid w:val="00CA6F72"/>
    <w:rsid w:val="00CA708D"/>
    <w:rsid w:val="00CA70C1"/>
    <w:rsid w:val="00CA733D"/>
    <w:rsid w:val="00CA745B"/>
    <w:rsid w:val="00CA7664"/>
    <w:rsid w:val="00CA7790"/>
    <w:rsid w:val="00CA7969"/>
    <w:rsid w:val="00CA7A64"/>
    <w:rsid w:val="00CA7DA1"/>
    <w:rsid w:val="00CA7F6E"/>
    <w:rsid w:val="00CB0221"/>
    <w:rsid w:val="00CB04C3"/>
    <w:rsid w:val="00CB0605"/>
    <w:rsid w:val="00CB0CF4"/>
    <w:rsid w:val="00CB104F"/>
    <w:rsid w:val="00CB140F"/>
    <w:rsid w:val="00CB15F5"/>
    <w:rsid w:val="00CB1C87"/>
    <w:rsid w:val="00CB1D6D"/>
    <w:rsid w:val="00CB1DCC"/>
    <w:rsid w:val="00CB1E61"/>
    <w:rsid w:val="00CB1F7A"/>
    <w:rsid w:val="00CB2369"/>
    <w:rsid w:val="00CB237D"/>
    <w:rsid w:val="00CB2598"/>
    <w:rsid w:val="00CB27A5"/>
    <w:rsid w:val="00CB2A66"/>
    <w:rsid w:val="00CB2CFF"/>
    <w:rsid w:val="00CB2F37"/>
    <w:rsid w:val="00CB309D"/>
    <w:rsid w:val="00CB3764"/>
    <w:rsid w:val="00CB3A73"/>
    <w:rsid w:val="00CB3ACE"/>
    <w:rsid w:val="00CB3CD4"/>
    <w:rsid w:val="00CB3E31"/>
    <w:rsid w:val="00CB3F66"/>
    <w:rsid w:val="00CB3F69"/>
    <w:rsid w:val="00CB4008"/>
    <w:rsid w:val="00CB469A"/>
    <w:rsid w:val="00CB4A22"/>
    <w:rsid w:val="00CB4F8B"/>
    <w:rsid w:val="00CB4FAF"/>
    <w:rsid w:val="00CB5079"/>
    <w:rsid w:val="00CB518B"/>
    <w:rsid w:val="00CB520C"/>
    <w:rsid w:val="00CB5C76"/>
    <w:rsid w:val="00CB6002"/>
    <w:rsid w:val="00CB61AA"/>
    <w:rsid w:val="00CB6269"/>
    <w:rsid w:val="00CB65A9"/>
    <w:rsid w:val="00CB67EB"/>
    <w:rsid w:val="00CB6AFC"/>
    <w:rsid w:val="00CB6BF0"/>
    <w:rsid w:val="00CB6CB5"/>
    <w:rsid w:val="00CB6D12"/>
    <w:rsid w:val="00CB6E58"/>
    <w:rsid w:val="00CB6EA3"/>
    <w:rsid w:val="00CB70A0"/>
    <w:rsid w:val="00CB724F"/>
    <w:rsid w:val="00CB7446"/>
    <w:rsid w:val="00CB74BD"/>
    <w:rsid w:val="00CB7701"/>
    <w:rsid w:val="00CB7870"/>
    <w:rsid w:val="00CB78CC"/>
    <w:rsid w:val="00CB797C"/>
    <w:rsid w:val="00CB7A2B"/>
    <w:rsid w:val="00CB7C90"/>
    <w:rsid w:val="00CB7D04"/>
    <w:rsid w:val="00CB7F84"/>
    <w:rsid w:val="00CC0205"/>
    <w:rsid w:val="00CC03E6"/>
    <w:rsid w:val="00CC04B5"/>
    <w:rsid w:val="00CC07E6"/>
    <w:rsid w:val="00CC084A"/>
    <w:rsid w:val="00CC0E38"/>
    <w:rsid w:val="00CC11B2"/>
    <w:rsid w:val="00CC11E9"/>
    <w:rsid w:val="00CC1344"/>
    <w:rsid w:val="00CC149B"/>
    <w:rsid w:val="00CC170D"/>
    <w:rsid w:val="00CC1757"/>
    <w:rsid w:val="00CC1A5E"/>
    <w:rsid w:val="00CC1CA7"/>
    <w:rsid w:val="00CC1DDB"/>
    <w:rsid w:val="00CC200A"/>
    <w:rsid w:val="00CC23C7"/>
    <w:rsid w:val="00CC2687"/>
    <w:rsid w:val="00CC268F"/>
    <w:rsid w:val="00CC2793"/>
    <w:rsid w:val="00CC2B21"/>
    <w:rsid w:val="00CC2BE2"/>
    <w:rsid w:val="00CC2C39"/>
    <w:rsid w:val="00CC2D0F"/>
    <w:rsid w:val="00CC2F62"/>
    <w:rsid w:val="00CC34C2"/>
    <w:rsid w:val="00CC350E"/>
    <w:rsid w:val="00CC3A8F"/>
    <w:rsid w:val="00CC3EA9"/>
    <w:rsid w:val="00CC42FF"/>
    <w:rsid w:val="00CC4462"/>
    <w:rsid w:val="00CC4801"/>
    <w:rsid w:val="00CC4BDD"/>
    <w:rsid w:val="00CC5001"/>
    <w:rsid w:val="00CC52E6"/>
    <w:rsid w:val="00CC52F4"/>
    <w:rsid w:val="00CC583A"/>
    <w:rsid w:val="00CC61AC"/>
    <w:rsid w:val="00CC61F0"/>
    <w:rsid w:val="00CC628A"/>
    <w:rsid w:val="00CC633B"/>
    <w:rsid w:val="00CC63F0"/>
    <w:rsid w:val="00CC6700"/>
    <w:rsid w:val="00CC68FF"/>
    <w:rsid w:val="00CC6AB9"/>
    <w:rsid w:val="00CC6D29"/>
    <w:rsid w:val="00CC6EC3"/>
    <w:rsid w:val="00CC7221"/>
    <w:rsid w:val="00CC728F"/>
    <w:rsid w:val="00CC752B"/>
    <w:rsid w:val="00CC76AD"/>
    <w:rsid w:val="00CC7830"/>
    <w:rsid w:val="00CC78F1"/>
    <w:rsid w:val="00CC7E2A"/>
    <w:rsid w:val="00CD0D89"/>
    <w:rsid w:val="00CD0D8D"/>
    <w:rsid w:val="00CD0F92"/>
    <w:rsid w:val="00CD0FA3"/>
    <w:rsid w:val="00CD10AC"/>
    <w:rsid w:val="00CD1222"/>
    <w:rsid w:val="00CD1255"/>
    <w:rsid w:val="00CD1307"/>
    <w:rsid w:val="00CD1782"/>
    <w:rsid w:val="00CD18CD"/>
    <w:rsid w:val="00CD1A7F"/>
    <w:rsid w:val="00CD1AC0"/>
    <w:rsid w:val="00CD1C46"/>
    <w:rsid w:val="00CD1E34"/>
    <w:rsid w:val="00CD1F4D"/>
    <w:rsid w:val="00CD20CB"/>
    <w:rsid w:val="00CD23EE"/>
    <w:rsid w:val="00CD24AB"/>
    <w:rsid w:val="00CD275B"/>
    <w:rsid w:val="00CD28B0"/>
    <w:rsid w:val="00CD29D8"/>
    <w:rsid w:val="00CD2CAA"/>
    <w:rsid w:val="00CD31F1"/>
    <w:rsid w:val="00CD3849"/>
    <w:rsid w:val="00CD392C"/>
    <w:rsid w:val="00CD39DF"/>
    <w:rsid w:val="00CD404A"/>
    <w:rsid w:val="00CD4465"/>
    <w:rsid w:val="00CD47D7"/>
    <w:rsid w:val="00CD47FD"/>
    <w:rsid w:val="00CD4A1D"/>
    <w:rsid w:val="00CD4E09"/>
    <w:rsid w:val="00CD4E37"/>
    <w:rsid w:val="00CD529F"/>
    <w:rsid w:val="00CD5341"/>
    <w:rsid w:val="00CD5424"/>
    <w:rsid w:val="00CD5534"/>
    <w:rsid w:val="00CD558E"/>
    <w:rsid w:val="00CD59C1"/>
    <w:rsid w:val="00CD5C7D"/>
    <w:rsid w:val="00CD5CBA"/>
    <w:rsid w:val="00CD5DA9"/>
    <w:rsid w:val="00CD5E0B"/>
    <w:rsid w:val="00CD61A1"/>
    <w:rsid w:val="00CD656A"/>
    <w:rsid w:val="00CD664A"/>
    <w:rsid w:val="00CD667A"/>
    <w:rsid w:val="00CD672A"/>
    <w:rsid w:val="00CD69FF"/>
    <w:rsid w:val="00CD6D35"/>
    <w:rsid w:val="00CD6E82"/>
    <w:rsid w:val="00CD70B3"/>
    <w:rsid w:val="00CD7297"/>
    <w:rsid w:val="00CD75BB"/>
    <w:rsid w:val="00CD7868"/>
    <w:rsid w:val="00CD7DA0"/>
    <w:rsid w:val="00CE021C"/>
    <w:rsid w:val="00CE02E8"/>
    <w:rsid w:val="00CE03D9"/>
    <w:rsid w:val="00CE046B"/>
    <w:rsid w:val="00CE066A"/>
    <w:rsid w:val="00CE06F8"/>
    <w:rsid w:val="00CE0721"/>
    <w:rsid w:val="00CE0728"/>
    <w:rsid w:val="00CE075C"/>
    <w:rsid w:val="00CE0B23"/>
    <w:rsid w:val="00CE0CB1"/>
    <w:rsid w:val="00CE13A7"/>
    <w:rsid w:val="00CE1665"/>
    <w:rsid w:val="00CE1BB9"/>
    <w:rsid w:val="00CE1F41"/>
    <w:rsid w:val="00CE235D"/>
    <w:rsid w:val="00CE25B2"/>
    <w:rsid w:val="00CE2660"/>
    <w:rsid w:val="00CE2715"/>
    <w:rsid w:val="00CE28BE"/>
    <w:rsid w:val="00CE2A07"/>
    <w:rsid w:val="00CE2A30"/>
    <w:rsid w:val="00CE2AC2"/>
    <w:rsid w:val="00CE2F24"/>
    <w:rsid w:val="00CE336B"/>
    <w:rsid w:val="00CE34C2"/>
    <w:rsid w:val="00CE36F3"/>
    <w:rsid w:val="00CE3B1C"/>
    <w:rsid w:val="00CE3C41"/>
    <w:rsid w:val="00CE3D58"/>
    <w:rsid w:val="00CE4459"/>
    <w:rsid w:val="00CE4817"/>
    <w:rsid w:val="00CE4A68"/>
    <w:rsid w:val="00CE4C04"/>
    <w:rsid w:val="00CE4DD9"/>
    <w:rsid w:val="00CE4E45"/>
    <w:rsid w:val="00CE4E4C"/>
    <w:rsid w:val="00CE515A"/>
    <w:rsid w:val="00CE52C1"/>
    <w:rsid w:val="00CE5546"/>
    <w:rsid w:val="00CE57E0"/>
    <w:rsid w:val="00CE580A"/>
    <w:rsid w:val="00CE5B73"/>
    <w:rsid w:val="00CE5C1F"/>
    <w:rsid w:val="00CE605D"/>
    <w:rsid w:val="00CE654C"/>
    <w:rsid w:val="00CE6868"/>
    <w:rsid w:val="00CE6C7D"/>
    <w:rsid w:val="00CE6DF4"/>
    <w:rsid w:val="00CE6E82"/>
    <w:rsid w:val="00CE6FB2"/>
    <w:rsid w:val="00CE727A"/>
    <w:rsid w:val="00CE72E4"/>
    <w:rsid w:val="00CE72F0"/>
    <w:rsid w:val="00CE73A1"/>
    <w:rsid w:val="00CE7790"/>
    <w:rsid w:val="00CE77C5"/>
    <w:rsid w:val="00CE7881"/>
    <w:rsid w:val="00CE7895"/>
    <w:rsid w:val="00CE78AA"/>
    <w:rsid w:val="00CE7ADF"/>
    <w:rsid w:val="00CF0891"/>
    <w:rsid w:val="00CF0A99"/>
    <w:rsid w:val="00CF0C3A"/>
    <w:rsid w:val="00CF0D8B"/>
    <w:rsid w:val="00CF0E39"/>
    <w:rsid w:val="00CF0EB1"/>
    <w:rsid w:val="00CF0F6C"/>
    <w:rsid w:val="00CF114D"/>
    <w:rsid w:val="00CF13C9"/>
    <w:rsid w:val="00CF1E00"/>
    <w:rsid w:val="00CF2173"/>
    <w:rsid w:val="00CF249E"/>
    <w:rsid w:val="00CF2823"/>
    <w:rsid w:val="00CF29A9"/>
    <w:rsid w:val="00CF2A83"/>
    <w:rsid w:val="00CF2AB2"/>
    <w:rsid w:val="00CF2BFF"/>
    <w:rsid w:val="00CF318F"/>
    <w:rsid w:val="00CF347D"/>
    <w:rsid w:val="00CF35CF"/>
    <w:rsid w:val="00CF36DE"/>
    <w:rsid w:val="00CF37A8"/>
    <w:rsid w:val="00CF3803"/>
    <w:rsid w:val="00CF3EE9"/>
    <w:rsid w:val="00CF40E0"/>
    <w:rsid w:val="00CF472A"/>
    <w:rsid w:val="00CF4814"/>
    <w:rsid w:val="00CF48EB"/>
    <w:rsid w:val="00CF5021"/>
    <w:rsid w:val="00CF520E"/>
    <w:rsid w:val="00CF5265"/>
    <w:rsid w:val="00CF530A"/>
    <w:rsid w:val="00CF5414"/>
    <w:rsid w:val="00CF5E06"/>
    <w:rsid w:val="00CF5E9A"/>
    <w:rsid w:val="00CF5FB5"/>
    <w:rsid w:val="00CF61C4"/>
    <w:rsid w:val="00CF62DC"/>
    <w:rsid w:val="00CF6335"/>
    <w:rsid w:val="00CF6390"/>
    <w:rsid w:val="00CF657E"/>
    <w:rsid w:val="00CF6616"/>
    <w:rsid w:val="00CF6947"/>
    <w:rsid w:val="00CF696C"/>
    <w:rsid w:val="00CF697F"/>
    <w:rsid w:val="00CF6C9D"/>
    <w:rsid w:val="00CF6D93"/>
    <w:rsid w:val="00CF6F5D"/>
    <w:rsid w:val="00CF718B"/>
    <w:rsid w:val="00CF75B8"/>
    <w:rsid w:val="00CF761A"/>
    <w:rsid w:val="00CF77EB"/>
    <w:rsid w:val="00CF7EEB"/>
    <w:rsid w:val="00D0026E"/>
    <w:rsid w:val="00D00375"/>
    <w:rsid w:val="00D00930"/>
    <w:rsid w:val="00D00B1A"/>
    <w:rsid w:val="00D00B56"/>
    <w:rsid w:val="00D011BF"/>
    <w:rsid w:val="00D013C9"/>
    <w:rsid w:val="00D01492"/>
    <w:rsid w:val="00D014BD"/>
    <w:rsid w:val="00D01674"/>
    <w:rsid w:val="00D018A0"/>
    <w:rsid w:val="00D019D5"/>
    <w:rsid w:val="00D019DD"/>
    <w:rsid w:val="00D01A35"/>
    <w:rsid w:val="00D01B1A"/>
    <w:rsid w:val="00D01DAE"/>
    <w:rsid w:val="00D01E3C"/>
    <w:rsid w:val="00D01F91"/>
    <w:rsid w:val="00D0208B"/>
    <w:rsid w:val="00D0224B"/>
    <w:rsid w:val="00D022D9"/>
    <w:rsid w:val="00D0249A"/>
    <w:rsid w:val="00D02842"/>
    <w:rsid w:val="00D029D8"/>
    <w:rsid w:val="00D02A36"/>
    <w:rsid w:val="00D02A69"/>
    <w:rsid w:val="00D02B33"/>
    <w:rsid w:val="00D02C75"/>
    <w:rsid w:val="00D030EC"/>
    <w:rsid w:val="00D03D78"/>
    <w:rsid w:val="00D03E5F"/>
    <w:rsid w:val="00D04003"/>
    <w:rsid w:val="00D040E2"/>
    <w:rsid w:val="00D041A6"/>
    <w:rsid w:val="00D041FB"/>
    <w:rsid w:val="00D04425"/>
    <w:rsid w:val="00D04475"/>
    <w:rsid w:val="00D049B8"/>
    <w:rsid w:val="00D04CCA"/>
    <w:rsid w:val="00D05032"/>
    <w:rsid w:val="00D05200"/>
    <w:rsid w:val="00D05633"/>
    <w:rsid w:val="00D05745"/>
    <w:rsid w:val="00D05903"/>
    <w:rsid w:val="00D05962"/>
    <w:rsid w:val="00D05A7E"/>
    <w:rsid w:val="00D05EE3"/>
    <w:rsid w:val="00D05F34"/>
    <w:rsid w:val="00D06300"/>
    <w:rsid w:val="00D063D6"/>
    <w:rsid w:val="00D0651A"/>
    <w:rsid w:val="00D065D6"/>
    <w:rsid w:val="00D0663D"/>
    <w:rsid w:val="00D0692A"/>
    <w:rsid w:val="00D06954"/>
    <w:rsid w:val="00D06CC9"/>
    <w:rsid w:val="00D06DC0"/>
    <w:rsid w:val="00D07230"/>
    <w:rsid w:val="00D077B5"/>
    <w:rsid w:val="00D0789D"/>
    <w:rsid w:val="00D079E9"/>
    <w:rsid w:val="00D10600"/>
    <w:rsid w:val="00D10AF0"/>
    <w:rsid w:val="00D10C12"/>
    <w:rsid w:val="00D10DEC"/>
    <w:rsid w:val="00D10F57"/>
    <w:rsid w:val="00D11104"/>
    <w:rsid w:val="00D11368"/>
    <w:rsid w:val="00D1143F"/>
    <w:rsid w:val="00D1145F"/>
    <w:rsid w:val="00D11E41"/>
    <w:rsid w:val="00D122F4"/>
    <w:rsid w:val="00D123DA"/>
    <w:rsid w:val="00D125EA"/>
    <w:rsid w:val="00D129F3"/>
    <w:rsid w:val="00D12F2E"/>
    <w:rsid w:val="00D13260"/>
    <w:rsid w:val="00D134B8"/>
    <w:rsid w:val="00D137EE"/>
    <w:rsid w:val="00D139B3"/>
    <w:rsid w:val="00D13CBD"/>
    <w:rsid w:val="00D13D3E"/>
    <w:rsid w:val="00D1409C"/>
    <w:rsid w:val="00D140B8"/>
    <w:rsid w:val="00D14501"/>
    <w:rsid w:val="00D145D1"/>
    <w:rsid w:val="00D14663"/>
    <w:rsid w:val="00D146FA"/>
    <w:rsid w:val="00D14A4C"/>
    <w:rsid w:val="00D14B2B"/>
    <w:rsid w:val="00D14D27"/>
    <w:rsid w:val="00D14FD3"/>
    <w:rsid w:val="00D1573B"/>
    <w:rsid w:val="00D15B9E"/>
    <w:rsid w:val="00D15EF6"/>
    <w:rsid w:val="00D15FDA"/>
    <w:rsid w:val="00D16112"/>
    <w:rsid w:val="00D16181"/>
    <w:rsid w:val="00D162A4"/>
    <w:rsid w:val="00D16331"/>
    <w:rsid w:val="00D165C1"/>
    <w:rsid w:val="00D16789"/>
    <w:rsid w:val="00D16A0D"/>
    <w:rsid w:val="00D16D96"/>
    <w:rsid w:val="00D16E17"/>
    <w:rsid w:val="00D16E87"/>
    <w:rsid w:val="00D17175"/>
    <w:rsid w:val="00D17479"/>
    <w:rsid w:val="00D175A1"/>
    <w:rsid w:val="00D1762A"/>
    <w:rsid w:val="00D1763C"/>
    <w:rsid w:val="00D1765E"/>
    <w:rsid w:val="00D176F8"/>
    <w:rsid w:val="00D17DC9"/>
    <w:rsid w:val="00D17EC2"/>
    <w:rsid w:val="00D2024A"/>
    <w:rsid w:val="00D207EF"/>
    <w:rsid w:val="00D207F9"/>
    <w:rsid w:val="00D20A59"/>
    <w:rsid w:val="00D20C86"/>
    <w:rsid w:val="00D20C8F"/>
    <w:rsid w:val="00D20CC8"/>
    <w:rsid w:val="00D20FFD"/>
    <w:rsid w:val="00D2145E"/>
    <w:rsid w:val="00D21506"/>
    <w:rsid w:val="00D215D9"/>
    <w:rsid w:val="00D216CD"/>
    <w:rsid w:val="00D216DA"/>
    <w:rsid w:val="00D216EB"/>
    <w:rsid w:val="00D21A76"/>
    <w:rsid w:val="00D21CC9"/>
    <w:rsid w:val="00D21D34"/>
    <w:rsid w:val="00D221AD"/>
    <w:rsid w:val="00D22790"/>
    <w:rsid w:val="00D22A7B"/>
    <w:rsid w:val="00D22B4C"/>
    <w:rsid w:val="00D22BA3"/>
    <w:rsid w:val="00D22F2E"/>
    <w:rsid w:val="00D23067"/>
    <w:rsid w:val="00D2355E"/>
    <w:rsid w:val="00D23632"/>
    <w:rsid w:val="00D236B4"/>
    <w:rsid w:val="00D23719"/>
    <w:rsid w:val="00D23740"/>
    <w:rsid w:val="00D237C2"/>
    <w:rsid w:val="00D2382C"/>
    <w:rsid w:val="00D23AA9"/>
    <w:rsid w:val="00D2400A"/>
    <w:rsid w:val="00D2461C"/>
    <w:rsid w:val="00D24623"/>
    <w:rsid w:val="00D24760"/>
    <w:rsid w:val="00D247FA"/>
    <w:rsid w:val="00D249E1"/>
    <w:rsid w:val="00D25332"/>
    <w:rsid w:val="00D254A9"/>
    <w:rsid w:val="00D255B3"/>
    <w:rsid w:val="00D25643"/>
    <w:rsid w:val="00D25FBA"/>
    <w:rsid w:val="00D2647D"/>
    <w:rsid w:val="00D26885"/>
    <w:rsid w:val="00D268B5"/>
    <w:rsid w:val="00D269A8"/>
    <w:rsid w:val="00D26C12"/>
    <w:rsid w:val="00D26DEA"/>
    <w:rsid w:val="00D26F9A"/>
    <w:rsid w:val="00D270DA"/>
    <w:rsid w:val="00D2715F"/>
    <w:rsid w:val="00D27255"/>
    <w:rsid w:val="00D27333"/>
    <w:rsid w:val="00D27683"/>
    <w:rsid w:val="00D276BB"/>
    <w:rsid w:val="00D2777D"/>
    <w:rsid w:val="00D279A9"/>
    <w:rsid w:val="00D27A84"/>
    <w:rsid w:val="00D27CCB"/>
    <w:rsid w:val="00D27F4F"/>
    <w:rsid w:val="00D3011A"/>
    <w:rsid w:val="00D3040F"/>
    <w:rsid w:val="00D30411"/>
    <w:rsid w:val="00D306C2"/>
    <w:rsid w:val="00D30AF0"/>
    <w:rsid w:val="00D30AFA"/>
    <w:rsid w:val="00D30BE6"/>
    <w:rsid w:val="00D30E69"/>
    <w:rsid w:val="00D316F6"/>
    <w:rsid w:val="00D31A21"/>
    <w:rsid w:val="00D325F5"/>
    <w:rsid w:val="00D329DA"/>
    <w:rsid w:val="00D32D93"/>
    <w:rsid w:val="00D32EC2"/>
    <w:rsid w:val="00D32FF5"/>
    <w:rsid w:val="00D33408"/>
    <w:rsid w:val="00D334F6"/>
    <w:rsid w:val="00D336DF"/>
    <w:rsid w:val="00D33A50"/>
    <w:rsid w:val="00D33EB7"/>
    <w:rsid w:val="00D33EE3"/>
    <w:rsid w:val="00D3465B"/>
    <w:rsid w:val="00D3488A"/>
    <w:rsid w:val="00D348DA"/>
    <w:rsid w:val="00D34AFE"/>
    <w:rsid w:val="00D34C67"/>
    <w:rsid w:val="00D34E0D"/>
    <w:rsid w:val="00D34FFF"/>
    <w:rsid w:val="00D35047"/>
    <w:rsid w:val="00D3504D"/>
    <w:rsid w:val="00D35091"/>
    <w:rsid w:val="00D3579F"/>
    <w:rsid w:val="00D35894"/>
    <w:rsid w:val="00D3659B"/>
    <w:rsid w:val="00D365D1"/>
    <w:rsid w:val="00D369EF"/>
    <w:rsid w:val="00D36ED1"/>
    <w:rsid w:val="00D37015"/>
    <w:rsid w:val="00D372B6"/>
    <w:rsid w:val="00D37311"/>
    <w:rsid w:val="00D37312"/>
    <w:rsid w:val="00D37770"/>
    <w:rsid w:val="00D37A9F"/>
    <w:rsid w:val="00D37C79"/>
    <w:rsid w:val="00D37D8A"/>
    <w:rsid w:val="00D37F38"/>
    <w:rsid w:val="00D40408"/>
    <w:rsid w:val="00D4049C"/>
    <w:rsid w:val="00D40581"/>
    <w:rsid w:val="00D40BD4"/>
    <w:rsid w:val="00D40D0B"/>
    <w:rsid w:val="00D40DA7"/>
    <w:rsid w:val="00D40DCB"/>
    <w:rsid w:val="00D41666"/>
    <w:rsid w:val="00D41839"/>
    <w:rsid w:val="00D41BA2"/>
    <w:rsid w:val="00D41D49"/>
    <w:rsid w:val="00D41DAC"/>
    <w:rsid w:val="00D41E09"/>
    <w:rsid w:val="00D41E2B"/>
    <w:rsid w:val="00D41E8B"/>
    <w:rsid w:val="00D41E90"/>
    <w:rsid w:val="00D41E99"/>
    <w:rsid w:val="00D41F7B"/>
    <w:rsid w:val="00D41FCC"/>
    <w:rsid w:val="00D42085"/>
    <w:rsid w:val="00D422F8"/>
    <w:rsid w:val="00D425BD"/>
    <w:rsid w:val="00D42660"/>
    <w:rsid w:val="00D4294D"/>
    <w:rsid w:val="00D429D2"/>
    <w:rsid w:val="00D42A61"/>
    <w:rsid w:val="00D43278"/>
    <w:rsid w:val="00D434BA"/>
    <w:rsid w:val="00D43B2C"/>
    <w:rsid w:val="00D43C0D"/>
    <w:rsid w:val="00D4498B"/>
    <w:rsid w:val="00D44996"/>
    <w:rsid w:val="00D44B46"/>
    <w:rsid w:val="00D44BCE"/>
    <w:rsid w:val="00D456BE"/>
    <w:rsid w:val="00D458BF"/>
    <w:rsid w:val="00D45938"/>
    <w:rsid w:val="00D45A2D"/>
    <w:rsid w:val="00D45C2D"/>
    <w:rsid w:val="00D45FB1"/>
    <w:rsid w:val="00D45FCA"/>
    <w:rsid w:val="00D460F1"/>
    <w:rsid w:val="00D46493"/>
    <w:rsid w:val="00D4658E"/>
    <w:rsid w:val="00D46EA1"/>
    <w:rsid w:val="00D473F1"/>
    <w:rsid w:val="00D47575"/>
    <w:rsid w:val="00D478C4"/>
    <w:rsid w:val="00D478E1"/>
    <w:rsid w:val="00D47A2A"/>
    <w:rsid w:val="00D47CFD"/>
    <w:rsid w:val="00D50597"/>
    <w:rsid w:val="00D506A4"/>
    <w:rsid w:val="00D507F2"/>
    <w:rsid w:val="00D50AC4"/>
    <w:rsid w:val="00D50B41"/>
    <w:rsid w:val="00D512C3"/>
    <w:rsid w:val="00D5179C"/>
    <w:rsid w:val="00D51860"/>
    <w:rsid w:val="00D51C97"/>
    <w:rsid w:val="00D51DF8"/>
    <w:rsid w:val="00D523D6"/>
    <w:rsid w:val="00D5297E"/>
    <w:rsid w:val="00D52A5A"/>
    <w:rsid w:val="00D52BDD"/>
    <w:rsid w:val="00D52CA2"/>
    <w:rsid w:val="00D532B0"/>
    <w:rsid w:val="00D5345B"/>
    <w:rsid w:val="00D53465"/>
    <w:rsid w:val="00D539DE"/>
    <w:rsid w:val="00D53ABA"/>
    <w:rsid w:val="00D53ACF"/>
    <w:rsid w:val="00D53B26"/>
    <w:rsid w:val="00D53BDC"/>
    <w:rsid w:val="00D53D09"/>
    <w:rsid w:val="00D540CD"/>
    <w:rsid w:val="00D541BC"/>
    <w:rsid w:val="00D544EF"/>
    <w:rsid w:val="00D5454A"/>
    <w:rsid w:val="00D5458F"/>
    <w:rsid w:val="00D547C7"/>
    <w:rsid w:val="00D54C97"/>
    <w:rsid w:val="00D54D9F"/>
    <w:rsid w:val="00D55372"/>
    <w:rsid w:val="00D55585"/>
    <w:rsid w:val="00D55829"/>
    <w:rsid w:val="00D55A12"/>
    <w:rsid w:val="00D55DD9"/>
    <w:rsid w:val="00D56082"/>
    <w:rsid w:val="00D5642C"/>
    <w:rsid w:val="00D56ADF"/>
    <w:rsid w:val="00D56AF3"/>
    <w:rsid w:val="00D56DC3"/>
    <w:rsid w:val="00D57790"/>
    <w:rsid w:val="00D579BC"/>
    <w:rsid w:val="00D57D67"/>
    <w:rsid w:val="00D60844"/>
    <w:rsid w:val="00D6089E"/>
    <w:rsid w:val="00D60D4D"/>
    <w:rsid w:val="00D60DA3"/>
    <w:rsid w:val="00D61061"/>
    <w:rsid w:val="00D610AB"/>
    <w:rsid w:val="00D612EA"/>
    <w:rsid w:val="00D61332"/>
    <w:rsid w:val="00D6149B"/>
    <w:rsid w:val="00D614CB"/>
    <w:rsid w:val="00D6160E"/>
    <w:rsid w:val="00D61839"/>
    <w:rsid w:val="00D61C72"/>
    <w:rsid w:val="00D61CD8"/>
    <w:rsid w:val="00D61D67"/>
    <w:rsid w:val="00D62170"/>
    <w:rsid w:val="00D622ED"/>
    <w:rsid w:val="00D62592"/>
    <w:rsid w:val="00D62818"/>
    <w:rsid w:val="00D62E87"/>
    <w:rsid w:val="00D63034"/>
    <w:rsid w:val="00D63209"/>
    <w:rsid w:val="00D632D4"/>
    <w:rsid w:val="00D63439"/>
    <w:rsid w:val="00D63673"/>
    <w:rsid w:val="00D63810"/>
    <w:rsid w:val="00D6385D"/>
    <w:rsid w:val="00D63A44"/>
    <w:rsid w:val="00D63BA7"/>
    <w:rsid w:val="00D63C9D"/>
    <w:rsid w:val="00D63EF5"/>
    <w:rsid w:val="00D64061"/>
    <w:rsid w:val="00D64073"/>
    <w:rsid w:val="00D640A5"/>
    <w:rsid w:val="00D64B79"/>
    <w:rsid w:val="00D64E1E"/>
    <w:rsid w:val="00D6520B"/>
    <w:rsid w:val="00D65258"/>
    <w:rsid w:val="00D65261"/>
    <w:rsid w:val="00D653B1"/>
    <w:rsid w:val="00D654A2"/>
    <w:rsid w:val="00D654B2"/>
    <w:rsid w:val="00D65617"/>
    <w:rsid w:val="00D65908"/>
    <w:rsid w:val="00D65912"/>
    <w:rsid w:val="00D65D8B"/>
    <w:rsid w:val="00D65DD2"/>
    <w:rsid w:val="00D66481"/>
    <w:rsid w:val="00D665F2"/>
    <w:rsid w:val="00D66BAA"/>
    <w:rsid w:val="00D66D0E"/>
    <w:rsid w:val="00D66D52"/>
    <w:rsid w:val="00D66DEA"/>
    <w:rsid w:val="00D67298"/>
    <w:rsid w:val="00D67341"/>
    <w:rsid w:val="00D67958"/>
    <w:rsid w:val="00D67BA5"/>
    <w:rsid w:val="00D67C82"/>
    <w:rsid w:val="00D67D7E"/>
    <w:rsid w:val="00D67EFE"/>
    <w:rsid w:val="00D67F72"/>
    <w:rsid w:val="00D70025"/>
    <w:rsid w:val="00D70344"/>
    <w:rsid w:val="00D70460"/>
    <w:rsid w:val="00D707F2"/>
    <w:rsid w:val="00D70950"/>
    <w:rsid w:val="00D70B2C"/>
    <w:rsid w:val="00D70D3B"/>
    <w:rsid w:val="00D70DE2"/>
    <w:rsid w:val="00D70EC7"/>
    <w:rsid w:val="00D71158"/>
    <w:rsid w:val="00D71314"/>
    <w:rsid w:val="00D71435"/>
    <w:rsid w:val="00D7176F"/>
    <w:rsid w:val="00D71869"/>
    <w:rsid w:val="00D71A2E"/>
    <w:rsid w:val="00D71BD0"/>
    <w:rsid w:val="00D71F31"/>
    <w:rsid w:val="00D72068"/>
    <w:rsid w:val="00D7260F"/>
    <w:rsid w:val="00D72654"/>
    <w:rsid w:val="00D72875"/>
    <w:rsid w:val="00D72A66"/>
    <w:rsid w:val="00D72ABE"/>
    <w:rsid w:val="00D72D20"/>
    <w:rsid w:val="00D72DD3"/>
    <w:rsid w:val="00D72FD1"/>
    <w:rsid w:val="00D73024"/>
    <w:rsid w:val="00D73861"/>
    <w:rsid w:val="00D738C9"/>
    <w:rsid w:val="00D73978"/>
    <w:rsid w:val="00D73A68"/>
    <w:rsid w:val="00D744BD"/>
    <w:rsid w:val="00D745C8"/>
    <w:rsid w:val="00D746CC"/>
    <w:rsid w:val="00D74A8C"/>
    <w:rsid w:val="00D74B11"/>
    <w:rsid w:val="00D74C05"/>
    <w:rsid w:val="00D74D00"/>
    <w:rsid w:val="00D74D57"/>
    <w:rsid w:val="00D74D58"/>
    <w:rsid w:val="00D74D5F"/>
    <w:rsid w:val="00D75019"/>
    <w:rsid w:val="00D75170"/>
    <w:rsid w:val="00D7533B"/>
    <w:rsid w:val="00D754D5"/>
    <w:rsid w:val="00D759F9"/>
    <w:rsid w:val="00D76332"/>
    <w:rsid w:val="00D76656"/>
    <w:rsid w:val="00D76D00"/>
    <w:rsid w:val="00D76F6A"/>
    <w:rsid w:val="00D76F6F"/>
    <w:rsid w:val="00D77361"/>
    <w:rsid w:val="00D7741E"/>
    <w:rsid w:val="00D77ADE"/>
    <w:rsid w:val="00D77CAE"/>
    <w:rsid w:val="00D77CB0"/>
    <w:rsid w:val="00D77DC8"/>
    <w:rsid w:val="00D80281"/>
    <w:rsid w:val="00D806C9"/>
    <w:rsid w:val="00D8090D"/>
    <w:rsid w:val="00D80D92"/>
    <w:rsid w:val="00D80DA2"/>
    <w:rsid w:val="00D80E9D"/>
    <w:rsid w:val="00D81706"/>
    <w:rsid w:val="00D8194B"/>
    <w:rsid w:val="00D81DEB"/>
    <w:rsid w:val="00D81FF2"/>
    <w:rsid w:val="00D826BE"/>
    <w:rsid w:val="00D827DE"/>
    <w:rsid w:val="00D82A8B"/>
    <w:rsid w:val="00D82BCC"/>
    <w:rsid w:val="00D82FF3"/>
    <w:rsid w:val="00D830F2"/>
    <w:rsid w:val="00D831DA"/>
    <w:rsid w:val="00D83B6A"/>
    <w:rsid w:val="00D83CD8"/>
    <w:rsid w:val="00D84435"/>
    <w:rsid w:val="00D84471"/>
    <w:rsid w:val="00D84564"/>
    <w:rsid w:val="00D84E50"/>
    <w:rsid w:val="00D84FC9"/>
    <w:rsid w:val="00D8500D"/>
    <w:rsid w:val="00D851D5"/>
    <w:rsid w:val="00D852B5"/>
    <w:rsid w:val="00D8575B"/>
    <w:rsid w:val="00D85839"/>
    <w:rsid w:val="00D862DB"/>
    <w:rsid w:val="00D8665B"/>
    <w:rsid w:val="00D8683E"/>
    <w:rsid w:val="00D86AFB"/>
    <w:rsid w:val="00D86B73"/>
    <w:rsid w:val="00D8712F"/>
    <w:rsid w:val="00D87162"/>
    <w:rsid w:val="00D87571"/>
    <w:rsid w:val="00D8772A"/>
    <w:rsid w:val="00D87A10"/>
    <w:rsid w:val="00D87A52"/>
    <w:rsid w:val="00D87C70"/>
    <w:rsid w:val="00D87D97"/>
    <w:rsid w:val="00D87DA5"/>
    <w:rsid w:val="00D87DCC"/>
    <w:rsid w:val="00D9045F"/>
    <w:rsid w:val="00D90647"/>
    <w:rsid w:val="00D906A3"/>
    <w:rsid w:val="00D90EEF"/>
    <w:rsid w:val="00D90F4F"/>
    <w:rsid w:val="00D91307"/>
    <w:rsid w:val="00D918BA"/>
    <w:rsid w:val="00D91900"/>
    <w:rsid w:val="00D91A2D"/>
    <w:rsid w:val="00D91B18"/>
    <w:rsid w:val="00D91B1F"/>
    <w:rsid w:val="00D91D1D"/>
    <w:rsid w:val="00D92116"/>
    <w:rsid w:val="00D92344"/>
    <w:rsid w:val="00D9251F"/>
    <w:rsid w:val="00D9253B"/>
    <w:rsid w:val="00D9259A"/>
    <w:rsid w:val="00D9278D"/>
    <w:rsid w:val="00D927EA"/>
    <w:rsid w:val="00D928A7"/>
    <w:rsid w:val="00D929BA"/>
    <w:rsid w:val="00D931AD"/>
    <w:rsid w:val="00D932D9"/>
    <w:rsid w:val="00D9336B"/>
    <w:rsid w:val="00D93912"/>
    <w:rsid w:val="00D93D35"/>
    <w:rsid w:val="00D93E2D"/>
    <w:rsid w:val="00D93FE1"/>
    <w:rsid w:val="00D947D1"/>
    <w:rsid w:val="00D948FF"/>
    <w:rsid w:val="00D949FB"/>
    <w:rsid w:val="00D94A3E"/>
    <w:rsid w:val="00D94B1D"/>
    <w:rsid w:val="00D94BDC"/>
    <w:rsid w:val="00D94C48"/>
    <w:rsid w:val="00D94CB6"/>
    <w:rsid w:val="00D94D12"/>
    <w:rsid w:val="00D94DCD"/>
    <w:rsid w:val="00D951AF"/>
    <w:rsid w:val="00D952DF"/>
    <w:rsid w:val="00D9534A"/>
    <w:rsid w:val="00D95580"/>
    <w:rsid w:val="00D96131"/>
    <w:rsid w:val="00D9641C"/>
    <w:rsid w:val="00D964C3"/>
    <w:rsid w:val="00D9673D"/>
    <w:rsid w:val="00D967B2"/>
    <w:rsid w:val="00D9681C"/>
    <w:rsid w:val="00D96C2D"/>
    <w:rsid w:val="00D97215"/>
    <w:rsid w:val="00D97656"/>
    <w:rsid w:val="00D9770D"/>
    <w:rsid w:val="00D97739"/>
    <w:rsid w:val="00D97B65"/>
    <w:rsid w:val="00D97D95"/>
    <w:rsid w:val="00D97E69"/>
    <w:rsid w:val="00DA0136"/>
    <w:rsid w:val="00DA0236"/>
    <w:rsid w:val="00DA0296"/>
    <w:rsid w:val="00DA02FE"/>
    <w:rsid w:val="00DA030F"/>
    <w:rsid w:val="00DA042A"/>
    <w:rsid w:val="00DA0FC1"/>
    <w:rsid w:val="00DA10E1"/>
    <w:rsid w:val="00DA10FB"/>
    <w:rsid w:val="00DA12D0"/>
    <w:rsid w:val="00DA130D"/>
    <w:rsid w:val="00DA134E"/>
    <w:rsid w:val="00DA1416"/>
    <w:rsid w:val="00DA14B8"/>
    <w:rsid w:val="00DA162B"/>
    <w:rsid w:val="00DA1C14"/>
    <w:rsid w:val="00DA1C2E"/>
    <w:rsid w:val="00DA1C58"/>
    <w:rsid w:val="00DA1CD2"/>
    <w:rsid w:val="00DA1E44"/>
    <w:rsid w:val="00DA1E80"/>
    <w:rsid w:val="00DA230F"/>
    <w:rsid w:val="00DA253E"/>
    <w:rsid w:val="00DA25F5"/>
    <w:rsid w:val="00DA29B9"/>
    <w:rsid w:val="00DA2A60"/>
    <w:rsid w:val="00DA2E95"/>
    <w:rsid w:val="00DA377E"/>
    <w:rsid w:val="00DA3B53"/>
    <w:rsid w:val="00DA3C82"/>
    <w:rsid w:val="00DA3F59"/>
    <w:rsid w:val="00DA3FB8"/>
    <w:rsid w:val="00DA4239"/>
    <w:rsid w:val="00DA42C2"/>
    <w:rsid w:val="00DA434B"/>
    <w:rsid w:val="00DA4538"/>
    <w:rsid w:val="00DA462A"/>
    <w:rsid w:val="00DA4758"/>
    <w:rsid w:val="00DA49E1"/>
    <w:rsid w:val="00DA4D50"/>
    <w:rsid w:val="00DA4EB8"/>
    <w:rsid w:val="00DA50EF"/>
    <w:rsid w:val="00DA5197"/>
    <w:rsid w:val="00DA52E9"/>
    <w:rsid w:val="00DA54C7"/>
    <w:rsid w:val="00DA54E5"/>
    <w:rsid w:val="00DA56D6"/>
    <w:rsid w:val="00DA5726"/>
    <w:rsid w:val="00DA5985"/>
    <w:rsid w:val="00DA5BA6"/>
    <w:rsid w:val="00DA62F2"/>
    <w:rsid w:val="00DA651F"/>
    <w:rsid w:val="00DA6A2B"/>
    <w:rsid w:val="00DA6C51"/>
    <w:rsid w:val="00DA704E"/>
    <w:rsid w:val="00DA7236"/>
    <w:rsid w:val="00DA73FC"/>
    <w:rsid w:val="00DA7780"/>
    <w:rsid w:val="00DA7B23"/>
    <w:rsid w:val="00DB012E"/>
    <w:rsid w:val="00DB077C"/>
    <w:rsid w:val="00DB083C"/>
    <w:rsid w:val="00DB0C8F"/>
    <w:rsid w:val="00DB0D03"/>
    <w:rsid w:val="00DB1348"/>
    <w:rsid w:val="00DB13E0"/>
    <w:rsid w:val="00DB170C"/>
    <w:rsid w:val="00DB1914"/>
    <w:rsid w:val="00DB1934"/>
    <w:rsid w:val="00DB1B12"/>
    <w:rsid w:val="00DB1C74"/>
    <w:rsid w:val="00DB21AF"/>
    <w:rsid w:val="00DB24FA"/>
    <w:rsid w:val="00DB2541"/>
    <w:rsid w:val="00DB255D"/>
    <w:rsid w:val="00DB26ED"/>
    <w:rsid w:val="00DB27B5"/>
    <w:rsid w:val="00DB2AAF"/>
    <w:rsid w:val="00DB2DC7"/>
    <w:rsid w:val="00DB2E96"/>
    <w:rsid w:val="00DB300C"/>
    <w:rsid w:val="00DB3308"/>
    <w:rsid w:val="00DB3462"/>
    <w:rsid w:val="00DB3512"/>
    <w:rsid w:val="00DB35E3"/>
    <w:rsid w:val="00DB368A"/>
    <w:rsid w:val="00DB3819"/>
    <w:rsid w:val="00DB385F"/>
    <w:rsid w:val="00DB39C9"/>
    <w:rsid w:val="00DB3A10"/>
    <w:rsid w:val="00DB3A98"/>
    <w:rsid w:val="00DB3F74"/>
    <w:rsid w:val="00DB4339"/>
    <w:rsid w:val="00DB4347"/>
    <w:rsid w:val="00DB4465"/>
    <w:rsid w:val="00DB4A2B"/>
    <w:rsid w:val="00DB4C7E"/>
    <w:rsid w:val="00DB4EDD"/>
    <w:rsid w:val="00DB4F8E"/>
    <w:rsid w:val="00DB5178"/>
    <w:rsid w:val="00DB5975"/>
    <w:rsid w:val="00DB5BBB"/>
    <w:rsid w:val="00DB5E9D"/>
    <w:rsid w:val="00DB5F10"/>
    <w:rsid w:val="00DB611A"/>
    <w:rsid w:val="00DB6284"/>
    <w:rsid w:val="00DB638E"/>
    <w:rsid w:val="00DB6623"/>
    <w:rsid w:val="00DB68A5"/>
    <w:rsid w:val="00DB6A40"/>
    <w:rsid w:val="00DB71FB"/>
    <w:rsid w:val="00DB726A"/>
    <w:rsid w:val="00DB72C2"/>
    <w:rsid w:val="00DB76FF"/>
    <w:rsid w:val="00DB778D"/>
    <w:rsid w:val="00DB78DF"/>
    <w:rsid w:val="00DB79BD"/>
    <w:rsid w:val="00DB7F7B"/>
    <w:rsid w:val="00DC005C"/>
    <w:rsid w:val="00DC00EE"/>
    <w:rsid w:val="00DC010B"/>
    <w:rsid w:val="00DC0337"/>
    <w:rsid w:val="00DC0562"/>
    <w:rsid w:val="00DC056C"/>
    <w:rsid w:val="00DC071D"/>
    <w:rsid w:val="00DC07E3"/>
    <w:rsid w:val="00DC07E5"/>
    <w:rsid w:val="00DC08A4"/>
    <w:rsid w:val="00DC0946"/>
    <w:rsid w:val="00DC0DA6"/>
    <w:rsid w:val="00DC0DE8"/>
    <w:rsid w:val="00DC0E31"/>
    <w:rsid w:val="00DC1259"/>
    <w:rsid w:val="00DC1566"/>
    <w:rsid w:val="00DC16AF"/>
    <w:rsid w:val="00DC175F"/>
    <w:rsid w:val="00DC17D0"/>
    <w:rsid w:val="00DC17DE"/>
    <w:rsid w:val="00DC1832"/>
    <w:rsid w:val="00DC1ACF"/>
    <w:rsid w:val="00DC1B1F"/>
    <w:rsid w:val="00DC1D79"/>
    <w:rsid w:val="00DC1DF8"/>
    <w:rsid w:val="00DC1FCD"/>
    <w:rsid w:val="00DC210D"/>
    <w:rsid w:val="00DC22B9"/>
    <w:rsid w:val="00DC22ED"/>
    <w:rsid w:val="00DC23D6"/>
    <w:rsid w:val="00DC2B33"/>
    <w:rsid w:val="00DC2B62"/>
    <w:rsid w:val="00DC2C6B"/>
    <w:rsid w:val="00DC2C76"/>
    <w:rsid w:val="00DC2F74"/>
    <w:rsid w:val="00DC32C2"/>
    <w:rsid w:val="00DC3631"/>
    <w:rsid w:val="00DC3CEE"/>
    <w:rsid w:val="00DC3CFE"/>
    <w:rsid w:val="00DC4495"/>
    <w:rsid w:val="00DC45C6"/>
    <w:rsid w:val="00DC4AE1"/>
    <w:rsid w:val="00DC4B95"/>
    <w:rsid w:val="00DC4C6F"/>
    <w:rsid w:val="00DC4EFC"/>
    <w:rsid w:val="00DC4F7E"/>
    <w:rsid w:val="00DC4FC6"/>
    <w:rsid w:val="00DC50CF"/>
    <w:rsid w:val="00DC510F"/>
    <w:rsid w:val="00DC52CA"/>
    <w:rsid w:val="00DC5483"/>
    <w:rsid w:val="00DC55D7"/>
    <w:rsid w:val="00DC55DF"/>
    <w:rsid w:val="00DC571A"/>
    <w:rsid w:val="00DC573D"/>
    <w:rsid w:val="00DC59A0"/>
    <w:rsid w:val="00DC6133"/>
    <w:rsid w:val="00DC625F"/>
    <w:rsid w:val="00DC645A"/>
    <w:rsid w:val="00DC68E3"/>
    <w:rsid w:val="00DC696D"/>
    <w:rsid w:val="00DC6C93"/>
    <w:rsid w:val="00DC715D"/>
    <w:rsid w:val="00DC72BE"/>
    <w:rsid w:val="00DC72EB"/>
    <w:rsid w:val="00DC72EE"/>
    <w:rsid w:val="00DC762E"/>
    <w:rsid w:val="00DC774E"/>
    <w:rsid w:val="00DC7846"/>
    <w:rsid w:val="00DC78A8"/>
    <w:rsid w:val="00DC7DC0"/>
    <w:rsid w:val="00DD0218"/>
    <w:rsid w:val="00DD053E"/>
    <w:rsid w:val="00DD05AF"/>
    <w:rsid w:val="00DD0BD3"/>
    <w:rsid w:val="00DD0DC8"/>
    <w:rsid w:val="00DD1045"/>
    <w:rsid w:val="00DD106C"/>
    <w:rsid w:val="00DD1086"/>
    <w:rsid w:val="00DD134B"/>
    <w:rsid w:val="00DD14F3"/>
    <w:rsid w:val="00DD1533"/>
    <w:rsid w:val="00DD15BF"/>
    <w:rsid w:val="00DD18C3"/>
    <w:rsid w:val="00DD1B93"/>
    <w:rsid w:val="00DD1EAC"/>
    <w:rsid w:val="00DD206F"/>
    <w:rsid w:val="00DD207A"/>
    <w:rsid w:val="00DD20D4"/>
    <w:rsid w:val="00DD20F8"/>
    <w:rsid w:val="00DD210B"/>
    <w:rsid w:val="00DD2378"/>
    <w:rsid w:val="00DD29BA"/>
    <w:rsid w:val="00DD2BB9"/>
    <w:rsid w:val="00DD2CBC"/>
    <w:rsid w:val="00DD2F92"/>
    <w:rsid w:val="00DD3077"/>
    <w:rsid w:val="00DD3129"/>
    <w:rsid w:val="00DD351A"/>
    <w:rsid w:val="00DD3642"/>
    <w:rsid w:val="00DD3BC3"/>
    <w:rsid w:val="00DD3E80"/>
    <w:rsid w:val="00DD42E8"/>
    <w:rsid w:val="00DD43E3"/>
    <w:rsid w:val="00DD4BE5"/>
    <w:rsid w:val="00DD4C45"/>
    <w:rsid w:val="00DD4E31"/>
    <w:rsid w:val="00DD5279"/>
    <w:rsid w:val="00DD5480"/>
    <w:rsid w:val="00DD54F6"/>
    <w:rsid w:val="00DD560F"/>
    <w:rsid w:val="00DD5721"/>
    <w:rsid w:val="00DD59C4"/>
    <w:rsid w:val="00DD5B13"/>
    <w:rsid w:val="00DD5B77"/>
    <w:rsid w:val="00DD5D5F"/>
    <w:rsid w:val="00DD63A5"/>
    <w:rsid w:val="00DD6642"/>
    <w:rsid w:val="00DD66D5"/>
    <w:rsid w:val="00DD67CF"/>
    <w:rsid w:val="00DD6860"/>
    <w:rsid w:val="00DD6927"/>
    <w:rsid w:val="00DD6BD1"/>
    <w:rsid w:val="00DD73FF"/>
    <w:rsid w:val="00DD76A1"/>
    <w:rsid w:val="00DD7959"/>
    <w:rsid w:val="00DD7BAA"/>
    <w:rsid w:val="00DD7C23"/>
    <w:rsid w:val="00DD7CF9"/>
    <w:rsid w:val="00DE00D7"/>
    <w:rsid w:val="00DE00DD"/>
    <w:rsid w:val="00DE0139"/>
    <w:rsid w:val="00DE041E"/>
    <w:rsid w:val="00DE0422"/>
    <w:rsid w:val="00DE047C"/>
    <w:rsid w:val="00DE128C"/>
    <w:rsid w:val="00DE1480"/>
    <w:rsid w:val="00DE19E0"/>
    <w:rsid w:val="00DE1A38"/>
    <w:rsid w:val="00DE1BBC"/>
    <w:rsid w:val="00DE1C25"/>
    <w:rsid w:val="00DE1D88"/>
    <w:rsid w:val="00DE210A"/>
    <w:rsid w:val="00DE246C"/>
    <w:rsid w:val="00DE2584"/>
    <w:rsid w:val="00DE25BA"/>
    <w:rsid w:val="00DE2702"/>
    <w:rsid w:val="00DE277D"/>
    <w:rsid w:val="00DE2A86"/>
    <w:rsid w:val="00DE2A9F"/>
    <w:rsid w:val="00DE2E19"/>
    <w:rsid w:val="00DE2E55"/>
    <w:rsid w:val="00DE324C"/>
    <w:rsid w:val="00DE3489"/>
    <w:rsid w:val="00DE34DC"/>
    <w:rsid w:val="00DE3896"/>
    <w:rsid w:val="00DE39B6"/>
    <w:rsid w:val="00DE3F06"/>
    <w:rsid w:val="00DE4063"/>
    <w:rsid w:val="00DE49C3"/>
    <w:rsid w:val="00DE4CEB"/>
    <w:rsid w:val="00DE4D07"/>
    <w:rsid w:val="00DE504E"/>
    <w:rsid w:val="00DE532A"/>
    <w:rsid w:val="00DE55BA"/>
    <w:rsid w:val="00DE55CC"/>
    <w:rsid w:val="00DE59DB"/>
    <w:rsid w:val="00DE5BB2"/>
    <w:rsid w:val="00DE5D29"/>
    <w:rsid w:val="00DE5DDC"/>
    <w:rsid w:val="00DE5E85"/>
    <w:rsid w:val="00DE6173"/>
    <w:rsid w:val="00DE6649"/>
    <w:rsid w:val="00DE68A3"/>
    <w:rsid w:val="00DE6A8A"/>
    <w:rsid w:val="00DE6FAC"/>
    <w:rsid w:val="00DE707B"/>
    <w:rsid w:val="00DE7305"/>
    <w:rsid w:val="00DE74DC"/>
    <w:rsid w:val="00DE760B"/>
    <w:rsid w:val="00DF001F"/>
    <w:rsid w:val="00DF060C"/>
    <w:rsid w:val="00DF06AD"/>
    <w:rsid w:val="00DF0A66"/>
    <w:rsid w:val="00DF0F27"/>
    <w:rsid w:val="00DF0F8F"/>
    <w:rsid w:val="00DF1043"/>
    <w:rsid w:val="00DF10CB"/>
    <w:rsid w:val="00DF12E5"/>
    <w:rsid w:val="00DF1363"/>
    <w:rsid w:val="00DF19D8"/>
    <w:rsid w:val="00DF1E55"/>
    <w:rsid w:val="00DF2050"/>
    <w:rsid w:val="00DF2863"/>
    <w:rsid w:val="00DF2E56"/>
    <w:rsid w:val="00DF30D7"/>
    <w:rsid w:val="00DF314A"/>
    <w:rsid w:val="00DF314C"/>
    <w:rsid w:val="00DF3322"/>
    <w:rsid w:val="00DF33D1"/>
    <w:rsid w:val="00DF343F"/>
    <w:rsid w:val="00DF358D"/>
    <w:rsid w:val="00DF36EE"/>
    <w:rsid w:val="00DF38F1"/>
    <w:rsid w:val="00DF3E80"/>
    <w:rsid w:val="00DF3EE6"/>
    <w:rsid w:val="00DF418B"/>
    <w:rsid w:val="00DF4334"/>
    <w:rsid w:val="00DF4599"/>
    <w:rsid w:val="00DF469E"/>
    <w:rsid w:val="00DF48FB"/>
    <w:rsid w:val="00DF4A5A"/>
    <w:rsid w:val="00DF4EDA"/>
    <w:rsid w:val="00DF5177"/>
    <w:rsid w:val="00DF52DD"/>
    <w:rsid w:val="00DF5386"/>
    <w:rsid w:val="00DF5474"/>
    <w:rsid w:val="00DF5ACC"/>
    <w:rsid w:val="00DF5C2C"/>
    <w:rsid w:val="00DF5DE2"/>
    <w:rsid w:val="00DF6037"/>
    <w:rsid w:val="00DF6172"/>
    <w:rsid w:val="00DF63A1"/>
    <w:rsid w:val="00DF64FE"/>
    <w:rsid w:val="00DF6542"/>
    <w:rsid w:val="00DF65CD"/>
    <w:rsid w:val="00DF6690"/>
    <w:rsid w:val="00DF6742"/>
    <w:rsid w:val="00DF6888"/>
    <w:rsid w:val="00DF68AE"/>
    <w:rsid w:val="00DF69B1"/>
    <w:rsid w:val="00DF6A2C"/>
    <w:rsid w:val="00DF6BD4"/>
    <w:rsid w:val="00DF6F5B"/>
    <w:rsid w:val="00DF70E9"/>
    <w:rsid w:val="00DF7157"/>
    <w:rsid w:val="00DF7193"/>
    <w:rsid w:val="00DF74E2"/>
    <w:rsid w:val="00DF7672"/>
    <w:rsid w:val="00DF771B"/>
    <w:rsid w:val="00DF794A"/>
    <w:rsid w:val="00DF79D0"/>
    <w:rsid w:val="00DF79E2"/>
    <w:rsid w:val="00E00239"/>
    <w:rsid w:val="00E003B5"/>
    <w:rsid w:val="00E005DB"/>
    <w:rsid w:val="00E00675"/>
    <w:rsid w:val="00E00787"/>
    <w:rsid w:val="00E00A19"/>
    <w:rsid w:val="00E00DC0"/>
    <w:rsid w:val="00E00DF7"/>
    <w:rsid w:val="00E0164C"/>
    <w:rsid w:val="00E01887"/>
    <w:rsid w:val="00E01968"/>
    <w:rsid w:val="00E01A4D"/>
    <w:rsid w:val="00E01D5C"/>
    <w:rsid w:val="00E01DEE"/>
    <w:rsid w:val="00E02558"/>
    <w:rsid w:val="00E02598"/>
    <w:rsid w:val="00E02625"/>
    <w:rsid w:val="00E028F7"/>
    <w:rsid w:val="00E02B48"/>
    <w:rsid w:val="00E02CB6"/>
    <w:rsid w:val="00E02E2B"/>
    <w:rsid w:val="00E02E86"/>
    <w:rsid w:val="00E03157"/>
    <w:rsid w:val="00E033F4"/>
    <w:rsid w:val="00E034F4"/>
    <w:rsid w:val="00E0397C"/>
    <w:rsid w:val="00E03987"/>
    <w:rsid w:val="00E04150"/>
    <w:rsid w:val="00E04854"/>
    <w:rsid w:val="00E04CAD"/>
    <w:rsid w:val="00E0507C"/>
    <w:rsid w:val="00E05100"/>
    <w:rsid w:val="00E05651"/>
    <w:rsid w:val="00E0585E"/>
    <w:rsid w:val="00E05BAA"/>
    <w:rsid w:val="00E05D45"/>
    <w:rsid w:val="00E05E88"/>
    <w:rsid w:val="00E0611A"/>
    <w:rsid w:val="00E0617A"/>
    <w:rsid w:val="00E062E3"/>
    <w:rsid w:val="00E0642D"/>
    <w:rsid w:val="00E064E8"/>
    <w:rsid w:val="00E06721"/>
    <w:rsid w:val="00E06CCC"/>
    <w:rsid w:val="00E06E6C"/>
    <w:rsid w:val="00E07465"/>
    <w:rsid w:val="00E07826"/>
    <w:rsid w:val="00E10021"/>
    <w:rsid w:val="00E101AA"/>
    <w:rsid w:val="00E102EA"/>
    <w:rsid w:val="00E103DA"/>
    <w:rsid w:val="00E10D1B"/>
    <w:rsid w:val="00E10DFC"/>
    <w:rsid w:val="00E11030"/>
    <w:rsid w:val="00E110EA"/>
    <w:rsid w:val="00E11216"/>
    <w:rsid w:val="00E112F8"/>
    <w:rsid w:val="00E114B6"/>
    <w:rsid w:val="00E117B6"/>
    <w:rsid w:val="00E117D1"/>
    <w:rsid w:val="00E11A44"/>
    <w:rsid w:val="00E11E16"/>
    <w:rsid w:val="00E11F9B"/>
    <w:rsid w:val="00E12813"/>
    <w:rsid w:val="00E128B2"/>
    <w:rsid w:val="00E12A3C"/>
    <w:rsid w:val="00E12B9B"/>
    <w:rsid w:val="00E12CF3"/>
    <w:rsid w:val="00E12DBB"/>
    <w:rsid w:val="00E13315"/>
    <w:rsid w:val="00E133D3"/>
    <w:rsid w:val="00E13458"/>
    <w:rsid w:val="00E1369A"/>
    <w:rsid w:val="00E13930"/>
    <w:rsid w:val="00E13DBF"/>
    <w:rsid w:val="00E13F91"/>
    <w:rsid w:val="00E13FD1"/>
    <w:rsid w:val="00E14035"/>
    <w:rsid w:val="00E140DF"/>
    <w:rsid w:val="00E14182"/>
    <w:rsid w:val="00E147F5"/>
    <w:rsid w:val="00E149D3"/>
    <w:rsid w:val="00E14B48"/>
    <w:rsid w:val="00E14BD9"/>
    <w:rsid w:val="00E15318"/>
    <w:rsid w:val="00E15498"/>
    <w:rsid w:val="00E1556A"/>
    <w:rsid w:val="00E157E3"/>
    <w:rsid w:val="00E161FF"/>
    <w:rsid w:val="00E1634A"/>
    <w:rsid w:val="00E16379"/>
    <w:rsid w:val="00E1662E"/>
    <w:rsid w:val="00E16687"/>
    <w:rsid w:val="00E167FD"/>
    <w:rsid w:val="00E16D1C"/>
    <w:rsid w:val="00E16E0B"/>
    <w:rsid w:val="00E16E41"/>
    <w:rsid w:val="00E16FF6"/>
    <w:rsid w:val="00E1739B"/>
    <w:rsid w:val="00E1741E"/>
    <w:rsid w:val="00E17843"/>
    <w:rsid w:val="00E17A9D"/>
    <w:rsid w:val="00E17A9E"/>
    <w:rsid w:val="00E17AB1"/>
    <w:rsid w:val="00E17C2F"/>
    <w:rsid w:val="00E17CD3"/>
    <w:rsid w:val="00E17FAD"/>
    <w:rsid w:val="00E206DB"/>
    <w:rsid w:val="00E2098B"/>
    <w:rsid w:val="00E20F43"/>
    <w:rsid w:val="00E211C6"/>
    <w:rsid w:val="00E2130A"/>
    <w:rsid w:val="00E213DB"/>
    <w:rsid w:val="00E2156D"/>
    <w:rsid w:val="00E2160D"/>
    <w:rsid w:val="00E219A9"/>
    <w:rsid w:val="00E21B0D"/>
    <w:rsid w:val="00E21CE5"/>
    <w:rsid w:val="00E21E51"/>
    <w:rsid w:val="00E227AE"/>
    <w:rsid w:val="00E228B0"/>
    <w:rsid w:val="00E22F02"/>
    <w:rsid w:val="00E232BF"/>
    <w:rsid w:val="00E2347C"/>
    <w:rsid w:val="00E237AF"/>
    <w:rsid w:val="00E23BD1"/>
    <w:rsid w:val="00E23F50"/>
    <w:rsid w:val="00E24598"/>
    <w:rsid w:val="00E24604"/>
    <w:rsid w:val="00E2477D"/>
    <w:rsid w:val="00E253DB"/>
    <w:rsid w:val="00E25598"/>
    <w:rsid w:val="00E255BD"/>
    <w:rsid w:val="00E25881"/>
    <w:rsid w:val="00E25E02"/>
    <w:rsid w:val="00E25ED9"/>
    <w:rsid w:val="00E25F1C"/>
    <w:rsid w:val="00E260CD"/>
    <w:rsid w:val="00E261CD"/>
    <w:rsid w:val="00E262E5"/>
    <w:rsid w:val="00E263EC"/>
    <w:rsid w:val="00E2649D"/>
    <w:rsid w:val="00E2676E"/>
    <w:rsid w:val="00E26844"/>
    <w:rsid w:val="00E26A8C"/>
    <w:rsid w:val="00E26AD0"/>
    <w:rsid w:val="00E26BC1"/>
    <w:rsid w:val="00E26F8D"/>
    <w:rsid w:val="00E27302"/>
    <w:rsid w:val="00E2781B"/>
    <w:rsid w:val="00E27A7D"/>
    <w:rsid w:val="00E301B9"/>
    <w:rsid w:val="00E301D5"/>
    <w:rsid w:val="00E3066B"/>
    <w:rsid w:val="00E30896"/>
    <w:rsid w:val="00E309DB"/>
    <w:rsid w:val="00E30C03"/>
    <w:rsid w:val="00E30E89"/>
    <w:rsid w:val="00E30F0E"/>
    <w:rsid w:val="00E31053"/>
    <w:rsid w:val="00E3134C"/>
    <w:rsid w:val="00E313BF"/>
    <w:rsid w:val="00E31509"/>
    <w:rsid w:val="00E31568"/>
    <w:rsid w:val="00E31583"/>
    <w:rsid w:val="00E31593"/>
    <w:rsid w:val="00E31710"/>
    <w:rsid w:val="00E3187F"/>
    <w:rsid w:val="00E31886"/>
    <w:rsid w:val="00E31AF1"/>
    <w:rsid w:val="00E31C0F"/>
    <w:rsid w:val="00E31CC4"/>
    <w:rsid w:val="00E321EE"/>
    <w:rsid w:val="00E322B9"/>
    <w:rsid w:val="00E326A0"/>
    <w:rsid w:val="00E326B0"/>
    <w:rsid w:val="00E3290D"/>
    <w:rsid w:val="00E32932"/>
    <w:rsid w:val="00E32A1F"/>
    <w:rsid w:val="00E32DBB"/>
    <w:rsid w:val="00E32DDE"/>
    <w:rsid w:val="00E32F94"/>
    <w:rsid w:val="00E33533"/>
    <w:rsid w:val="00E3376B"/>
    <w:rsid w:val="00E3388D"/>
    <w:rsid w:val="00E338B8"/>
    <w:rsid w:val="00E3398A"/>
    <w:rsid w:val="00E33D4E"/>
    <w:rsid w:val="00E33EF0"/>
    <w:rsid w:val="00E34127"/>
    <w:rsid w:val="00E3426D"/>
    <w:rsid w:val="00E34A27"/>
    <w:rsid w:val="00E34A97"/>
    <w:rsid w:val="00E34B40"/>
    <w:rsid w:val="00E34BF6"/>
    <w:rsid w:val="00E34DF8"/>
    <w:rsid w:val="00E34EFF"/>
    <w:rsid w:val="00E34F7C"/>
    <w:rsid w:val="00E351B1"/>
    <w:rsid w:val="00E35496"/>
    <w:rsid w:val="00E357C8"/>
    <w:rsid w:val="00E35945"/>
    <w:rsid w:val="00E35DDF"/>
    <w:rsid w:val="00E36977"/>
    <w:rsid w:val="00E36B6E"/>
    <w:rsid w:val="00E3736C"/>
    <w:rsid w:val="00E37444"/>
    <w:rsid w:val="00E377D6"/>
    <w:rsid w:val="00E37A72"/>
    <w:rsid w:val="00E37CC3"/>
    <w:rsid w:val="00E37D32"/>
    <w:rsid w:val="00E37D45"/>
    <w:rsid w:val="00E4050E"/>
    <w:rsid w:val="00E40746"/>
    <w:rsid w:val="00E407A4"/>
    <w:rsid w:val="00E408F5"/>
    <w:rsid w:val="00E40908"/>
    <w:rsid w:val="00E40A85"/>
    <w:rsid w:val="00E40CDF"/>
    <w:rsid w:val="00E40D0C"/>
    <w:rsid w:val="00E40FBD"/>
    <w:rsid w:val="00E4122F"/>
    <w:rsid w:val="00E41479"/>
    <w:rsid w:val="00E414BE"/>
    <w:rsid w:val="00E41509"/>
    <w:rsid w:val="00E418D9"/>
    <w:rsid w:val="00E418FB"/>
    <w:rsid w:val="00E41C4B"/>
    <w:rsid w:val="00E41CCC"/>
    <w:rsid w:val="00E41D41"/>
    <w:rsid w:val="00E4203E"/>
    <w:rsid w:val="00E422B4"/>
    <w:rsid w:val="00E4236B"/>
    <w:rsid w:val="00E423A6"/>
    <w:rsid w:val="00E423CA"/>
    <w:rsid w:val="00E42542"/>
    <w:rsid w:val="00E425B8"/>
    <w:rsid w:val="00E42705"/>
    <w:rsid w:val="00E42801"/>
    <w:rsid w:val="00E428A5"/>
    <w:rsid w:val="00E4294C"/>
    <w:rsid w:val="00E42B1F"/>
    <w:rsid w:val="00E42D10"/>
    <w:rsid w:val="00E4347F"/>
    <w:rsid w:val="00E4351A"/>
    <w:rsid w:val="00E43718"/>
    <w:rsid w:val="00E439ED"/>
    <w:rsid w:val="00E43ACB"/>
    <w:rsid w:val="00E43B0D"/>
    <w:rsid w:val="00E43FFA"/>
    <w:rsid w:val="00E44077"/>
    <w:rsid w:val="00E440FD"/>
    <w:rsid w:val="00E4472A"/>
    <w:rsid w:val="00E44763"/>
    <w:rsid w:val="00E44A25"/>
    <w:rsid w:val="00E44A70"/>
    <w:rsid w:val="00E44B1E"/>
    <w:rsid w:val="00E44BAD"/>
    <w:rsid w:val="00E44BD2"/>
    <w:rsid w:val="00E44D61"/>
    <w:rsid w:val="00E44E19"/>
    <w:rsid w:val="00E450B2"/>
    <w:rsid w:val="00E45452"/>
    <w:rsid w:val="00E457B9"/>
    <w:rsid w:val="00E457BF"/>
    <w:rsid w:val="00E45805"/>
    <w:rsid w:val="00E45CEA"/>
    <w:rsid w:val="00E4618A"/>
    <w:rsid w:val="00E46495"/>
    <w:rsid w:val="00E465C2"/>
    <w:rsid w:val="00E465E3"/>
    <w:rsid w:val="00E46B78"/>
    <w:rsid w:val="00E46D3A"/>
    <w:rsid w:val="00E46F7C"/>
    <w:rsid w:val="00E471F0"/>
    <w:rsid w:val="00E4739F"/>
    <w:rsid w:val="00E474C6"/>
    <w:rsid w:val="00E4778B"/>
    <w:rsid w:val="00E478AA"/>
    <w:rsid w:val="00E479B7"/>
    <w:rsid w:val="00E47A23"/>
    <w:rsid w:val="00E50551"/>
    <w:rsid w:val="00E50634"/>
    <w:rsid w:val="00E50740"/>
    <w:rsid w:val="00E5085A"/>
    <w:rsid w:val="00E51416"/>
    <w:rsid w:val="00E514C0"/>
    <w:rsid w:val="00E51590"/>
    <w:rsid w:val="00E51635"/>
    <w:rsid w:val="00E518C2"/>
    <w:rsid w:val="00E51961"/>
    <w:rsid w:val="00E51BC9"/>
    <w:rsid w:val="00E51E25"/>
    <w:rsid w:val="00E51EFB"/>
    <w:rsid w:val="00E5208A"/>
    <w:rsid w:val="00E52217"/>
    <w:rsid w:val="00E52333"/>
    <w:rsid w:val="00E52657"/>
    <w:rsid w:val="00E5288C"/>
    <w:rsid w:val="00E52C72"/>
    <w:rsid w:val="00E52E5E"/>
    <w:rsid w:val="00E52FF1"/>
    <w:rsid w:val="00E531C6"/>
    <w:rsid w:val="00E531E3"/>
    <w:rsid w:val="00E533A0"/>
    <w:rsid w:val="00E537E8"/>
    <w:rsid w:val="00E5384D"/>
    <w:rsid w:val="00E53B83"/>
    <w:rsid w:val="00E53E30"/>
    <w:rsid w:val="00E53FB0"/>
    <w:rsid w:val="00E542FE"/>
    <w:rsid w:val="00E54332"/>
    <w:rsid w:val="00E54388"/>
    <w:rsid w:val="00E54389"/>
    <w:rsid w:val="00E547B5"/>
    <w:rsid w:val="00E54A11"/>
    <w:rsid w:val="00E54C0B"/>
    <w:rsid w:val="00E54E79"/>
    <w:rsid w:val="00E54F10"/>
    <w:rsid w:val="00E550EA"/>
    <w:rsid w:val="00E551C9"/>
    <w:rsid w:val="00E553B0"/>
    <w:rsid w:val="00E554F6"/>
    <w:rsid w:val="00E557E8"/>
    <w:rsid w:val="00E558A1"/>
    <w:rsid w:val="00E5595C"/>
    <w:rsid w:val="00E55A90"/>
    <w:rsid w:val="00E55B11"/>
    <w:rsid w:val="00E55BE6"/>
    <w:rsid w:val="00E55C33"/>
    <w:rsid w:val="00E55ECF"/>
    <w:rsid w:val="00E55ED7"/>
    <w:rsid w:val="00E55FAF"/>
    <w:rsid w:val="00E5608D"/>
    <w:rsid w:val="00E5648E"/>
    <w:rsid w:val="00E57090"/>
    <w:rsid w:val="00E571F1"/>
    <w:rsid w:val="00E572B9"/>
    <w:rsid w:val="00E574D6"/>
    <w:rsid w:val="00E57BEF"/>
    <w:rsid w:val="00E57D14"/>
    <w:rsid w:val="00E601C2"/>
    <w:rsid w:val="00E601CC"/>
    <w:rsid w:val="00E602A8"/>
    <w:rsid w:val="00E603FA"/>
    <w:rsid w:val="00E607CA"/>
    <w:rsid w:val="00E60A03"/>
    <w:rsid w:val="00E60D0C"/>
    <w:rsid w:val="00E60F86"/>
    <w:rsid w:val="00E60FA4"/>
    <w:rsid w:val="00E61135"/>
    <w:rsid w:val="00E613CD"/>
    <w:rsid w:val="00E614E4"/>
    <w:rsid w:val="00E614F4"/>
    <w:rsid w:val="00E615C7"/>
    <w:rsid w:val="00E617BF"/>
    <w:rsid w:val="00E61D16"/>
    <w:rsid w:val="00E62063"/>
    <w:rsid w:val="00E62076"/>
    <w:rsid w:val="00E62583"/>
    <w:rsid w:val="00E62781"/>
    <w:rsid w:val="00E627CE"/>
    <w:rsid w:val="00E62ACF"/>
    <w:rsid w:val="00E62C85"/>
    <w:rsid w:val="00E62CC4"/>
    <w:rsid w:val="00E62EA0"/>
    <w:rsid w:val="00E62EC4"/>
    <w:rsid w:val="00E63026"/>
    <w:rsid w:val="00E6345C"/>
    <w:rsid w:val="00E63651"/>
    <w:rsid w:val="00E6446B"/>
    <w:rsid w:val="00E6446D"/>
    <w:rsid w:val="00E64732"/>
    <w:rsid w:val="00E647A4"/>
    <w:rsid w:val="00E64A81"/>
    <w:rsid w:val="00E64C85"/>
    <w:rsid w:val="00E64D97"/>
    <w:rsid w:val="00E655FC"/>
    <w:rsid w:val="00E65608"/>
    <w:rsid w:val="00E65833"/>
    <w:rsid w:val="00E659F0"/>
    <w:rsid w:val="00E65F82"/>
    <w:rsid w:val="00E66105"/>
    <w:rsid w:val="00E661E6"/>
    <w:rsid w:val="00E66364"/>
    <w:rsid w:val="00E6638C"/>
    <w:rsid w:val="00E66455"/>
    <w:rsid w:val="00E666D4"/>
    <w:rsid w:val="00E66771"/>
    <w:rsid w:val="00E667E5"/>
    <w:rsid w:val="00E6687F"/>
    <w:rsid w:val="00E66DB2"/>
    <w:rsid w:val="00E66E34"/>
    <w:rsid w:val="00E66E3F"/>
    <w:rsid w:val="00E67423"/>
    <w:rsid w:val="00E675A4"/>
    <w:rsid w:val="00E675F7"/>
    <w:rsid w:val="00E6768B"/>
    <w:rsid w:val="00E70270"/>
    <w:rsid w:val="00E702E0"/>
    <w:rsid w:val="00E7050A"/>
    <w:rsid w:val="00E70B1F"/>
    <w:rsid w:val="00E70CCC"/>
    <w:rsid w:val="00E70D26"/>
    <w:rsid w:val="00E70F2E"/>
    <w:rsid w:val="00E710AD"/>
    <w:rsid w:val="00E71530"/>
    <w:rsid w:val="00E71663"/>
    <w:rsid w:val="00E719AE"/>
    <w:rsid w:val="00E71A29"/>
    <w:rsid w:val="00E71CE6"/>
    <w:rsid w:val="00E71CE8"/>
    <w:rsid w:val="00E71D81"/>
    <w:rsid w:val="00E72054"/>
    <w:rsid w:val="00E7248B"/>
    <w:rsid w:val="00E727E9"/>
    <w:rsid w:val="00E72954"/>
    <w:rsid w:val="00E72F9D"/>
    <w:rsid w:val="00E72FB1"/>
    <w:rsid w:val="00E73C14"/>
    <w:rsid w:val="00E73C78"/>
    <w:rsid w:val="00E73DD9"/>
    <w:rsid w:val="00E74015"/>
    <w:rsid w:val="00E7440A"/>
    <w:rsid w:val="00E74434"/>
    <w:rsid w:val="00E744E9"/>
    <w:rsid w:val="00E746C0"/>
    <w:rsid w:val="00E747A4"/>
    <w:rsid w:val="00E7486C"/>
    <w:rsid w:val="00E74D93"/>
    <w:rsid w:val="00E751BE"/>
    <w:rsid w:val="00E751E8"/>
    <w:rsid w:val="00E75264"/>
    <w:rsid w:val="00E75702"/>
    <w:rsid w:val="00E75818"/>
    <w:rsid w:val="00E7593D"/>
    <w:rsid w:val="00E75B4A"/>
    <w:rsid w:val="00E75C61"/>
    <w:rsid w:val="00E75DC4"/>
    <w:rsid w:val="00E75FC5"/>
    <w:rsid w:val="00E7605A"/>
    <w:rsid w:val="00E761E9"/>
    <w:rsid w:val="00E7623D"/>
    <w:rsid w:val="00E76533"/>
    <w:rsid w:val="00E76667"/>
    <w:rsid w:val="00E76B9D"/>
    <w:rsid w:val="00E76F84"/>
    <w:rsid w:val="00E7710B"/>
    <w:rsid w:val="00E7717D"/>
    <w:rsid w:val="00E77226"/>
    <w:rsid w:val="00E775B4"/>
    <w:rsid w:val="00E77989"/>
    <w:rsid w:val="00E77A23"/>
    <w:rsid w:val="00E77D18"/>
    <w:rsid w:val="00E77DBB"/>
    <w:rsid w:val="00E8004B"/>
    <w:rsid w:val="00E803EE"/>
    <w:rsid w:val="00E80676"/>
    <w:rsid w:val="00E807BC"/>
    <w:rsid w:val="00E80C0C"/>
    <w:rsid w:val="00E80CA4"/>
    <w:rsid w:val="00E80FA0"/>
    <w:rsid w:val="00E811A5"/>
    <w:rsid w:val="00E814E7"/>
    <w:rsid w:val="00E8151C"/>
    <w:rsid w:val="00E81B18"/>
    <w:rsid w:val="00E81B7A"/>
    <w:rsid w:val="00E81D3E"/>
    <w:rsid w:val="00E81E17"/>
    <w:rsid w:val="00E81E87"/>
    <w:rsid w:val="00E82372"/>
    <w:rsid w:val="00E828C6"/>
    <w:rsid w:val="00E82A41"/>
    <w:rsid w:val="00E82AE4"/>
    <w:rsid w:val="00E82D2F"/>
    <w:rsid w:val="00E82DBA"/>
    <w:rsid w:val="00E82E60"/>
    <w:rsid w:val="00E83194"/>
    <w:rsid w:val="00E831F0"/>
    <w:rsid w:val="00E83309"/>
    <w:rsid w:val="00E83491"/>
    <w:rsid w:val="00E8368F"/>
    <w:rsid w:val="00E836A0"/>
    <w:rsid w:val="00E83991"/>
    <w:rsid w:val="00E83F87"/>
    <w:rsid w:val="00E8404E"/>
    <w:rsid w:val="00E840A7"/>
    <w:rsid w:val="00E84186"/>
    <w:rsid w:val="00E84613"/>
    <w:rsid w:val="00E84621"/>
    <w:rsid w:val="00E84678"/>
    <w:rsid w:val="00E852F5"/>
    <w:rsid w:val="00E85316"/>
    <w:rsid w:val="00E85321"/>
    <w:rsid w:val="00E859EA"/>
    <w:rsid w:val="00E85EA0"/>
    <w:rsid w:val="00E8622E"/>
    <w:rsid w:val="00E866F1"/>
    <w:rsid w:val="00E867F5"/>
    <w:rsid w:val="00E86EC3"/>
    <w:rsid w:val="00E871B9"/>
    <w:rsid w:val="00E87562"/>
    <w:rsid w:val="00E8765C"/>
    <w:rsid w:val="00E87799"/>
    <w:rsid w:val="00E87D9B"/>
    <w:rsid w:val="00E87E00"/>
    <w:rsid w:val="00E90270"/>
    <w:rsid w:val="00E906F8"/>
    <w:rsid w:val="00E90770"/>
    <w:rsid w:val="00E90AAB"/>
    <w:rsid w:val="00E90CAD"/>
    <w:rsid w:val="00E90CBF"/>
    <w:rsid w:val="00E90D9B"/>
    <w:rsid w:val="00E91033"/>
    <w:rsid w:val="00E911AB"/>
    <w:rsid w:val="00E911BA"/>
    <w:rsid w:val="00E912B1"/>
    <w:rsid w:val="00E91470"/>
    <w:rsid w:val="00E91626"/>
    <w:rsid w:val="00E91D00"/>
    <w:rsid w:val="00E92324"/>
    <w:rsid w:val="00E923D3"/>
    <w:rsid w:val="00E927E8"/>
    <w:rsid w:val="00E928D8"/>
    <w:rsid w:val="00E92D66"/>
    <w:rsid w:val="00E92E08"/>
    <w:rsid w:val="00E92EE2"/>
    <w:rsid w:val="00E93113"/>
    <w:rsid w:val="00E931B2"/>
    <w:rsid w:val="00E935CA"/>
    <w:rsid w:val="00E937E1"/>
    <w:rsid w:val="00E93904"/>
    <w:rsid w:val="00E939D1"/>
    <w:rsid w:val="00E93BF2"/>
    <w:rsid w:val="00E93E3F"/>
    <w:rsid w:val="00E93E7F"/>
    <w:rsid w:val="00E940F3"/>
    <w:rsid w:val="00E94138"/>
    <w:rsid w:val="00E943EF"/>
    <w:rsid w:val="00E948FD"/>
    <w:rsid w:val="00E94E8E"/>
    <w:rsid w:val="00E950CC"/>
    <w:rsid w:val="00E95193"/>
    <w:rsid w:val="00E953CA"/>
    <w:rsid w:val="00E9557F"/>
    <w:rsid w:val="00E955B6"/>
    <w:rsid w:val="00E95973"/>
    <w:rsid w:val="00E95C19"/>
    <w:rsid w:val="00E95CA3"/>
    <w:rsid w:val="00E95DAA"/>
    <w:rsid w:val="00E95DE1"/>
    <w:rsid w:val="00E95FBE"/>
    <w:rsid w:val="00E96164"/>
    <w:rsid w:val="00E962A6"/>
    <w:rsid w:val="00E9643B"/>
    <w:rsid w:val="00E96509"/>
    <w:rsid w:val="00E967D6"/>
    <w:rsid w:val="00E9687D"/>
    <w:rsid w:val="00E96BF4"/>
    <w:rsid w:val="00E96CBB"/>
    <w:rsid w:val="00E96F39"/>
    <w:rsid w:val="00E9701D"/>
    <w:rsid w:val="00E970DD"/>
    <w:rsid w:val="00E9734E"/>
    <w:rsid w:val="00E97462"/>
    <w:rsid w:val="00E9750B"/>
    <w:rsid w:val="00E97AB6"/>
    <w:rsid w:val="00E97AF5"/>
    <w:rsid w:val="00E97DBE"/>
    <w:rsid w:val="00EA01E3"/>
    <w:rsid w:val="00EA02E4"/>
    <w:rsid w:val="00EA0504"/>
    <w:rsid w:val="00EA0506"/>
    <w:rsid w:val="00EA05E1"/>
    <w:rsid w:val="00EA06C5"/>
    <w:rsid w:val="00EA0B26"/>
    <w:rsid w:val="00EA0CE4"/>
    <w:rsid w:val="00EA1588"/>
    <w:rsid w:val="00EA1843"/>
    <w:rsid w:val="00EA18C4"/>
    <w:rsid w:val="00EA1925"/>
    <w:rsid w:val="00EA1A2C"/>
    <w:rsid w:val="00EA1E33"/>
    <w:rsid w:val="00EA1EA9"/>
    <w:rsid w:val="00EA1EE0"/>
    <w:rsid w:val="00EA2188"/>
    <w:rsid w:val="00EA21F8"/>
    <w:rsid w:val="00EA2F23"/>
    <w:rsid w:val="00EA309F"/>
    <w:rsid w:val="00EA3279"/>
    <w:rsid w:val="00EA32DC"/>
    <w:rsid w:val="00EA348C"/>
    <w:rsid w:val="00EA3A5E"/>
    <w:rsid w:val="00EA3BF6"/>
    <w:rsid w:val="00EA3CFF"/>
    <w:rsid w:val="00EA3D4E"/>
    <w:rsid w:val="00EA40D5"/>
    <w:rsid w:val="00EA4977"/>
    <w:rsid w:val="00EA4C3D"/>
    <w:rsid w:val="00EA5071"/>
    <w:rsid w:val="00EA570E"/>
    <w:rsid w:val="00EA5EF9"/>
    <w:rsid w:val="00EA60A7"/>
    <w:rsid w:val="00EA664E"/>
    <w:rsid w:val="00EA6CDA"/>
    <w:rsid w:val="00EA6EF8"/>
    <w:rsid w:val="00EA6FA7"/>
    <w:rsid w:val="00EA71E0"/>
    <w:rsid w:val="00EA7299"/>
    <w:rsid w:val="00EA74BC"/>
    <w:rsid w:val="00EA7931"/>
    <w:rsid w:val="00EA79AC"/>
    <w:rsid w:val="00EA7C3F"/>
    <w:rsid w:val="00EA7C4E"/>
    <w:rsid w:val="00EA7E82"/>
    <w:rsid w:val="00EA7EA3"/>
    <w:rsid w:val="00EA7EE2"/>
    <w:rsid w:val="00EB0269"/>
    <w:rsid w:val="00EB0567"/>
    <w:rsid w:val="00EB0682"/>
    <w:rsid w:val="00EB06C7"/>
    <w:rsid w:val="00EB0BC4"/>
    <w:rsid w:val="00EB0CD9"/>
    <w:rsid w:val="00EB0DBE"/>
    <w:rsid w:val="00EB0DF9"/>
    <w:rsid w:val="00EB11C9"/>
    <w:rsid w:val="00EB141A"/>
    <w:rsid w:val="00EB171B"/>
    <w:rsid w:val="00EB1C07"/>
    <w:rsid w:val="00EB1E33"/>
    <w:rsid w:val="00EB2054"/>
    <w:rsid w:val="00EB20EC"/>
    <w:rsid w:val="00EB2523"/>
    <w:rsid w:val="00EB2673"/>
    <w:rsid w:val="00EB2F69"/>
    <w:rsid w:val="00EB2FF2"/>
    <w:rsid w:val="00EB3069"/>
    <w:rsid w:val="00EB308E"/>
    <w:rsid w:val="00EB3093"/>
    <w:rsid w:val="00EB32BC"/>
    <w:rsid w:val="00EB3413"/>
    <w:rsid w:val="00EB34B8"/>
    <w:rsid w:val="00EB37F9"/>
    <w:rsid w:val="00EB39BF"/>
    <w:rsid w:val="00EB3AC0"/>
    <w:rsid w:val="00EB3CA8"/>
    <w:rsid w:val="00EB3EFA"/>
    <w:rsid w:val="00EB4090"/>
    <w:rsid w:val="00EB4411"/>
    <w:rsid w:val="00EB4760"/>
    <w:rsid w:val="00EB4A55"/>
    <w:rsid w:val="00EB4D28"/>
    <w:rsid w:val="00EB4DA5"/>
    <w:rsid w:val="00EB4DA9"/>
    <w:rsid w:val="00EB4E74"/>
    <w:rsid w:val="00EB5315"/>
    <w:rsid w:val="00EB54C1"/>
    <w:rsid w:val="00EB55DA"/>
    <w:rsid w:val="00EB563F"/>
    <w:rsid w:val="00EB56D6"/>
    <w:rsid w:val="00EB56FA"/>
    <w:rsid w:val="00EB59E4"/>
    <w:rsid w:val="00EB5B73"/>
    <w:rsid w:val="00EB5D85"/>
    <w:rsid w:val="00EB623F"/>
    <w:rsid w:val="00EB637A"/>
    <w:rsid w:val="00EB6499"/>
    <w:rsid w:val="00EB650B"/>
    <w:rsid w:val="00EB662E"/>
    <w:rsid w:val="00EB6787"/>
    <w:rsid w:val="00EB6D52"/>
    <w:rsid w:val="00EB6FCC"/>
    <w:rsid w:val="00EB723F"/>
    <w:rsid w:val="00EB726B"/>
    <w:rsid w:val="00EB739B"/>
    <w:rsid w:val="00EB73E0"/>
    <w:rsid w:val="00EB74C7"/>
    <w:rsid w:val="00EB7668"/>
    <w:rsid w:val="00EB7894"/>
    <w:rsid w:val="00EB7CDD"/>
    <w:rsid w:val="00EB7ECE"/>
    <w:rsid w:val="00EC0000"/>
    <w:rsid w:val="00EC016F"/>
    <w:rsid w:val="00EC04C2"/>
    <w:rsid w:val="00EC0511"/>
    <w:rsid w:val="00EC089C"/>
    <w:rsid w:val="00EC0B18"/>
    <w:rsid w:val="00EC0C61"/>
    <w:rsid w:val="00EC0F50"/>
    <w:rsid w:val="00EC1056"/>
    <w:rsid w:val="00EC1584"/>
    <w:rsid w:val="00EC183F"/>
    <w:rsid w:val="00EC1B84"/>
    <w:rsid w:val="00EC1DDA"/>
    <w:rsid w:val="00EC23D2"/>
    <w:rsid w:val="00EC2582"/>
    <w:rsid w:val="00EC2BD9"/>
    <w:rsid w:val="00EC2E3B"/>
    <w:rsid w:val="00EC30BA"/>
    <w:rsid w:val="00EC3197"/>
    <w:rsid w:val="00EC35C6"/>
    <w:rsid w:val="00EC3777"/>
    <w:rsid w:val="00EC37F0"/>
    <w:rsid w:val="00EC38B9"/>
    <w:rsid w:val="00EC3930"/>
    <w:rsid w:val="00EC3AB4"/>
    <w:rsid w:val="00EC3B91"/>
    <w:rsid w:val="00EC3E46"/>
    <w:rsid w:val="00EC4080"/>
    <w:rsid w:val="00EC44BE"/>
    <w:rsid w:val="00EC4A65"/>
    <w:rsid w:val="00EC4BE4"/>
    <w:rsid w:val="00EC4C24"/>
    <w:rsid w:val="00EC5020"/>
    <w:rsid w:val="00EC50DC"/>
    <w:rsid w:val="00EC55F5"/>
    <w:rsid w:val="00EC5759"/>
    <w:rsid w:val="00EC5A18"/>
    <w:rsid w:val="00EC5ACD"/>
    <w:rsid w:val="00EC5C6E"/>
    <w:rsid w:val="00EC5F9E"/>
    <w:rsid w:val="00EC60E0"/>
    <w:rsid w:val="00EC622A"/>
    <w:rsid w:val="00EC64BE"/>
    <w:rsid w:val="00EC6583"/>
    <w:rsid w:val="00EC678D"/>
    <w:rsid w:val="00EC6821"/>
    <w:rsid w:val="00EC709E"/>
    <w:rsid w:val="00EC72B5"/>
    <w:rsid w:val="00EC76B2"/>
    <w:rsid w:val="00EC794B"/>
    <w:rsid w:val="00EC7B41"/>
    <w:rsid w:val="00EC7DFF"/>
    <w:rsid w:val="00ED036F"/>
    <w:rsid w:val="00ED0568"/>
    <w:rsid w:val="00ED0798"/>
    <w:rsid w:val="00ED091E"/>
    <w:rsid w:val="00ED1071"/>
    <w:rsid w:val="00ED11C9"/>
    <w:rsid w:val="00ED12D3"/>
    <w:rsid w:val="00ED14AD"/>
    <w:rsid w:val="00ED1788"/>
    <w:rsid w:val="00ED17F9"/>
    <w:rsid w:val="00ED191D"/>
    <w:rsid w:val="00ED1BF2"/>
    <w:rsid w:val="00ED1DC4"/>
    <w:rsid w:val="00ED1ECD"/>
    <w:rsid w:val="00ED2058"/>
    <w:rsid w:val="00ED2298"/>
    <w:rsid w:val="00ED22B9"/>
    <w:rsid w:val="00ED288E"/>
    <w:rsid w:val="00ED2D68"/>
    <w:rsid w:val="00ED31BA"/>
    <w:rsid w:val="00ED31D8"/>
    <w:rsid w:val="00ED32DE"/>
    <w:rsid w:val="00ED365F"/>
    <w:rsid w:val="00ED369C"/>
    <w:rsid w:val="00ED3ED1"/>
    <w:rsid w:val="00ED4123"/>
    <w:rsid w:val="00ED445F"/>
    <w:rsid w:val="00ED4495"/>
    <w:rsid w:val="00ED4570"/>
    <w:rsid w:val="00ED4581"/>
    <w:rsid w:val="00ED459C"/>
    <w:rsid w:val="00ED469E"/>
    <w:rsid w:val="00ED490E"/>
    <w:rsid w:val="00ED4E72"/>
    <w:rsid w:val="00ED51BB"/>
    <w:rsid w:val="00ED522E"/>
    <w:rsid w:val="00ED547B"/>
    <w:rsid w:val="00ED559B"/>
    <w:rsid w:val="00ED5ECF"/>
    <w:rsid w:val="00ED611E"/>
    <w:rsid w:val="00ED62C9"/>
    <w:rsid w:val="00ED6513"/>
    <w:rsid w:val="00ED65C4"/>
    <w:rsid w:val="00ED6735"/>
    <w:rsid w:val="00ED6763"/>
    <w:rsid w:val="00ED6D46"/>
    <w:rsid w:val="00ED6E91"/>
    <w:rsid w:val="00ED6F7E"/>
    <w:rsid w:val="00ED733A"/>
    <w:rsid w:val="00ED73A1"/>
    <w:rsid w:val="00ED773A"/>
    <w:rsid w:val="00ED77B4"/>
    <w:rsid w:val="00EE0354"/>
    <w:rsid w:val="00EE0561"/>
    <w:rsid w:val="00EE07CB"/>
    <w:rsid w:val="00EE07D2"/>
    <w:rsid w:val="00EE08F3"/>
    <w:rsid w:val="00EE0910"/>
    <w:rsid w:val="00EE0B72"/>
    <w:rsid w:val="00EE0C63"/>
    <w:rsid w:val="00EE0DBA"/>
    <w:rsid w:val="00EE0EBC"/>
    <w:rsid w:val="00EE0EF3"/>
    <w:rsid w:val="00EE0FD3"/>
    <w:rsid w:val="00EE15B0"/>
    <w:rsid w:val="00EE1A8A"/>
    <w:rsid w:val="00EE1C37"/>
    <w:rsid w:val="00EE1FD9"/>
    <w:rsid w:val="00EE2451"/>
    <w:rsid w:val="00EE2524"/>
    <w:rsid w:val="00EE2577"/>
    <w:rsid w:val="00EE25AB"/>
    <w:rsid w:val="00EE2920"/>
    <w:rsid w:val="00EE2B62"/>
    <w:rsid w:val="00EE3137"/>
    <w:rsid w:val="00EE3426"/>
    <w:rsid w:val="00EE3B13"/>
    <w:rsid w:val="00EE3F4C"/>
    <w:rsid w:val="00EE3F6A"/>
    <w:rsid w:val="00EE4085"/>
    <w:rsid w:val="00EE41E3"/>
    <w:rsid w:val="00EE4338"/>
    <w:rsid w:val="00EE4798"/>
    <w:rsid w:val="00EE4851"/>
    <w:rsid w:val="00EE4A9B"/>
    <w:rsid w:val="00EE4B0E"/>
    <w:rsid w:val="00EE4BDB"/>
    <w:rsid w:val="00EE4C09"/>
    <w:rsid w:val="00EE4D97"/>
    <w:rsid w:val="00EE539E"/>
    <w:rsid w:val="00EE5967"/>
    <w:rsid w:val="00EE59A4"/>
    <w:rsid w:val="00EE5A12"/>
    <w:rsid w:val="00EE5D50"/>
    <w:rsid w:val="00EE5DAB"/>
    <w:rsid w:val="00EE5F94"/>
    <w:rsid w:val="00EE6014"/>
    <w:rsid w:val="00EE66FA"/>
    <w:rsid w:val="00EE6B31"/>
    <w:rsid w:val="00EE6B73"/>
    <w:rsid w:val="00EE6BD1"/>
    <w:rsid w:val="00EE6DB3"/>
    <w:rsid w:val="00EE6EDE"/>
    <w:rsid w:val="00EE70B5"/>
    <w:rsid w:val="00EE7388"/>
    <w:rsid w:val="00EE75E5"/>
    <w:rsid w:val="00EE76E1"/>
    <w:rsid w:val="00EE7A01"/>
    <w:rsid w:val="00EE7A37"/>
    <w:rsid w:val="00EE7AEE"/>
    <w:rsid w:val="00EE7B0B"/>
    <w:rsid w:val="00EE7EFB"/>
    <w:rsid w:val="00EE7F41"/>
    <w:rsid w:val="00EE7FA9"/>
    <w:rsid w:val="00EF0599"/>
    <w:rsid w:val="00EF08DA"/>
    <w:rsid w:val="00EF0C3B"/>
    <w:rsid w:val="00EF1078"/>
    <w:rsid w:val="00EF1255"/>
    <w:rsid w:val="00EF17B4"/>
    <w:rsid w:val="00EF1B97"/>
    <w:rsid w:val="00EF1C4D"/>
    <w:rsid w:val="00EF205D"/>
    <w:rsid w:val="00EF2505"/>
    <w:rsid w:val="00EF25AC"/>
    <w:rsid w:val="00EF28AE"/>
    <w:rsid w:val="00EF2A79"/>
    <w:rsid w:val="00EF2A8C"/>
    <w:rsid w:val="00EF2E91"/>
    <w:rsid w:val="00EF3119"/>
    <w:rsid w:val="00EF3185"/>
    <w:rsid w:val="00EF325D"/>
    <w:rsid w:val="00EF3565"/>
    <w:rsid w:val="00EF3732"/>
    <w:rsid w:val="00EF3946"/>
    <w:rsid w:val="00EF3B94"/>
    <w:rsid w:val="00EF3DC8"/>
    <w:rsid w:val="00EF3F40"/>
    <w:rsid w:val="00EF4188"/>
    <w:rsid w:val="00EF444C"/>
    <w:rsid w:val="00EF46E0"/>
    <w:rsid w:val="00EF4836"/>
    <w:rsid w:val="00EF48FB"/>
    <w:rsid w:val="00EF4AF2"/>
    <w:rsid w:val="00EF532B"/>
    <w:rsid w:val="00EF5DBB"/>
    <w:rsid w:val="00EF5DFA"/>
    <w:rsid w:val="00EF5EF7"/>
    <w:rsid w:val="00EF6035"/>
    <w:rsid w:val="00EF63A8"/>
    <w:rsid w:val="00EF651A"/>
    <w:rsid w:val="00EF659F"/>
    <w:rsid w:val="00EF65AA"/>
    <w:rsid w:val="00EF6995"/>
    <w:rsid w:val="00EF6BCA"/>
    <w:rsid w:val="00EF6CCA"/>
    <w:rsid w:val="00EF6E45"/>
    <w:rsid w:val="00EF6E55"/>
    <w:rsid w:val="00EF6F18"/>
    <w:rsid w:val="00EF7075"/>
    <w:rsid w:val="00EF7158"/>
    <w:rsid w:val="00EF72D9"/>
    <w:rsid w:val="00EF72F9"/>
    <w:rsid w:val="00EF738A"/>
    <w:rsid w:val="00EF782D"/>
    <w:rsid w:val="00F00031"/>
    <w:rsid w:val="00F00573"/>
    <w:rsid w:val="00F0062F"/>
    <w:rsid w:val="00F006D3"/>
    <w:rsid w:val="00F00843"/>
    <w:rsid w:val="00F008E0"/>
    <w:rsid w:val="00F00950"/>
    <w:rsid w:val="00F00956"/>
    <w:rsid w:val="00F00AAF"/>
    <w:rsid w:val="00F00AED"/>
    <w:rsid w:val="00F00FF6"/>
    <w:rsid w:val="00F0123F"/>
    <w:rsid w:val="00F0124F"/>
    <w:rsid w:val="00F0141A"/>
    <w:rsid w:val="00F01D13"/>
    <w:rsid w:val="00F01E9E"/>
    <w:rsid w:val="00F01EBD"/>
    <w:rsid w:val="00F01F77"/>
    <w:rsid w:val="00F01F90"/>
    <w:rsid w:val="00F023ED"/>
    <w:rsid w:val="00F026D0"/>
    <w:rsid w:val="00F02738"/>
    <w:rsid w:val="00F029B0"/>
    <w:rsid w:val="00F02D7F"/>
    <w:rsid w:val="00F02E12"/>
    <w:rsid w:val="00F031DB"/>
    <w:rsid w:val="00F03389"/>
    <w:rsid w:val="00F0345C"/>
    <w:rsid w:val="00F0349E"/>
    <w:rsid w:val="00F03777"/>
    <w:rsid w:val="00F03A60"/>
    <w:rsid w:val="00F03B10"/>
    <w:rsid w:val="00F03E65"/>
    <w:rsid w:val="00F03F22"/>
    <w:rsid w:val="00F03F7F"/>
    <w:rsid w:val="00F041D1"/>
    <w:rsid w:val="00F042DC"/>
    <w:rsid w:val="00F0496F"/>
    <w:rsid w:val="00F04CCA"/>
    <w:rsid w:val="00F04D15"/>
    <w:rsid w:val="00F04DC1"/>
    <w:rsid w:val="00F05245"/>
    <w:rsid w:val="00F0547C"/>
    <w:rsid w:val="00F0559E"/>
    <w:rsid w:val="00F05A84"/>
    <w:rsid w:val="00F05B81"/>
    <w:rsid w:val="00F05DAD"/>
    <w:rsid w:val="00F05E61"/>
    <w:rsid w:val="00F0601E"/>
    <w:rsid w:val="00F0609A"/>
    <w:rsid w:val="00F062D7"/>
    <w:rsid w:val="00F06363"/>
    <w:rsid w:val="00F063C5"/>
    <w:rsid w:val="00F0649A"/>
    <w:rsid w:val="00F067A3"/>
    <w:rsid w:val="00F06B2C"/>
    <w:rsid w:val="00F06D30"/>
    <w:rsid w:val="00F06DC7"/>
    <w:rsid w:val="00F07011"/>
    <w:rsid w:val="00F070BC"/>
    <w:rsid w:val="00F0724F"/>
    <w:rsid w:val="00F074EC"/>
    <w:rsid w:val="00F074FF"/>
    <w:rsid w:val="00F0757E"/>
    <w:rsid w:val="00F076D0"/>
    <w:rsid w:val="00F07B02"/>
    <w:rsid w:val="00F07CFA"/>
    <w:rsid w:val="00F07FF4"/>
    <w:rsid w:val="00F1068B"/>
    <w:rsid w:val="00F1098D"/>
    <w:rsid w:val="00F10B80"/>
    <w:rsid w:val="00F10CAC"/>
    <w:rsid w:val="00F10DE4"/>
    <w:rsid w:val="00F1104B"/>
    <w:rsid w:val="00F11205"/>
    <w:rsid w:val="00F112DB"/>
    <w:rsid w:val="00F11345"/>
    <w:rsid w:val="00F11946"/>
    <w:rsid w:val="00F119CC"/>
    <w:rsid w:val="00F119FF"/>
    <w:rsid w:val="00F11CF1"/>
    <w:rsid w:val="00F1238C"/>
    <w:rsid w:val="00F12500"/>
    <w:rsid w:val="00F1257A"/>
    <w:rsid w:val="00F1268E"/>
    <w:rsid w:val="00F12A67"/>
    <w:rsid w:val="00F12A84"/>
    <w:rsid w:val="00F12B30"/>
    <w:rsid w:val="00F132F1"/>
    <w:rsid w:val="00F137B6"/>
    <w:rsid w:val="00F139CF"/>
    <w:rsid w:val="00F13ABF"/>
    <w:rsid w:val="00F13AFE"/>
    <w:rsid w:val="00F13B96"/>
    <w:rsid w:val="00F13C09"/>
    <w:rsid w:val="00F14067"/>
    <w:rsid w:val="00F14109"/>
    <w:rsid w:val="00F1416E"/>
    <w:rsid w:val="00F1432B"/>
    <w:rsid w:val="00F14380"/>
    <w:rsid w:val="00F14573"/>
    <w:rsid w:val="00F145AD"/>
    <w:rsid w:val="00F14620"/>
    <w:rsid w:val="00F14C4F"/>
    <w:rsid w:val="00F15166"/>
    <w:rsid w:val="00F153F2"/>
    <w:rsid w:val="00F155D1"/>
    <w:rsid w:val="00F1561A"/>
    <w:rsid w:val="00F15790"/>
    <w:rsid w:val="00F158FB"/>
    <w:rsid w:val="00F159E3"/>
    <w:rsid w:val="00F15B2B"/>
    <w:rsid w:val="00F15B3A"/>
    <w:rsid w:val="00F15B73"/>
    <w:rsid w:val="00F15D48"/>
    <w:rsid w:val="00F160D5"/>
    <w:rsid w:val="00F164B0"/>
    <w:rsid w:val="00F16668"/>
    <w:rsid w:val="00F16973"/>
    <w:rsid w:val="00F16975"/>
    <w:rsid w:val="00F16A6B"/>
    <w:rsid w:val="00F16AA2"/>
    <w:rsid w:val="00F16C63"/>
    <w:rsid w:val="00F16F1F"/>
    <w:rsid w:val="00F17205"/>
    <w:rsid w:val="00F1728E"/>
    <w:rsid w:val="00F17943"/>
    <w:rsid w:val="00F17D9F"/>
    <w:rsid w:val="00F17FEB"/>
    <w:rsid w:val="00F20266"/>
    <w:rsid w:val="00F20754"/>
    <w:rsid w:val="00F208D9"/>
    <w:rsid w:val="00F20941"/>
    <w:rsid w:val="00F209BB"/>
    <w:rsid w:val="00F209CC"/>
    <w:rsid w:val="00F20AF3"/>
    <w:rsid w:val="00F20D6C"/>
    <w:rsid w:val="00F218C7"/>
    <w:rsid w:val="00F21A72"/>
    <w:rsid w:val="00F21AFD"/>
    <w:rsid w:val="00F22015"/>
    <w:rsid w:val="00F220ED"/>
    <w:rsid w:val="00F22178"/>
    <w:rsid w:val="00F224BD"/>
    <w:rsid w:val="00F2250D"/>
    <w:rsid w:val="00F22BB3"/>
    <w:rsid w:val="00F23300"/>
    <w:rsid w:val="00F235E2"/>
    <w:rsid w:val="00F23878"/>
    <w:rsid w:val="00F23C44"/>
    <w:rsid w:val="00F23CB7"/>
    <w:rsid w:val="00F24386"/>
    <w:rsid w:val="00F245C2"/>
    <w:rsid w:val="00F24642"/>
    <w:rsid w:val="00F24B39"/>
    <w:rsid w:val="00F24D52"/>
    <w:rsid w:val="00F25124"/>
    <w:rsid w:val="00F252F3"/>
    <w:rsid w:val="00F25366"/>
    <w:rsid w:val="00F2568B"/>
    <w:rsid w:val="00F25775"/>
    <w:rsid w:val="00F25E31"/>
    <w:rsid w:val="00F260BA"/>
    <w:rsid w:val="00F260CE"/>
    <w:rsid w:val="00F2614F"/>
    <w:rsid w:val="00F26203"/>
    <w:rsid w:val="00F26329"/>
    <w:rsid w:val="00F26671"/>
    <w:rsid w:val="00F26A4A"/>
    <w:rsid w:val="00F26D09"/>
    <w:rsid w:val="00F2723F"/>
    <w:rsid w:val="00F273A5"/>
    <w:rsid w:val="00F274A4"/>
    <w:rsid w:val="00F277F7"/>
    <w:rsid w:val="00F27E92"/>
    <w:rsid w:val="00F27E99"/>
    <w:rsid w:val="00F27FA5"/>
    <w:rsid w:val="00F27FEF"/>
    <w:rsid w:val="00F30116"/>
    <w:rsid w:val="00F303F1"/>
    <w:rsid w:val="00F304A7"/>
    <w:rsid w:val="00F30833"/>
    <w:rsid w:val="00F30A40"/>
    <w:rsid w:val="00F30F68"/>
    <w:rsid w:val="00F310E4"/>
    <w:rsid w:val="00F31193"/>
    <w:rsid w:val="00F318DA"/>
    <w:rsid w:val="00F31957"/>
    <w:rsid w:val="00F3199E"/>
    <w:rsid w:val="00F31C0E"/>
    <w:rsid w:val="00F31D9B"/>
    <w:rsid w:val="00F31F45"/>
    <w:rsid w:val="00F32709"/>
    <w:rsid w:val="00F32900"/>
    <w:rsid w:val="00F33165"/>
    <w:rsid w:val="00F33216"/>
    <w:rsid w:val="00F33401"/>
    <w:rsid w:val="00F3344F"/>
    <w:rsid w:val="00F33823"/>
    <w:rsid w:val="00F3383A"/>
    <w:rsid w:val="00F33965"/>
    <w:rsid w:val="00F3398B"/>
    <w:rsid w:val="00F33A33"/>
    <w:rsid w:val="00F33D80"/>
    <w:rsid w:val="00F341C5"/>
    <w:rsid w:val="00F342F7"/>
    <w:rsid w:val="00F344B1"/>
    <w:rsid w:val="00F347D4"/>
    <w:rsid w:val="00F3488B"/>
    <w:rsid w:val="00F35752"/>
    <w:rsid w:val="00F3589F"/>
    <w:rsid w:val="00F358D0"/>
    <w:rsid w:val="00F35B1E"/>
    <w:rsid w:val="00F35EB1"/>
    <w:rsid w:val="00F35FB4"/>
    <w:rsid w:val="00F35FE6"/>
    <w:rsid w:val="00F360E9"/>
    <w:rsid w:val="00F363A8"/>
    <w:rsid w:val="00F36508"/>
    <w:rsid w:val="00F36889"/>
    <w:rsid w:val="00F368CE"/>
    <w:rsid w:val="00F36ADE"/>
    <w:rsid w:val="00F36FFE"/>
    <w:rsid w:val="00F3721F"/>
    <w:rsid w:val="00F372F3"/>
    <w:rsid w:val="00F37CB9"/>
    <w:rsid w:val="00F40236"/>
    <w:rsid w:val="00F402AF"/>
    <w:rsid w:val="00F40304"/>
    <w:rsid w:val="00F40462"/>
    <w:rsid w:val="00F40485"/>
    <w:rsid w:val="00F407B0"/>
    <w:rsid w:val="00F4089D"/>
    <w:rsid w:val="00F40D76"/>
    <w:rsid w:val="00F40F73"/>
    <w:rsid w:val="00F40F7F"/>
    <w:rsid w:val="00F41078"/>
    <w:rsid w:val="00F41286"/>
    <w:rsid w:val="00F412CB"/>
    <w:rsid w:val="00F4156C"/>
    <w:rsid w:val="00F417A3"/>
    <w:rsid w:val="00F41844"/>
    <w:rsid w:val="00F419F6"/>
    <w:rsid w:val="00F41C2F"/>
    <w:rsid w:val="00F41DFC"/>
    <w:rsid w:val="00F41EB5"/>
    <w:rsid w:val="00F42247"/>
    <w:rsid w:val="00F4233F"/>
    <w:rsid w:val="00F426B2"/>
    <w:rsid w:val="00F4272E"/>
    <w:rsid w:val="00F4330A"/>
    <w:rsid w:val="00F43890"/>
    <w:rsid w:val="00F438E4"/>
    <w:rsid w:val="00F43C27"/>
    <w:rsid w:val="00F43EB3"/>
    <w:rsid w:val="00F442C7"/>
    <w:rsid w:val="00F443C0"/>
    <w:rsid w:val="00F444C8"/>
    <w:rsid w:val="00F4452E"/>
    <w:rsid w:val="00F44884"/>
    <w:rsid w:val="00F4508B"/>
    <w:rsid w:val="00F45329"/>
    <w:rsid w:val="00F453A2"/>
    <w:rsid w:val="00F45526"/>
    <w:rsid w:val="00F457FF"/>
    <w:rsid w:val="00F458F5"/>
    <w:rsid w:val="00F45A37"/>
    <w:rsid w:val="00F45B02"/>
    <w:rsid w:val="00F462DC"/>
    <w:rsid w:val="00F46551"/>
    <w:rsid w:val="00F4673F"/>
    <w:rsid w:val="00F46C97"/>
    <w:rsid w:val="00F471D2"/>
    <w:rsid w:val="00F47295"/>
    <w:rsid w:val="00F4766E"/>
    <w:rsid w:val="00F47B58"/>
    <w:rsid w:val="00F47D83"/>
    <w:rsid w:val="00F47FE8"/>
    <w:rsid w:val="00F50117"/>
    <w:rsid w:val="00F501B3"/>
    <w:rsid w:val="00F503F6"/>
    <w:rsid w:val="00F50420"/>
    <w:rsid w:val="00F50573"/>
    <w:rsid w:val="00F509CD"/>
    <w:rsid w:val="00F50A7F"/>
    <w:rsid w:val="00F50CBD"/>
    <w:rsid w:val="00F51319"/>
    <w:rsid w:val="00F51466"/>
    <w:rsid w:val="00F51486"/>
    <w:rsid w:val="00F51877"/>
    <w:rsid w:val="00F51880"/>
    <w:rsid w:val="00F519BC"/>
    <w:rsid w:val="00F51A88"/>
    <w:rsid w:val="00F51C90"/>
    <w:rsid w:val="00F51E0F"/>
    <w:rsid w:val="00F52186"/>
    <w:rsid w:val="00F52827"/>
    <w:rsid w:val="00F52886"/>
    <w:rsid w:val="00F52FA1"/>
    <w:rsid w:val="00F5310A"/>
    <w:rsid w:val="00F53796"/>
    <w:rsid w:val="00F5391A"/>
    <w:rsid w:val="00F53B4B"/>
    <w:rsid w:val="00F53E27"/>
    <w:rsid w:val="00F53E99"/>
    <w:rsid w:val="00F5403B"/>
    <w:rsid w:val="00F5421C"/>
    <w:rsid w:val="00F54237"/>
    <w:rsid w:val="00F5457B"/>
    <w:rsid w:val="00F54ACE"/>
    <w:rsid w:val="00F54AE7"/>
    <w:rsid w:val="00F54F8A"/>
    <w:rsid w:val="00F557A8"/>
    <w:rsid w:val="00F559A2"/>
    <w:rsid w:val="00F55F2F"/>
    <w:rsid w:val="00F565C3"/>
    <w:rsid w:val="00F56ACF"/>
    <w:rsid w:val="00F56BF0"/>
    <w:rsid w:val="00F56E7F"/>
    <w:rsid w:val="00F56E90"/>
    <w:rsid w:val="00F5717C"/>
    <w:rsid w:val="00F575B6"/>
    <w:rsid w:val="00F5785C"/>
    <w:rsid w:val="00F57A82"/>
    <w:rsid w:val="00F57C6D"/>
    <w:rsid w:val="00F57CB5"/>
    <w:rsid w:val="00F57CFB"/>
    <w:rsid w:val="00F57DD0"/>
    <w:rsid w:val="00F57E4D"/>
    <w:rsid w:val="00F57FDB"/>
    <w:rsid w:val="00F6061B"/>
    <w:rsid w:val="00F60944"/>
    <w:rsid w:val="00F609D8"/>
    <w:rsid w:val="00F60CE3"/>
    <w:rsid w:val="00F611D0"/>
    <w:rsid w:val="00F61278"/>
    <w:rsid w:val="00F61284"/>
    <w:rsid w:val="00F6145D"/>
    <w:rsid w:val="00F6186B"/>
    <w:rsid w:val="00F6195D"/>
    <w:rsid w:val="00F61D1D"/>
    <w:rsid w:val="00F61E76"/>
    <w:rsid w:val="00F62358"/>
    <w:rsid w:val="00F624CB"/>
    <w:rsid w:val="00F62C49"/>
    <w:rsid w:val="00F634C4"/>
    <w:rsid w:val="00F635D6"/>
    <w:rsid w:val="00F63740"/>
    <w:rsid w:val="00F63A3A"/>
    <w:rsid w:val="00F63A75"/>
    <w:rsid w:val="00F640FC"/>
    <w:rsid w:val="00F64162"/>
    <w:rsid w:val="00F641A1"/>
    <w:rsid w:val="00F64206"/>
    <w:rsid w:val="00F6433E"/>
    <w:rsid w:val="00F6466C"/>
    <w:rsid w:val="00F64737"/>
    <w:rsid w:val="00F64C11"/>
    <w:rsid w:val="00F64D97"/>
    <w:rsid w:val="00F64E01"/>
    <w:rsid w:val="00F64E24"/>
    <w:rsid w:val="00F64E50"/>
    <w:rsid w:val="00F64F14"/>
    <w:rsid w:val="00F64F5D"/>
    <w:rsid w:val="00F65410"/>
    <w:rsid w:val="00F65877"/>
    <w:rsid w:val="00F658B6"/>
    <w:rsid w:val="00F65988"/>
    <w:rsid w:val="00F65A2B"/>
    <w:rsid w:val="00F65AA9"/>
    <w:rsid w:val="00F65C47"/>
    <w:rsid w:val="00F65DCA"/>
    <w:rsid w:val="00F65DD3"/>
    <w:rsid w:val="00F65F99"/>
    <w:rsid w:val="00F6602C"/>
    <w:rsid w:val="00F66585"/>
    <w:rsid w:val="00F665AD"/>
    <w:rsid w:val="00F66CB2"/>
    <w:rsid w:val="00F66DC9"/>
    <w:rsid w:val="00F67031"/>
    <w:rsid w:val="00F671BA"/>
    <w:rsid w:val="00F672A4"/>
    <w:rsid w:val="00F67573"/>
    <w:rsid w:val="00F675E3"/>
    <w:rsid w:val="00F67764"/>
    <w:rsid w:val="00F67BD7"/>
    <w:rsid w:val="00F7003F"/>
    <w:rsid w:val="00F70780"/>
    <w:rsid w:val="00F707E2"/>
    <w:rsid w:val="00F708B4"/>
    <w:rsid w:val="00F7097F"/>
    <w:rsid w:val="00F71327"/>
    <w:rsid w:val="00F7167F"/>
    <w:rsid w:val="00F71B43"/>
    <w:rsid w:val="00F71C0D"/>
    <w:rsid w:val="00F71F95"/>
    <w:rsid w:val="00F71FB8"/>
    <w:rsid w:val="00F7220E"/>
    <w:rsid w:val="00F7259F"/>
    <w:rsid w:val="00F72725"/>
    <w:rsid w:val="00F72945"/>
    <w:rsid w:val="00F72A2B"/>
    <w:rsid w:val="00F72C2D"/>
    <w:rsid w:val="00F72D48"/>
    <w:rsid w:val="00F73008"/>
    <w:rsid w:val="00F7309D"/>
    <w:rsid w:val="00F7315C"/>
    <w:rsid w:val="00F73210"/>
    <w:rsid w:val="00F7330F"/>
    <w:rsid w:val="00F73326"/>
    <w:rsid w:val="00F736D5"/>
    <w:rsid w:val="00F738BB"/>
    <w:rsid w:val="00F73B5B"/>
    <w:rsid w:val="00F73DAC"/>
    <w:rsid w:val="00F73DCC"/>
    <w:rsid w:val="00F73EC9"/>
    <w:rsid w:val="00F7408A"/>
    <w:rsid w:val="00F744F8"/>
    <w:rsid w:val="00F74A04"/>
    <w:rsid w:val="00F74A05"/>
    <w:rsid w:val="00F74AD6"/>
    <w:rsid w:val="00F74BDC"/>
    <w:rsid w:val="00F7537F"/>
    <w:rsid w:val="00F756E9"/>
    <w:rsid w:val="00F75745"/>
    <w:rsid w:val="00F7584E"/>
    <w:rsid w:val="00F7585F"/>
    <w:rsid w:val="00F758E3"/>
    <w:rsid w:val="00F761E9"/>
    <w:rsid w:val="00F76310"/>
    <w:rsid w:val="00F76759"/>
    <w:rsid w:val="00F769C5"/>
    <w:rsid w:val="00F76AA1"/>
    <w:rsid w:val="00F76AC2"/>
    <w:rsid w:val="00F76B8C"/>
    <w:rsid w:val="00F76BA1"/>
    <w:rsid w:val="00F76E19"/>
    <w:rsid w:val="00F76FDB"/>
    <w:rsid w:val="00F770A1"/>
    <w:rsid w:val="00F772A9"/>
    <w:rsid w:val="00F7761E"/>
    <w:rsid w:val="00F77C23"/>
    <w:rsid w:val="00F77C41"/>
    <w:rsid w:val="00F77D2C"/>
    <w:rsid w:val="00F77E78"/>
    <w:rsid w:val="00F8003C"/>
    <w:rsid w:val="00F803B0"/>
    <w:rsid w:val="00F8047A"/>
    <w:rsid w:val="00F8050C"/>
    <w:rsid w:val="00F80609"/>
    <w:rsid w:val="00F807B7"/>
    <w:rsid w:val="00F8092D"/>
    <w:rsid w:val="00F809DB"/>
    <w:rsid w:val="00F80CAF"/>
    <w:rsid w:val="00F812CD"/>
    <w:rsid w:val="00F812CE"/>
    <w:rsid w:val="00F8146C"/>
    <w:rsid w:val="00F814EC"/>
    <w:rsid w:val="00F816AC"/>
    <w:rsid w:val="00F81A9B"/>
    <w:rsid w:val="00F81C2B"/>
    <w:rsid w:val="00F81C6D"/>
    <w:rsid w:val="00F820B3"/>
    <w:rsid w:val="00F822FB"/>
    <w:rsid w:val="00F82580"/>
    <w:rsid w:val="00F82630"/>
    <w:rsid w:val="00F8270C"/>
    <w:rsid w:val="00F82918"/>
    <w:rsid w:val="00F8295C"/>
    <w:rsid w:val="00F82BF1"/>
    <w:rsid w:val="00F82C8F"/>
    <w:rsid w:val="00F837FC"/>
    <w:rsid w:val="00F838AB"/>
    <w:rsid w:val="00F84091"/>
    <w:rsid w:val="00F843AB"/>
    <w:rsid w:val="00F84558"/>
    <w:rsid w:val="00F84DFF"/>
    <w:rsid w:val="00F8503E"/>
    <w:rsid w:val="00F8547A"/>
    <w:rsid w:val="00F858EB"/>
    <w:rsid w:val="00F8595F"/>
    <w:rsid w:val="00F86366"/>
    <w:rsid w:val="00F86B12"/>
    <w:rsid w:val="00F86E99"/>
    <w:rsid w:val="00F86F54"/>
    <w:rsid w:val="00F86F89"/>
    <w:rsid w:val="00F87037"/>
    <w:rsid w:val="00F87232"/>
    <w:rsid w:val="00F8731B"/>
    <w:rsid w:val="00F87821"/>
    <w:rsid w:val="00F87991"/>
    <w:rsid w:val="00F87C7C"/>
    <w:rsid w:val="00F87FD8"/>
    <w:rsid w:val="00F90128"/>
    <w:rsid w:val="00F90306"/>
    <w:rsid w:val="00F9037F"/>
    <w:rsid w:val="00F9053A"/>
    <w:rsid w:val="00F90772"/>
    <w:rsid w:val="00F909E2"/>
    <w:rsid w:val="00F90BE6"/>
    <w:rsid w:val="00F910C4"/>
    <w:rsid w:val="00F912A3"/>
    <w:rsid w:val="00F912D4"/>
    <w:rsid w:val="00F912F0"/>
    <w:rsid w:val="00F913A5"/>
    <w:rsid w:val="00F91CEE"/>
    <w:rsid w:val="00F92ADE"/>
    <w:rsid w:val="00F92BA9"/>
    <w:rsid w:val="00F92C4B"/>
    <w:rsid w:val="00F92C93"/>
    <w:rsid w:val="00F92CA8"/>
    <w:rsid w:val="00F931E4"/>
    <w:rsid w:val="00F9372D"/>
    <w:rsid w:val="00F93A38"/>
    <w:rsid w:val="00F93D2C"/>
    <w:rsid w:val="00F93EC6"/>
    <w:rsid w:val="00F94196"/>
    <w:rsid w:val="00F9465B"/>
    <w:rsid w:val="00F94785"/>
    <w:rsid w:val="00F947EB"/>
    <w:rsid w:val="00F948F1"/>
    <w:rsid w:val="00F94A94"/>
    <w:rsid w:val="00F94EC8"/>
    <w:rsid w:val="00F94EEA"/>
    <w:rsid w:val="00F94F9B"/>
    <w:rsid w:val="00F95287"/>
    <w:rsid w:val="00F952DD"/>
    <w:rsid w:val="00F95327"/>
    <w:rsid w:val="00F956BF"/>
    <w:rsid w:val="00F95803"/>
    <w:rsid w:val="00F95ACF"/>
    <w:rsid w:val="00F9635E"/>
    <w:rsid w:val="00F9638F"/>
    <w:rsid w:val="00F96537"/>
    <w:rsid w:val="00F9697B"/>
    <w:rsid w:val="00F9697F"/>
    <w:rsid w:val="00F96A90"/>
    <w:rsid w:val="00F96D34"/>
    <w:rsid w:val="00F96FA7"/>
    <w:rsid w:val="00F970AB"/>
    <w:rsid w:val="00F97120"/>
    <w:rsid w:val="00F977D5"/>
    <w:rsid w:val="00F978F1"/>
    <w:rsid w:val="00F97A61"/>
    <w:rsid w:val="00F97EB6"/>
    <w:rsid w:val="00F97FC1"/>
    <w:rsid w:val="00FA0139"/>
    <w:rsid w:val="00FA02E5"/>
    <w:rsid w:val="00FA120D"/>
    <w:rsid w:val="00FA127D"/>
    <w:rsid w:val="00FA15BD"/>
    <w:rsid w:val="00FA160A"/>
    <w:rsid w:val="00FA1736"/>
    <w:rsid w:val="00FA17A9"/>
    <w:rsid w:val="00FA1C97"/>
    <w:rsid w:val="00FA1DFC"/>
    <w:rsid w:val="00FA2B3B"/>
    <w:rsid w:val="00FA3500"/>
    <w:rsid w:val="00FA3A01"/>
    <w:rsid w:val="00FA3B78"/>
    <w:rsid w:val="00FA3B84"/>
    <w:rsid w:val="00FA3DD8"/>
    <w:rsid w:val="00FA422B"/>
    <w:rsid w:val="00FA4442"/>
    <w:rsid w:val="00FA4958"/>
    <w:rsid w:val="00FA497F"/>
    <w:rsid w:val="00FA49A2"/>
    <w:rsid w:val="00FA4C15"/>
    <w:rsid w:val="00FA4CA3"/>
    <w:rsid w:val="00FA4E62"/>
    <w:rsid w:val="00FA4EE0"/>
    <w:rsid w:val="00FA52E4"/>
    <w:rsid w:val="00FA5456"/>
    <w:rsid w:val="00FA5549"/>
    <w:rsid w:val="00FA575B"/>
    <w:rsid w:val="00FA57D3"/>
    <w:rsid w:val="00FA57DA"/>
    <w:rsid w:val="00FA5963"/>
    <w:rsid w:val="00FA59C4"/>
    <w:rsid w:val="00FA5D2E"/>
    <w:rsid w:val="00FA60C4"/>
    <w:rsid w:val="00FA61E7"/>
    <w:rsid w:val="00FA6230"/>
    <w:rsid w:val="00FA680B"/>
    <w:rsid w:val="00FA6824"/>
    <w:rsid w:val="00FA685F"/>
    <w:rsid w:val="00FA68D6"/>
    <w:rsid w:val="00FA68DE"/>
    <w:rsid w:val="00FA6A90"/>
    <w:rsid w:val="00FA7168"/>
    <w:rsid w:val="00FA759E"/>
    <w:rsid w:val="00FA7784"/>
    <w:rsid w:val="00FA7787"/>
    <w:rsid w:val="00FA792F"/>
    <w:rsid w:val="00FA7A1E"/>
    <w:rsid w:val="00FA7BF4"/>
    <w:rsid w:val="00FB00B9"/>
    <w:rsid w:val="00FB0116"/>
    <w:rsid w:val="00FB04CB"/>
    <w:rsid w:val="00FB06DE"/>
    <w:rsid w:val="00FB0A8F"/>
    <w:rsid w:val="00FB0B38"/>
    <w:rsid w:val="00FB1172"/>
    <w:rsid w:val="00FB12C1"/>
    <w:rsid w:val="00FB1416"/>
    <w:rsid w:val="00FB1776"/>
    <w:rsid w:val="00FB1B3A"/>
    <w:rsid w:val="00FB1C47"/>
    <w:rsid w:val="00FB1C8E"/>
    <w:rsid w:val="00FB1DD1"/>
    <w:rsid w:val="00FB1ED1"/>
    <w:rsid w:val="00FB262F"/>
    <w:rsid w:val="00FB267E"/>
    <w:rsid w:val="00FB26BB"/>
    <w:rsid w:val="00FB2A67"/>
    <w:rsid w:val="00FB2B40"/>
    <w:rsid w:val="00FB2BB9"/>
    <w:rsid w:val="00FB2DA5"/>
    <w:rsid w:val="00FB38BE"/>
    <w:rsid w:val="00FB3960"/>
    <w:rsid w:val="00FB39E6"/>
    <w:rsid w:val="00FB3A16"/>
    <w:rsid w:val="00FB422B"/>
    <w:rsid w:val="00FB459E"/>
    <w:rsid w:val="00FB45A4"/>
    <w:rsid w:val="00FB47FD"/>
    <w:rsid w:val="00FB4B47"/>
    <w:rsid w:val="00FB4BE3"/>
    <w:rsid w:val="00FB560B"/>
    <w:rsid w:val="00FB56F6"/>
    <w:rsid w:val="00FB57F7"/>
    <w:rsid w:val="00FB5A8D"/>
    <w:rsid w:val="00FB61A9"/>
    <w:rsid w:val="00FB648A"/>
    <w:rsid w:val="00FB66D7"/>
    <w:rsid w:val="00FB6834"/>
    <w:rsid w:val="00FB6995"/>
    <w:rsid w:val="00FB69D2"/>
    <w:rsid w:val="00FB6A00"/>
    <w:rsid w:val="00FB6A57"/>
    <w:rsid w:val="00FB741A"/>
    <w:rsid w:val="00FB771B"/>
    <w:rsid w:val="00FB7A19"/>
    <w:rsid w:val="00FB7DBA"/>
    <w:rsid w:val="00FB7FD9"/>
    <w:rsid w:val="00FC0464"/>
    <w:rsid w:val="00FC0629"/>
    <w:rsid w:val="00FC0738"/>
    <w:rsid w:val="00FC0A0E"/>
    <w:rsid w:val="00FC1506"/>
    <w:rsid w:val="00FC15DC"/>
    <w:rsid w:val="00FC1868"/>
    <w:rsid w:val="00FC19C4"/>
    <w:rsid w:val="00FC1AE0"/>
    <w:rsid w:val="00FC1B5F"/>
    <w:rsid w:val="00FC1BED"/>
    <w:rsid w:val="00FC2008"/>
    <w:rsid w:val="00FC21A2"/>
    <w:rsid w:val="00FC21AF"/>
    <w:rsid w:val="00FC22A6"/>
    <w:rsid w:val="00FC22F8"/>
    <w:rsid w:val="00FC25DB"/>
    <w:rsid w:val="00FC2738"/>
    <w:rsid w:val="00FC274A"/>
    <w:rsid w:val="00FC29A3"/>
    <w:rsid w:val="00FC2CFF"/>
    <w:rsid w:val="00FC2E47"/>
    <w:rsid w:val="00FC325C"/>
    <w:rsid w:val="00FC35B0"/>
    <w:rsid w:val="00FC398D"/>
    <w:rsid w:val="00FC4780"/>
    <w:rsid w:val="00FC47B4"/>
    <w:rsid w:val="00FC48CA"/>
    <w:rsid w:val="00FC4E93"/>
    <w:rsid w:val="00FC4F62"/>
    <w:rsid w:val="00FC4F8D"/>
    <w:rsid w:val="00FC51D1"/>
    <w:rsid w:val="00FC5671"/>
    <w:rsid w:val="00FC56AE"/>
    <w:rsid w:val="00FC5746"/>
    <w:rsid w:val="00FC58E9"/>
    <w:rsid w:val="00FC5A99"/>
    <w:rsid w:val="00FC5AF8"/>
    <w:rsid w:val="00FC5ED9"/>
    <w:rsid w:val="00FC624C"/>
    <w:rsid w:val="00FC62FF"/>
    <w:rsid w:val="00FC6561"/>
    <w:rsid w:val="00FC65D9"/>
    <w:rsid w:val="00FC6682"/>
    <w:rsid w:val="00FC6692"/>
    <w:rsid w:val="00FC6958"/>
    <w:rsid w:val="00FC6ED8"/>
    <w:rsid w:val="00FC7004"/>
    <w:rsid w:val="00FC709B"/>
    <w:rsid w:val="00FD01F5"/>
    <w:rsid w:val="00FD026D"/>
    <w:rsid w:val="00FD0418"/>
    <w:rsid w:val="00FD073B"/>
    <w:rsid w:val="00FD0C45"/>
    <w:rsid w:val="00FD156A"/>
    <w:rsid w:val="00FD1582"/>
    <w:rsid w:val="00FD18F6"/>
    <w:rsid w:val="00FD192A"/>
    <w:rsid w:val="00FD1DCA"/>
    <w:rsid w:val="00FD21AD"/>
    <w:rsid w:val="00FD22CA"/>
    <w:rsid w:val="00FD24FE"/>
    <w:rsid w:val="00FD2CF8"/>
    <w:rsid w:val="00FD2D39"/>
    <w:rsid w:val="00FD3988"/>
    <w:rsid w:val="00FD3AA6"/>
    <w:rsid w:val="00FD3C0F"/>
    <w:rsid w:val="00FD3FB6"/>
    <w:rsid w:val="00FD4216"/>
    <w:rsid w:val="00FD449D"/>
    <w:rsid w:val="00FD4540"/>
    <w:rsid w:val="00FD4882"/>
    <w:rsid w:val="00FD48A2"/>
    <w:rsid w:val="00FD4957"/>
    <w:rsid w:val="00FD4A2C"/>
    <w:rsid w:val="00FD4A51"/>
    <w:rsid w:val="00FD4F0D"/>
    <w:rsid w:val="00FD501B"/>
    <w:rsid w:val="00FD504A"/>
    <w:rsid w:val="00FD52D8"/>
    <w:rsid w:val="00FD5791"/>
    <w:rsid w:val="00FD5DC7"/>
    <w:rsid w:val="00FD6645"/>
    <w:rsid w:val="00FD67DD"/>
    <w:rsid w:val="00FD6D0F"/>
    <w:rsid w:val="00FD7091"/>
    <w:rsid w:val="00FD7138"/>
    <w:rsid w:val="00FD72CA"/>
    <w:rsid w:val="00FD7691"/>
    <w:rsid w:val="00FD78A4"/>
    <w:rsid w:val="00FD7A5F"/>
    <w:rsid w:val="00FD7AAA"/>
    <w:rsid w:val="00FD7ABE"/>
    <w:rsid w:val="00FD7D3D"/>
    <w:rsid w:val="00FD7E9F"/>
    <w:rsid w:val="00FD7EE9"/>
    <w:rsid w:val="00FD7FF3"/>
    <w:rsid w:val="00FE028B"/>
    <w:rsid w:val="00FE0395"/>
    <w:rsid w:val="00FE0427"/>
    <w:rsid w:val="00FE059F"/>
    <w:rsid w:val="00FE0627"/>
    <w:rsid w:val="00FE0921"/>
    <w:rsid w:val="00FE0F45"/>
    <w:rsid w:val="00FE1051"/>
    <w:rsid w:val="00FE1069"/>
    <w:rsid w:val="00FE1560"/>
    <w:rsid w:val="00FE18AC"/>
    <w:rsid w:val="00FE192B"/>
    <w:rsid w:val="00FE1C4A"/>
    <w:rsid w:val="00FE1D0E"/>
    <w:rsid w:val="00FE1E25"/>
    <w:rsid w:val="00FE248F"/>
    <w:rsid w:val="00FE25FA"/>
    <w:rsid w:val="00FE2847"/>
    <w:rsid w:val="00FE28D2"/>
    <w:rsid w:val="00FE2FF7"/>
    <w:rsid w:val="00FE3020"/>
    <w:rsid w:val="00FE31FA"/>
    <w:rsid w:val="00FE3D94"/>
    <w:rsid w:val="00FE3EBF"/>
    <w:rsid w:val="00FE42E2"/>
    <w:rsid w:val="00FE4788"/>
    <w:rsid w:val="00FE481E"/>
    <w:rsid w:val="00FE48CF"/>
    <w:rsid w:val="00FE4CEE"/>
    <w:rsid w:val="00FE4D1B"/>
    <w:rsid w:val="00FE4E8D"/>
    <w:rsid w:val="00FE4F89"/>
    <w:rsid w:val="00FE4F9C"/>
    <w:rsid w:val="00FE509F"/>
    <w:rsid w:val="00FE5197"/>
    <w:rsid w:val="00FE51BE"/>
    <w:rsid w:val="00FE545A"/>
    <w:rsid w:val="00FE5839"/>
    <w:rsid w:val="00FE5975"/>
    <w:rsid w:val="00FE5F06"/>
    <w:rsid w:val="00FE66F1"/>
    <w:rsid w:val="00FE6ACB"/>
    <w:rsid w:val="00FE6C01"/>
    <w:rsid w:val="00FE6E5E"/>
    <w:rsid w:val="00FE7DAB"/>
    <w:rsid w:val="00FE7E96"/>
    <w:rsid w:val="00FF033F"/>
    <w:rsid w:val="00FF0463"/>
    <w:rsid w:val="00FF0F51"/>
    <w:rsid w:val="00FF111B"/>
    <w:rsid w:val="00FF1832"/>
    <w:rsid w:val="00FF1BCF"/>
    <w:rsid w:val="00FF1C70"/>
    <w:rsid w:val="00FF1DD0"/>
    <w:rsid w:val="00FF1EBD"/>
    <w:rsid w:val="00FF1FF7"/>
    <w:rsid w:val="00FF20CF"/>
    <w:rsid w:val="00FF2211"/>
    <w:rsid w:val="00FF25D0"/>
    <w:rsid w:val="00FF2732"/>
    <w:rsid w:val="00FF2D0C"/>
    <w:rsid w:val="00FF31DD"/>
    <w:rsid w:val="00FF3379"/>
    <w:rsid w:val="00FF341E"/>
    <w:rsid w:val="00FF3BF1"/>
    <w:rsid w:val="00FF3C55"/>
    <w:rsid w:val="00FF3D6C"/>
    <w:rsid w:val="00FF400B"/>
    <w:rsid w:val="00FF48B9"/>
    <w:rsid w:val="00FF4AD1"/>
    <w:rsid w:val="00FF4B10"/>
    <w:rsid w:val="00FF4B46"/>
    <w:rsid w:val="00FF4DBC"/>
    <w:rsid w:val="00FF5020"/>
    <w:rsid w:val="00FF53A3"/>
    <w:rsid w:val="00FF54AD"/>
    <w:rsid w:val="00FF58B6"/>
    <w:rsid w:val="00FF6140"/>
    <w:rsid w:val="00FF6404"/>
    <w:rsid w:val="00FF64E2"/>
    <w:rsid w:val="00FF64FE"/>
    <w:rsid w:val="00FF6AD4"/>
    <w:rsid w:val="00FF6E64"/>
    <w:rsid w:val="00FF7079"/>
    <w:rsid w:val="00FF7084"/>
    <w:rsid w:val="00FF7244"/>
    <w:rsid w:val="00FF727E"/>
    <w:rsid w:val="00FF7797"/>
    <w:rsid w:val="00FF7BE8"/>
    <w:rsid w:val="00FF7D64"/>
    <w:rsid w:val="34948CF6"/>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BB9580"/>
  <w15:chartTrackingRefBased/>
  <w15:docId w15:val="{4A049BD3-957D-4843-AF39-00158F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iPriority="0"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0445"/>
    <w:pPr>
      <w:spacing w:after="160" w:line="259" w:lineRule="auto"/>
    </w:pPr>
    <w:rPr>
      <w:sz w:val="22"/>
      <w:szCs w:val="28"/>
    </w:rPr>
  </w:style>
  <w:style w:type="paragraph" w:styleId="Heading1">
    <w:name w:val="heading 1"/>
    <w:basedOn w:val="Normal"/>
    <w:next w:val="Normal"/>
    <w:link w:val="Heading1Char"/>
    <w:qFormat/>
    <w:rsid w:val="00423336"/>
    <w:pPr>
      <w:keepNext/>
      <w:numPr>
        <w:numId w:val="3"/>
      </w:numPr>
      <w:shd w:val="solid" w:color="FFFFFF" w:fill="FFFFFF"/>
      <w:spacing w:after="0" w:line="240" w:lineRule="atLeast"/>
      <w:outlineLvl w:val="0"/>
    </w:pPr>
    <w:rPr>
      <w:rFonts w:ascii="Arial" w:eastAsia="Times New Roman" w:hAnsi="Arial" w:cs="Angsana New"/>
      <w:b/>
      <w:bCs/>
      <w:sz w:val="18"/>
      <w:szCs w:val="18"/>
      <w:u w:val="single"/>
      <w:lang w:val="x-none" w:eastAsia="x-none"/>
    </w:rPr>
  </w:style>
  <w:style w:type="paragraph" w:styleId="Heading2">
    <w:name w:val="heading 2"/>
    <w:basedOn w:val="Normal"/>
    <w:next w:val="Normal"/>
    <w:link w:val="Heading2Char"/>
    <w:qFormat/>
    <w:rsid w:val="00423336"/>
    <w:pPr>
      <w:keepNext/>
      <w:tabs>
        <w:tab w:val="left" w:pos="227"/>
        <w:tab w:val="left" w:pos="454"/>
        <w:tab w:val="left" w:pos="680"/>
        <w:tab w:val="left" w:pos="907"/>
      </w:tabs>
      <w:spacing w:after="0" w:line="240" w:lineRule="atLeast"/>
      <w:outlineLvl w:val="1"/>
    </w:pPr>
    <w:rPr>
      <w:rFonts w:ascii="Arial" w:eastAsia="Times New Roman" w:hAnsi="Arial" w:cs="Angsana New"/>
      <w:b/>
      <w:bCs/>
      <w:sz w:val="18"/>
      <w:szCs w:val="18"/>
    </w:rPr>
  </w:style>
  <w:style w:type="paragraph" w:styleId="Heading3">
    <w:name w:val="heading 3"/>
    <w:basedOn w:val="Normal"/>
    <w:next w:val="Normal"/>
    <w:link w:val="Heading3Char"/>
    <w:qFormat/>
    <w:rsid w:val="00423336"/>
    <w:pPr>
      <w:keepNext/>
      <w:tabs>
        <w:tab w:val="left" w:pos="227"/>
        <w:tab w:val="left" w:pos="454"/>
        <w:tab w:val="left" w:pos="680"/>
        <w:tab w:val="left" w:pos="907"/>
      </w:tabs>
      <w:spacing w:after="0" w:line="240" w:lineRule="atLeast"/>
      <w:outlineLvl w:val="2"/>
    </w:pPr>
    <w:rPr>
      <w:rFonts w:ascii="Arial" w:eastAsia="Times New Roman" w:hAnsi="Arial" w:cs="Angsana New"/>
      <w:i/>
      <w:iCs/>
      <w:sz w:val="18"/>
      <w:szCs w:val="18"/>
    </w:rPr>
  </w:style>
  <w:style w:type="paragraph" w:styleId="Heading4">
    <w:name w:val="heading 4"/>
    <w:basedOn w:val="Normal"/>
    <w:next w:val="Normal"/>
    <w:link w:val="Heading4Char1"/>
    <w:qFormat/>
    <w:rsid w:val="00423336"/>
    <w:pPr>
      <w:keepNext/>
      <w:framePr w:w="2410" w:h="1559" w:hSpace="142" w:wrap="around" w:vAnchor="page" w:hAnchor="page" w:x="1532" w:y="2496"/>
      <w:tabs>
        <w:tab w:val="left" w:pos="227"/>
        <w:tab w:val="left" w:pos="454"/>
        <w:tab w:val="left" w:pos="680"/>
        <w:tab w:val="left" w:pos="907"/>
      </w:tabs>
      <w:spacing w:after="0" w:line="240" w:lineRule="atLeast"/>
      <w:outlineLvl w:val="3"/>
    </w:pPr>
    <w:rPr>
      <w:rFonts w:ascii="Arial" w:eastAsia="Times New Roman" w:hAnsi="Arial" w:cs="Angsana New"/>
      <w:b/>
      <w:bCs/>
      <w:sz w:val="18"/>
      <w:szCs w:val="18"/>
      <w:lang w:val="x-none" w:eastAsia="x-none"/>
    </w:rPr>
  </w:style>
  <w:style w:type="paragraph" w:styleId="Heading5">
    <w:name w:val="heading 5"/>
    <w:basedOn w:val="Normal"/>
    <w:next w:val="Normal"/>
    <w:link w:val="Heading5Char1"/>
    <w:qFormat/>
    <w:rsid w:val="00423336"/>
    <w:pPr>
      <w:keepNext/>
      <w:spacing w:after="0" w:line="240" w:lineRule="atLeast"/>
      <w:ind w:right="29"/>
      <w:outlineLvl w:val="4"/>
    </w:pPr>
    <w:rPr>
      <w:rFonts w:ascii="Times New Roman" w:eastAsia="Times New Roman" w:hAnsi="Times New Roman" w:cs="Angsana New"/>
      <w:b/>
      <w:bCs/>
      <w:sz w:val="32"/>
      <w:szCs w:val="32"/>
      <w:lang w:val="x-none" w:eastAsia="x-none"/>
    </w:rPr>
  </w:style>
  <w:style w:type="paragraph" w:styleId="Heading6">
    <w:name w:val="heading 6"/>
    <w:basedOn w:val="Normal"/>
    <w:next w:val="Normal"/>
    <w:link w:val="Heading6Char1"/>
    <w:qFormat/>
    <w:rsid w:val="00423336"/>
    <w:pPr>
      <w:keepNext/>
      <w:spacing w:after="0" w:line="240" w:lineRule="atLeast"/>
      <w:outlineLvl w:val="5"/>
    </w:pPr>
    <w:rPr>
      <w:rFonts w:ascii="Times New Roman" w:eastAsia="Times New Roman" w:hAnsi="Times New Roman" w:cs="Angsana New"/>
      <w:b/>
      <w:bCs/>
      <w:sz w:val="32"/>
      <w:szCs w:val="32"/>
      <w:u w:val="single"/>
      <w:lang w:val="x-none" w:eastAsia="x-none"/>
    </w:rPr>
  </w:style>
  <w:style w:type="paragraph" w:styleId="Heading7">
    <w:name w:val="heading 7"/>
    <w:basedOn w:val="Normal"/>
    <w:next w:val="Normal"/>
    <w:link w:val="Heading7Char1"/>
    <w:qFormat/>
    <w:rsid w:val="00423336"/>
    <w:pPr>
      <w:keepNext/>
      <w:spacing w:after="0" w:line="240" w:lineRule="atLeast"/>
      <w:outlineLvl w:val="6"/>
    </w:pPr>
    <w:rPr>
      <w:rFonts w:ascii="Times New Roman" w:eastAsia="Times New Roman" w:hAnsi="Times New Roman" w:cs="Angsana New"/>
      <w:b/>
      <w:bCs/>
      <w:sz w:val="30"/>
      <w:szCs w:val="30"/>
      <w:lang w:val="x-none" w:eastAsia="x-none"/>
    </w:rPr>
  </w:style>
  <w:style w:type="paragraph" w:styleId="Heading8">
    <w:name w:val="heading 8"/>
    <w:basedOn w:val="Normal"/>
    <w:next w:val="Normal"/>
    <w:link w:val="Heading8Char1"/>
    <w:qFormat/>
    <w:rsid w:val="00423336"/>
    <w:pPr>
      <w:keepNext/>
      <w:spacing w:after="0" w:line="240" w:lineRule="atLeast"/>
      <w:outlineLvl w:val="7"/>
    </w:pPr>
    <w:rPr>
      <w:rFonts w:ascii="Times New Roman" w:eastAsia="Times New Roman" w:hAnsi="Times New Roman" w:cs="Angsana New"/>
      <w:b/>
      <w:bCs/>
      <w:sz w:val="32"/>
      <w:szCs w:val="32"/>
      <w:lang w:val="x-none" w:eastAsia="x-none"/>
    </w:rPr>
  </w:style>
  <w:style w:type="paragraph" w:styleId="Heading9">
    <w:name w:val="heading 9"/>
    <w:basedOn w:val="Normal"/>
    <w:next w:val="Normal"/>
    <w:link w:val="Heading9Char1"/>
    <w:qFormat/>
    <w:rsid w:val="00423336"/>
    <w:pPr>
      <w:keepNext/>
      <w:spacing w:after="0" w:line="240" w:lineRule="auto"/>
      <w:ind w:right="-108"/>
      <w:outlineLvl w:val="8"/>
    </w:pPr>
    <w:rPr>
      <w:rFonts w:ascii="Times New Roman" w:eastAsia="Times New Roman" w:hAnsi="Times New Roman" w:cs="Angsana New"/>
      <w:b/>
      <w:bCs/>
      <w:sz w:val="30"/>
      <w:szCs w:val="3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367F4"/>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after="0" w:line="240" w:lineRule="atLeast"/>
    </w:pPr>
    <w:rPr>
      <w:rFonts w:ascii="Arial" w:eastAsia="Times New Roman" w:hAnsi="Arial" w:cs="Angsana New"/>
      <w:sz w:val="18"/>
      <w:szCs w:val="18"/>
      <w:lang w:val="x-none" w:eastAsia="x-none"/>
    </w:rPr>
  </w:style>
  <w:style w:type="character" w:customStyle="1" w:styleId="HeaderChar">
    <w:name w:val="Header Char"/>
    <w:link w:val="Header"/>
    <w:rsid w:val="002367F4"/>
    <w:rPr>
      <w:rFonts w:ascii="Arial" w:eastAsia="Times New Roman" w:hAnsi="Arial" w:cs="Angsana New"/>
      <w:sz w:val="18"/>
      <w:szCs w:val="18"/>
      <w:lang w:val="x-none" w:eastAsia="x-none"/>
    </w:rPr>
  </w:style>
  <w:style w:type="paragraph" w:styleId="Footer">
    <w:name w:val="footer"/>
    <w:basedOn w:val="Normal"/>
    <w:link w:val="FooterChar"/>
    <w:uiPriority w:val="99"/>
    <w:rsid w:val="002367F4"/>
    <w:pPr>
      <w:tabs>
        <w:tab w:val="left" w:pos="227"/>
        <w:tab w:val="left" w:pos="454"/>
        <w:tab w:val="left" w:pos="680"/>
        <w:tab w:val="left" w:pos="907"/>
        <w:tab w:val="left" w:pos="1644"/>
        <w:tab w:val="left" w:pos="1871"/>
        <w:tab w:val="left" w:pos="2580"/>
        <w:tab w:val="left" w:pos="2807"/>
        <w:tab w:val="left" w:pos="3515"/>
        <w:tab w:val="left" w:pos="3742"/>
        <w:tab w:val="left" w:pos="4451"/>
        <w:tab w:val="center" w:pos="4536"/>
        <w:tab w:val="left" w:pos="4678"/>
        <w:tab w:val="left" w:pos="5387"/>
        <w:tab w:val="left" w:pos="5613"/>
        <w:tab w:val="left" w:pos="6322"/>
        <w:tab w:val="left" w:pos="6549"/>
        <w:tab w:val="right" w:pos="9072"/>
      </w:tabs>
      <w:spacing w:after="0" w:line="240" w:lineRule="atLeast"/>
    </w:pPr>
    <w:rPr>
      <w:rFonts w:ascii="Arial" w:eastAsia="Times New Roman" w:hAnsi="Arial" w:cs="Angsana New"/>
      <w:sz w:val="18"/>
      <w:szCs w:val="18"/>
      <w:lang w:val="x-none" w:eastAsia="x-none"/>
    </w:rPr>
  </w:style>
  <w:style w:type="character" w:customStyle="1" w:styleId="FooterChar">
    <w:name w:val="Footer Char"/>
    <w:link w:val="Footer"/>
    <w:uiPriority w:val="99"/>
    <w:rsid w:val="002367F4"/>
    <w:rPr>
      <w:rFonts w:ascii="Arial" w:eastAsia="Times New Roman" w:hAnsi="Arial" w:cs="Angsana New"/>
      <w:sz w:val="18"/>
      <w:szCs w:val="18"/>
      <w:lang w:val="x-none" w:eastAsia="x-none"/>
    </w:rPr>
  </w:style>
  <w:style w:type="paragraph" w:customStyle="1" w:styleId="ReportHeading1">
    <w:name w:val="ReportHeading1"/>
    <w:basedOn w:val="Normal"/>
    <w:uiPriority w:val="99"/>
    <w:rsid w:val="002367F4"/>
    <w:pPr>
      <w:framePr w:w="6521" w:h="1055" w:hSpace="142" w:wrap="around" w:vAnchor="page" w:hAnchor="page" w:x="1441" w:y="4452"/>
      <w:spacing w:after="0" w:line="300" w:lineRule="atLeast"/>
    </w:pPr>
    <w:rPr>
      <w:rFonts w:ascii="Arial" w:eastAsia="Times New Roman" w:hAnsi="Arial" w:cs="Angsana New"/>
      <w:b/>
      <w:bCs/>
      <w:sz w:val="24"/>
      <w:szCs w:val="24"/>
    </w:rPr>
  </w:style>
  <w:style w:type="character" w:styleId="PageNumber">
    <w:name w:val="page number"/>
    <w:rsid w:val="002367F4"/>
    <w:rPr>
      <w:rFonts w:cs="Times New Roman"/>
    </w:rPr>
  </w:style>
  <w:style w:type="paragraph" w:customStyle="1" w:styleId="index">
    <w:name w:val="index"/>
    <w:aliases w:val="ix"/>
    <w:basedOn w:val="BodyText"/>
    <w:rsid w:val="002367F4"/>
    <w:pPr>
      <w:tabs>
        <w:tab w:val="num" w:pos="1134"/>
      </w:tabs>
      <w:spacing w:after="20" w:line="260" w:lineRule="atLeast"/>
      <w:ind w:left="1134" w:hanging="1134"/>
    </w:pPr>
    <w:rPr>
      <w:rFonts w:ascii="Times New Roman" w:eastAsia="Times New Roman" w:hAnsi="Times New Roman" w:cs="Angsana New"/>
      <w:szCs w:val="20"/>
      <w:lang w:val="en-GB" w:eastAsia="x-none" w:bidi="ar-SA"/>
    </w:rPr>
  </w:style>
  <w:style w:type="paragraph" w:customStyle="1" w:styleId="IndexHeading1">
    <w:name w:val="Index Heading1"/>
    <w:aliases w:val="ixh,index heading"/>
    <w:basedOn w:val="BodyText"/>
    <w:rsid w:val="002367F4"/>
    <w:pPr>
      <w:spacing w:after="130" w:line="260" w:lineRule="atLeast"/>
      <w:ind w:left="1134" w:hanging="1134"/>
    </w:pPr>
    <w:rPr>
      <w:rFonts w:ascii="Times New Roman" w:eastAsia="Times New Roman" w:hAnsi="Times New Roman" w:cs="Angsana New"/>
      <w:b/>
      <w:szCs w:val="20"/>
      <w:lang w:val="en-GB" w:eastAsia="x-none" w:bidi="ar-SA"/>
    </w:rPr>
  </w:style>
  <w:style w:type="paragraph" w:styleId="BodyText">
    <w:name w:val="Body Text"/>
    <w:aliases w:val="bt,body text,Body"/>
    <w:basedOn w:val="Normal"/>
    <w:link w:val="BodyTextChar"/>
    <w:unhideWhenUsed/>
    <w:rsid w:val="002367F4"/>
    <w:pPr>
      <w:spacing w:after="120"/>
    </w:pPr>
  </w:style>
  <w:style w:type="character" w:customStyle="1" w:styleId="BodyTextChar">
    <w:name w:val="Body Text Char"/>
    <w:aliases w:val="bt Char,body text Char,Body Char"/>
    <w:link w:val="BodyText"/>
    <w:rsid w:val="002367F4"/>
    <w:rPr>
      <w:sz w:val="22"/>
      <w:szCs w:val="28"/>
    </w:rPr>
  </w:style>
  <w:style w:type="character" w:customStyle="1" w:styleId="Heading1Char">
    <w:name w:val="Heading 1 Char"/>
    <w:link w:val="Heading1"/>
    <w:rsid w:val="00423336"/>
    <w:rPr>
      <w:rFonts w:ascii="Arial" w:eastAsia="Times New Roman" w:hAnsi="Arial" w:cs="Angsana New"/>
      <w:b/>
      <w:bCs/>
      <w:sz w:val="18"/>
      <w:szCs w:val="18"/>
      <w:u w:val="single"/>
      <w:shd w:val="solid" w:color="FFFFFF" w:fill="FFFFFF"/>
      <w:lang w:val="x-none" w:eastAsia="x-none"/>
    </w:rPr>
  </w:style>
  <w:style w:type="character" w:customStyle="1" w:styleId="Heading2Char">
    <w:name w:val="Heading 2 Char"/>
    <w:link w:val="Heading2"/>
    <w:rsid w:val="00423336"/>
    <w:rPr>
      <w:rFonts w:ascii="Arial" w:eastAsia="Times New Roman" w:hAnsi="Arial" w:cs="Angsana New"/>
      <w:b/>
      <w:bCs/>
      <w:sz w:val="18"/>
      <w:szCs w:val="18"/>
    </w:rPr>
  </w:style>
  <w:style w:type="character" w:customStyle="1" w:styleId="Heading3Char">
    <w:name w:val="Heading 3 Char"/>
    <w:link w:val="Heading3"/>
    <w:rsid w:val="00423336"/>
    <w:rPr>
      <w:rFonts w:ascii="Arial" w:eastAsia="Times New Roman" w:hAnsi="Arial" w:cs="Angsana New"/>
      <w:i/>
      <w:iCs/>
      <w:sz w:val="18"/>
      <w:szCs w:val="18"/>
    </w:rPr>
  </w:style>
  <w:style w:type="character" w:customStyle="1" w:styleId="Heading4Char">
    <w:name w:val="Heading 4 Char"/>
    <w:rsid w:val="00423336"/>
    <w:rPr>
      <w:rFonts w:ascii="Calibri" w:eastAsia="Times New Roman" w:hAnsi="Calibri" w:cs="Cordia New"/>
      <w:b/>
      <w:bCs/>
      <w:sz w:val="28"/>
      <w:szCs w:val="35"/>
    </w:rPr>
  </w:style>
  <w:style w:type="character" w:customStyle="1" w:styleId="Heading5Char">
    <w:name w:val="Heading 5 Char"/>
    <w:rsid w:val="00423336"/>
    <w:rPr>
      <w:rFonts w:ascii="Calibri" w:eastAsia="Times New Roman" w:hAnsi="Calibri" w:cs="Cordia New"/>
      <w:b/>
      <w:bCs/>
      <w:i/>
      <w:iCs/>
      <w:sz w:val="26"/>
      <w:szCs w:val="33"/>
    </w:rPr>
  </w:style>
  <w:style w:type="character" w:customStyle="1" w:styleId="Heading6Char">
    <w:name w:val="Heading 6 Char"/>
    <w:rsid w:val="00423336"/>
    <w:rPr>
      <w:rFonts w:ascii="Calibri" w:eastAsia="Times New Roman" w:hAnsi="Calibri" w:cs="Cordia New"/>
      <w:b/>
      <w:bCs/>
      <w:sz w:val="22"/>
      <w:szCs w:val="28"/>
    </w:rPr>
  </w:style>
  <w:style w:type="character" w:customStyle="1" w:styleId="Heading7Char">
    <w:name w:val="Heading 7 Char"/>
    <w:rsid w:val="00423336"/>
    <w:rPr>
      <w:rFonts w:ascii="Calibri" w:eastAsia="Times New Roman" w:hAnsi="Calibri" w:cs="Cordia New"/>
      <w:sz w:val="24"/>
      <w:szCs w:val="30"/>
    </w:rPr>
  </w:style>
  <w:style w:type="character" w:customStyle="1" w:styleId="Heading8Char">
    <w:name w:val="Heading 8 Char"/>
    <w:rsid w:val="00423336"/>
    <w:rPr>
      <w:rFonts w:ascii="Calibri" w:eastAsia="Times New Roman" w:hAnsi="Calibri" w:cs="Cordia New"/>
      <w:i/>
      <w:iCs/>
      <w:sz w:val="24"/>
      <w:szCs w:val="30"/>
    </w:rPr>
  </w:style>
  <w:style w:type="character" w:customStyle="1" w:styleId="Heading9Char">
    <w:name w:val="Heading 9 Char"/>
    <w:rsid w:val="00423336"/>
    <w:rPr>
      <w:rFonts w:ascii="Calibri Light" w:eastAsia="Times New Roman" w:hAnsi="Calibri Light" w:cs="Angsana New"/>
      <w:sz w:val="22"/>
      <w:szCs w:val="28"/>
    </w:rPr>
  </w:style>
  <w:style w:type="character" w:customStyle="1" w:styleId="Heading4Char1">
    <w:name w:val="Heading 4 Char1"/>
    <w:link w:val="Heading4"/>
    <w:rsid w:val="00423336"/>
    <w:rPr>
      <w:rFonts w:ascii="Arial" w:eastAsia="Times New Roman" w:hAnsi="Arial" w:cs="Angsana New"/>
      <w:b/>
      <w:bCs/>
      <w:sz w:val="18"/>
      <w:szCs w:val="18"/>
      <w:lang w:val="x-none" w:eastAsia="x-none"/>
    </w:rPr>
  </w:style>
  <w:style w:type="character" w:customStyle="1" w:styleId="Heading5Char1">
    <w:name w:val="Heading 5 Char1"/>
    <w:link w:val="Heading5"/>
    <w:rsid w:val="00423336"/>
    <w:rPr>
      <w:rFonts w:ascii="Times New Roman" w:eastAsia="Times New Roman" w:hAnsi="Times New Roman" w:cs="Angsana New"/>
      <w:b/>
      <w:bCs/>
      <w:sz w:val="32"/>
      <w:szCs w:val="32"/>
      <w:lang w:val="x-none" w:eastAsia="x-none"/>
    </w:rPr>
  </w:style>
  <w:style w:type="character" w:customStyle="1" w:styleId="Heading6Char1">
    <w:name w:val="Heading 6 Char1"/>
    <w:link w:val="Heading6"/>
    <w:rsid w:val="00423336"/>
    <w:rPr>
      <w:rFonts w:ascii="Times New Roman" w:eastAsia="Times New Roman" w:hAnsi="Times New Roman" w:cs="Angsana New"/>
      <w:b/>
      <w:bCs/>
      <w:sz w:val="32"/>
      <w:szCs w:val="32"/>
      <w:u w:val="single"/>
      <w:lang w:val="x-none" w:eastAsia="x-none"/>
    </w:rPr>
  </w:style>
  <w:style w:type="character" w:customStyle="1" w:styleId="Heading7Char1">
    <w:name w:val="Heading 7 Char1"/>
    <w:link w:val="Heading7"/>
    <w:rsid w:val="00423336"/>
    <w:rPr>
      <w:rFonts w:ascii="Times New Roman" w:eastAsia="Times New Roman" w:hAnsi="Times New Roman" w:cs="Angsana New"/>
      <w:b/>
      <w:bCs/>
      <w:sz w:val="30"/>
      <w:szCs w:val="30"/>
      <w:lang w:val="x-none" w:eastAsia="x-none"/>
    </w:rPr>
  </w:style>
  <w:style w:type="character" w:customStyle="1" w:styleId="Heading8Char1">
    <w:name w:val="Heading 8 Char1"/>
    <w:link w:val="Heading8"/>
    <w:rsid w:val="00423336"/>
    <w:rPr>
      <w:rFonts w:ascii="Times New Roman" w:eastAsia="Times New Roman" w:hAnsi="Times New Roman" w:cs="Angsana New"/>
      <w:b/>
      <w:bCs/>
      <w:sz w:val="32"/>
      <w:szCs w:val="32"/>
      <w:lang w:val="x-none" w:eastAsia="x-none"/>
    </w:rPr>
  </w:style>
  <w:style w:type="character" w:customStyle="1" w:styleId="Heading9Char1">
    <w:name w:val="Heading 9 Char1"/>
    <w:link w:val="Heading9"/>
    <w:rsid w:val="00423336"/>
    <w:rPr>
      <w:rFonts w:ascii="Times New Roman" w:eastAsia="Times New Roman" w:hAnsi="Times New Roman" w:cs="Angsana New"/>
      <w:b/>
      <w:bCs/>
      <w:sz w:val="30"/>
      <w:szCs w:val="30"/>
      <w:lang w:val="x-none" w:eastAsia="x-none"/>
    </w:rPr>
  </w:style>
  <w:style w:type="character" w:customStyle="1" w:styleId="HeaderChar1">
    <w:name w:val="Header Char1"/>
    <w:rsid w:val="00423336"/>
    <w:rPr>
      <w:rFonts w:ascii="Arial" w:hAnsi="Arial"/>
      <w:sz w:val="18"/>
      <w:szCs w:val="18"/>
    </w:rPr>
  </w:style>
  <w:style w:type="character" w:customStyle="1" w:styleId="AAAddress">
    <w:name w:val="AA Address"/>
    <w:uiPriority w:val="99"/>
    <w:rsid w:val="00423336"/>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uiPriority w:val="99"/>
    <w:rsid w:val="00423336"/>
    <w:rPr>
      <w:rFonts w:ascii="Arial" w:hAnsi="Arial"/>
      <w:dstrike w:val="0"/>
      <w:noProof w:val="0"/>
      <w:color w:val="auto"/>
      <w:spacing w:val="0"/>
      <w:w w:val="100"/>
      <w:position w:val="0"/>
      <w:sz w:val="14"/>
      <w:szCs w:val="14"/>
      <w:vertAlign w:val="baseline"/>
      <w:lang w:val="en-US"/>
    </w:rPr>
  </w:style>
  <w:style w:type="character" w:customStyle="1" w:styleId="FooterChar1">
    <w:name w:val="Footer Char1"/>
    <w:uiPriority w:val="99"/>
    <w:rsid w:val="00423336"/>
    <w:rPr>
      <w:rFonts w:ascii="Arial" w:hAnsi="Arial"/>
      <w:sz w:val="18"/>
      <w:szCs w:val="18"/>
    </w:rPr>
  </w:style>
  <w:style w:type="paragraph" w:styleId="Caption">
    <w:name w:val="caption"/>
    <w:basedOn w:val="Normal"/>
    <w:next w:val="Normal"/>
    <w:qFormat/>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Times New Roman"/>
      <w:b/>
      <w:bCs/>
      <w:sz w:val="18"/>
      <w:szCs w:val="18"/>
    </w:rPr>
  </w:style>
  <w:style w:type="paragraph" w:styleId="ListBullet">
    <w:name w:val="List Bullet"/>
    <w:basedOn w:val="Normal"/>
    <w:rsid w:val="00423336"/>
    <w:pPr>
      <w:tabs>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ListBullet2">
    <w:name w:val="List Bullet 2"/>
    <w:basedOn w:val="Normal"/>
    <w:rsid w:val="00423336"/>
    <w:pPr>
      <w:numPr>
        <w:numId w:val="6"/>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ListBullet3">
    <w:name w:val="List Bullet 3"/>
    <w:basedOn w:val="Normal"/>
    <w:rsid w:val="00423336"/>
    <w:pPr>
      <w:numPr>
        <w:numId w:val="4"/>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ListBullet4">
    <w:name w:val="List Bullet 4"/>
    <w:basedOn w:val="Normal"/>
    <w:rsid w:val="00423336"/>
    <w:pPr>
      <w:numPr>
        <w:numId w:val="5"/>
      </w:numPr>
      <w:tabs>
        <w:tab w:val="clear" w:pos="1209"/>
        <w:tab w:val="left" w:pos="227"/>
        <w:tab w:val="left" w:pos="454"/>
        <w:tab w:val="left" w:pos="680"/>
        <w:tab w:val="left" w:pos="907"/>
        <w:tab w:val="left" w:pos="1134"/>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ListNumber">
    <w:name w:val="List Number"/>
    <w:basedOn w:val="Normal"/>
    <w:uiPriority w:val="99"/>
    <w:rsid w:val="00423336"/>
    <w:pPr>
      <w:numPr>
        <w:numId w:val="7"/>
      </w:numPr>
      <w:tabs>
        <w:tab w:val="clear" w:pos="360"/>
        <w:tab w:val="left" w:pos="227"/>
        <w:tab w:val="left" w:pos="284"/>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ListNumber2">
    <w:name w:val="List Number 2"/>
    <w:basedOn w:val="Normal"/>
    <w:uiPriority w:val="99"/>
    <w:rsid w:val="00423336"/>
    <w:pPr>
      <w:numPr>
        <w:numId w:val="8"/>
      </w:numPr>
      <w:tabs>
        <w:tab w:val="clear" w:pos="643"/>
        <w:tab w:val="left" w:pos="227"/>
        <w:tab w:val="left" w:pos="454"/>
        <w:tab w:val="left" w:pos="567"/>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ListNumber3">
    <w:name w:val="List Number 3"/>
    <w:basedOn w:val="Normal"/>
    <w:uiPriority w:val="99"/>
    <w:rsid w:val="00423336"/>
    <w:pPr>
      <w:numPr>
        <w:numId w:val="9"/>
      </w:numPr>
      <w:tabs>
        <w:tab w:val="clear" w:pos="926"/>
        <w:tab w:val="left" w:pos="227"/>
        <w:tab w:val="left" w:pos="454"/>
        <w:tab w:val="left" w:pos="680"/>
        <w:tab w:val="left" w:pos="851"/>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NormalIndent">
    <w:name w:val="Normal Indent"/>
    <w:basedOn w:val="Normal"/>
    <w:uiPriority w:val="99"/>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pPr>
    <w:rPr>
      <w:rFonts w:ascii="Arial" w:eastAsia="Times New Roman" w:hAnsi="Arial" w:cs="Angsana New"/>
      <w:sz w:val="18"/>
      <w:szCs w:val="18"/>
    </w:rPr>
  </w:style>
  <w:style w:type="paragraph" w:customStyle="1" w:styleId="AAFrameAddress">
    <w:name w:val="AA Frame Address"/>
    <w:basedOn w:val="Heading1"/>
    <w:uiPriority w:val="99"/>
    <w:rsid w:val="00423336"/>
    <w:pPr>
      <w:framePr w:w="2812" w:h="1701" w:hSpace="142" w:vSpace="142" w:wrap="around" w:vAnchor="page" w:hAnchor="page" w:x="8024" w:y="2723"/>
      <w:shd w:val="clear" w:color="FFFFFF" w:fill="auto"/>
      <w:tabs>
        <w:tab w:val="clear" w:pos="360"/>
      </w:tabs>
      <w:spacing w:after="90" w:line="240" w:lineRule="auto"/>
      <w:ind w:left="0" w:hanging="284"/>
    </w:pPr>
    <w:rPr>
      <w:noProof/>
    </w:rPr>
  </w:style>
  <w:style w:type="paragraph" w:styleId="ListNumber5">
    <w:name w:val="List Number 5"/>
    <w:basedOn w:val="Normal"/>
    <w:uiPriority w:val="99"/>
    <w:rsid w:val="00423336"/>
    <w:pPr>
      <w:numPr>
        <w:numId w:val="10"/>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ListNumber4">
    <w:name w:val="List Number 4"/>
    <w:basedOn w:val="Normal"/>
    <w:uiPriority w:val="99"/>
    <w:rsid w:val="00423336"/>
    <w:pPr>
      <w:numPr>
        <w:numId w:val="11"/>
      </w:numPr>
      <w:tabs>
        <w:tab w:val="clear" w:pos="1209"/>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paragraph" w:styleId="TableofAuthorities">
    <w:name w:val="table of authorities"/>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Index1">
    <w:name w:val="index 1"/>
    <w:basedOn w:val="Normal"/>
    <w:next w:val="Normal"/>
    <w:autoRedefine/>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84" w:hanging="284"/>
    </w:pPr>
    <w:rPr>
      <w:rFonts w:ascii="Arial" w:eastAsia="Times New Roman" w:hAnsi="Arial" w:cs="Angsana New"/>
      <w:sz w:val="18"/>
      <w:szCs w:val="18"/>
    </w:rPr>
  </w:style>
  <w:style w:type="paragraph" w:styleId="Index2">
    <w:name w:val="index 2"/>
    <w:basedOn w:val="Normal"/>
    <w:next w:val="Normal"/>
    <w:autoRedefine/>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8" w:hanging="284"/>
    </w:pPr>
    <w:rPr>
      <w:rFonts w:ascii="Arial" w:eastAsia="Times New Roman" w:hAnsi="Arial" w:cs="Angsana New"/>
      <w:sz w:val="18"/>
      <w:szCs w:val="18"/>
    </w:rPr>
  </w:style>
  <w:style w:type="paragraph" w:styleId="Index3">
    <w:name w:val="index 3"/>
    <w:basedOn w:val="Normal"/>
    <w:next w:val="Normal"/>
    <w:autoRedefine/>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hanging="284"/>
    </w:pPr>
    <w:rPr>
      <w:rFonts w:ascii="Arial" w:eastAsia="Times New Roman" w:hAnsi="Arial" w:cs="Angsana New"/>
      <w:sz w:val="18"/>
      <w:szCs w:val="18"/>
    </w:rPr>
  </w:style>
  <w:style w:type="paragraph" w:styleId="Index4">
    <w:name w:val="index 4"/>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5" w:hanging="284"/>
    </w:pPr>
    <w:rPr>
      <w:rFonts w:ascii="Arial" w:eastAsia="Times New Roman" w:hAnsi="Arial" w:cs="Angsana New"/>
      <w:sz w:val="18"/>
      <w:szCs w:val="18"/>
    </w:rPr>
  </w:style>
  <w:style w:type="paragraph" w:styleId="Index6">
    <w:name w:val="index 6"/>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2" w:hanging="284"/>
    </w:pPr>
    <w:rPr>
      <w:rFonts w:ascii="Arial" w:eastAsia="Times New Roman" w:hAnsi="Arial" w:cs="Angsana New"/>
      <w:sz w:val="18"/>
      <w:szCs w:val="18"/>
    </w:rPr>
  </w:style>
  <w:style w:type="paragraph" w:styleId="Index5">
    <w:name w:val="index 5"/>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hanging="284"/>
    </w:pPr>
    <w:rPr>
      <w:rFonts w:ascii="Arial" w:eastAsia="Times New Roman" w:hAnsi="Arial" w:cs="Angsana New"/>
      <w:sz w:val="18"/>
      <w:szCs w:val="18"/>
    </w:rPr>
  </w:style>
  <w:style w:type="paragraph" w:styleId="Index7">
    <w:name w:val="index 7"/>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85" w:hanging="284"/>
    </w:pPr>
    <w:rPr>
      <w:rFonts w:ascii="Arial" w:eastAsia="Times New Roman" w:hAnsi="Arial" w:cs="Angsana New"/>
      <w:sz w:val="18"/>
      <w:szCs w:val="18"/>
    </w:rPr>
  </w:style>
  <w:style w:type="paragraph" w:styleId="Index8">
    <w:name w:val="index 8"/>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269" w:hanging="284"/>
    </w:pPr>
    <w:rPr>
      <w:rFonts w:ascii="Arial" w:eastAsia="Times New Roman" w:hAnsi="Arial" w:cs="Angsana New"/>
      <w:sz w:val="18"/>
      <w:szCs w:val="18"/>
    </w:rPr>
  </w:style>
  <w:style w:type="paragraph" w:styleId="Index9">
    <w:name w:val="index 9"/>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552" w:hanging="284"/>
    </w:pPr>
    <w:rPr>
      <w:rFonts w:ascii="Arial" w:eastAsia="Times New Roman" w:hAnsi="Arial" w:cs="Angsana New"/>
      <w:sz w:val="18"/>
      <w:szCs w:val="18"/>
    </w:rPr>
  </w:style>
  <w:style w:type="paragraph" w:styleId="TOC2">
    <w:name w:val="toc 2"/>
    <w:basedOn w:val="Normal"/>
    <w:next w:val="Normal"/>
    <w:semiHidden/>
    <w:rsid w:val="00423336"/>
    <w:pPr>
      <w:tabs>
        <w:tab w:val="left" w:pos="227"/>
        <w:tab w:val="left" w:pos="454"/>
        <w:tab w:val="left" w:pos="680"/>
        <w:tab w:val="left" w:pos="907"/>
      </w:tabs>
      <w:spacing w:before="240" w:after="0" w:line="240" w:lineRule="atLeast"/>
    </w:pPr>
    <w:rPr>
      <w:rFonts w:ascii="Arial" w:eastAsia="Times New Roman" w:hAnsi="Arial" w:cs="Times New Roman"/>
      <w:b/>
      <w:bCs/>
      <w:sz w:val="18"/>
      <w:szCs w:val="18"/>
    </w:rPr>
  </w:style>
  <w:style w:type="paragraph" w:styleId="TOC3">
    <w:name w:val="toc 3"/>
    <w:basedOn w:val="Normal"/>
    <w:next w:val="Normal"/>
    <w:semiHidden/>
    <w:rsid w:val="00423336"/>
    <w:pPr>
      <w:tabs>
        <w:tab w:val="left" w:pos="227"/>
        <w:tab w:val="left" w:pos="454"/>
        <w:tab w:val="left" w:pos="680"/>
        <w:tab w:val="left" w:pos="907"/>
      </w:tabs>
      <w:spacing w:after="240" w:line="240" w:lineRule="atLeast"/>
    </w:pPr>
    <w:rPr>
      <w:rFonts w:ascii="Arial" w:eastAsia="Times New Roman" w:hAnsi="Arial" w:cs="Angsana New"/>
      <w:sz w:val="18"/>
      <w:szCs w:val="18"/>
    </w:rPr>
  </w:style>
  <w:style w:type="paragraph" w:styleId="TOC4">
    <w:name w:val="toc 4"/>
    <w:basedOn w:val="Normal"/>
    <w:next w:val="Normal"/>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851"/>
    </w:pPr>
    <w:rPr>
      <w:rFonts w:ascii="Arial" w:eastAsia="Times New Roman" w:hAnsi="Arial" w:cs="Angsana New"/>
      <w:sz w:val="18"/>
      <w:szCs w:val="18"/>
    </w:rPr>
  </w:style>
  <w:style w:type="paragraph" w:styleId="TOC5">
    <w:name w:val="toc 5"/>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134"/>
    </w:pPr>
    <w:rPr>
      <w:rFonts w:ascii="Arial" w:eastAsia="Times New Roman" w:hAnsi="Arial" w:cs="Angsana New"/>
      <w:sz w:val="18"/>
      <w:szCs w:val="18"/>
    </w:rPr>
  </w:style>
  <w:style w:type="paragraph" w:styleId="TOC6">
    <w:name w:val="toc 6"/>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418"/>
    </w:pPr>
    <w:rPr>
      <w:rFonts w:ascii="Arial" w:eastAsia="Times New Roman" w:hAnsi="Arial" w:cs="Angsana New"/>
      <w:sz w:val="18"/>
      <w:szCs w:val="18"/>
    </w:rPr>
  </w:style>
  <w:style w:type="paragraph" w:styleId="TOC7">
    <w:name w:val="toc 7"/>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1"/>
    </w:pPr>
    <w:rPr>
      <w:rFonts w:ascii="Arial" w:eastAsia="Times New Roman" w:hAnsi="Arial" w:cs="Angsana New"/>
      <w:sz w:val="18"/>
      <w:szCs w:val="18"/>
    </w:rPr>
  </w:style>
  <w:style w:type="paragraph" w:styleId="TOC8">
    <w:name w:val="toc 8"/>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985"/>
    </w:pPr>
    <w:rPr>
      <w:rFonts w:ascii="Arial" w:eastAsia="Times New Roman" w:hAnsi="Arial" w:cs="Angsana New"/>
      <w:sz w:val="18"/>
      <w:szCs w:val="18"/>
    </w:rPr>
  </w:style>
  <w:style w:type="paragraph" w:styleId="TOC9">
    <w:name w:val="toc 9"/>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2268"/>
    </w:pPr>
    <w:rPr>
      <w:rFonts w:ascii="Arial" w:eastAsia="Times New Roman" w:hAnsi="Arial" w:cs="Angsana New"/>
      <w:sz w:val="18"/>
      <w:szCs w:val="18"/>
    </w:rPr>
  </w:style>
  <w:style w:type="paragraph" w:styleId="TableofFigures">
    <w:name w:val="table of figures"/>
    <w:basedOn w:val="Normal"/>
    <w:next w:val="Normal"/>
    <w:uiPriority w:val="99"/>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567" w:hanging="567"/>
    </w:pPr>
    <w:rPr>
      <w:rFonts w:ascii="Arial" w:eastAsia="Times New Roman" w:hAnsi="Arial" w:cs="Angsana New"/>
      <w:sz w:val="18"/>
      <w:szCs w:val="18"/>
    </w:rPr>
  </w:style>
  <w:style w:type="paragraph" w:styleId="ListBullet5">
    <w:name w:val="List Bullet 5"/>
    <w:basedOn w:val="Normal"/>
    <w:uiPriority w:val="99"/>
    <w:rsid w:val="00423336"/>
    <w:pPr>
      <w:numPr>
        <w:numId w:val="12"/>
      </w:numPr>
      <w:tabs>
        <w:tab w:val="clear" w:pos="1492"/>
        <w:tab w:val="left" w:pos="227"/>
        <w:tab w:val="left" w:pos="454"/>
        <w:tab w:val="left" w:pos="680"/>
        <w:tab w:val="left" w:pos="907"/>
        <w:tab w:val="left" w:pos="1418"/>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1702" w:hanging="284"/>
    </w:pPr>
    <w:rPr>
      <w:rFonts w:ascii="Arial" w:eastAsia="Times New Roman" w:hAnsi="Arial" w:cs="Angsana New"/>
      <w:sz w:val="18"/>
      <w:szCs w:val="18"/>
    </w:rPr>
  </w:style>
  <w:style w:type="paragraph" w:styleId="BodyTextFirstIndent">
    <w:name w:val="Body Text First Indent"/>
    <w:basedOn w:val="BodyText"/>
    <w:link w:val="BodyTextFirstIndentChar1"/>
    <w:uiPriority w:val="99"/>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ind w:firstLine="284"/>
    </w:pPr>
    <w:rPr>
      <w:rFonts w:ascii="Arial" w:eastAsia="Times New Roman" w:hAnsi="Arial" w:cs="Angsana New"/>
      <w:sz w:val="18"/>
      <w:szCs w:val="18"/>
      <w:lang w:val="x-none" w:eastAsia="x-none"/>
    </w:rPr>
  </w:style>
  <w:style w:type="character" w:customStyle="1" w:styleId="BodyTextFirstIndentChar">
    <w:name w:val="Body Text First Indent Char"/>
    <w:uiPriority w:val="99"/>
    <w:rsid w:val="00423336"/>
    <w:rPr>
      <w:sz w:val="22"/>
      <w:szCs w:val="28"/>
    </w:rPr>
  </w:style>
  <w:style w:type="character" w:customStyle="1" w:styleId="BodyTextFirstIndentChar1">
    <w:name w:val="Body Text First Indent Char1"/>
    <w:link w:val="BodyTextFirstIndent"/>
    <w:rsid w:val="00423336"/>
    <w:rPr>
      <w:rFonts w:ascii="Arial" w:eastAsia="Times New Roman" w:hAnsi="Arial" w:cs="Angsana New"/>
      <w:sz w:val="18"/>
      <w:szCs w:val="18"/>
      <w:lang w:val="x-none" w:eastAsia="x-none"/>
    </w:rPr>
  </w:style>
  <w:style w:type="paragraph" w:styleId="BodyTextIndent">
    <w:name w:val="Body Text Indent"/>
    <w:aliases w:val="i"/>
    <w:basedOn w:val="Normal"/>
    <w:link w:val="BodyTextIndentChar1"/>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120" w:line="240" w:lineRule="atLeast"/>
      <w:ind w:left="283"/>
    </w:pPr>
    <w:rPr>
      <w:rFonts w:ascii="Arial" w:eastAsia="Times New Roman" w:hAnsi="Arial" w:cs="Angsana New"/>
      <w:sz w:val="18"/>
      <w:szCs w:val="18"/>
      <w:lang w:val="x-none" w:eastAsia="x-none"/>
    </w:rPr>
  </w:style>
  <w:style w:type="character" w:customStyle="1" w:styleId="BodyTextIndentChar">
    <w:name w:val="Body Text Indent Char"/>
    <w:aliases w:val="i Char"/>
    <w:rsid w:val="00423336"/>
    <w:rPr>
      <w:sz w:val="22"/>
      <w:szCs w:val="28"/>
    </w:rPr>
  </w:style>
  <w:style w:type="character" w:customStyle="1" w:styleId="BodyTextIndentChar1">
    <w:name w:val="Body Text Indent Char1"/>
    <w:aliases w:val="i Char1"/>
    <w:link w:val="BodyTextIndent"/>
    <w:rsid w:val="00423336"/>
    <w:rPr>
      <w:rFonts w:ascii="Arial" w:eastAsia="Times New Roman" w:hAnsi="Arial" w:cs="Angsana New"/>
      <w:sz w:val="18"/>
      <w:szCs w:val="18"/>
      <w:lang w:val="x-none" w:eastAsia="x-none"/>
    </w:rPr>
  </w:style>
  <w:style w:type="paragraph" w:styleId="BodyTextFirstIndent2">
    <w:name w:val="Body Text First Indent 2"/>
    <w:basedOn w:val="BodyTextIndent"/>
    <w:link w:val="BodyTextFirstIndent2Char1"/>
    <w:uiPriority w:val="99"/>
    <w:rsid w:val="00423336"/>
    <w:pPr>
      <w:ind w:left="284" w:firstLine="284"/>
    </w:pPr>
  </w:style>
  <w:style w:type="character" w:customStyle="1" w:styleId="BodyTextFirstIndent2Char">
    <w:name w:val="Body Text First Indent 2 Char"/>
    <w:uiPriority w:val="99"/>
    <w:rsid w:val="00423336"/>
    <w:rPr>
      <w:sz w:val="22"/>
      <w:szCs w:val="28"/>
    </w:rPr>
  </w:style>
  <w:style w:type="character" w:customStyle="1" w:styleId="BodyTextFirstIndent2Char1">
    <w:name w:val="Body Text First Indent 2 Char1"/>
    <w:link w:val="BodyTextFirstIndent2"/>
    <w:rsid w:val="00423336"/>
    <w:rPr>
      <w:rFonts w:ascii="Arial" w:eastAsia="Times New Roman" w:hAnsi="Arial" w:cs="Angsana New"/>
      <w:sz w:val="18"/>
      <w:szCs w:val="18"/>
      <w:lang w:val="x-none" w:eastAsia="x-none"/>
    </w:rPr>
  </w:style>
  <w:style w:type="character" w:styleId="Strong">
    <w:name w:val="Strong"/>
    <w:uiPriority w:val="99"/>
    <w:qFormat/>
    <w:rsid w:val="00423336"/>
    <w:rPr>
      <w:rFonts w:cs="Times New Roman"/>
      <w:b/>
      <w:bCs/>
    </w:rPr>
  </w:style>
  <w:style w:type="paragraph" w:customStyle="1" w:styleId="AA1stlevelbullet">
    <w:name w:val="AA 1st level bullet"/>
    <w:basedOn w:val="Normal"/>
    <w:uiPriority w:val="99"/>
    <w:rsid w:val="00423336"/>
    <w:pPr>
      <w:numPr>
        <w:numId w:val="13"/>
      </w:numPr>
      <w:tabs>
        <w:tab w:val="clear" w:pos="283"/>
        <w:tab w:val="left" w:pos="227"/>
      </w:tabs>
      <w:spacing w:after="0" w:line="240" w:lineRule="atLeast"/>
      <w:ind w:left="227" w:hanging="227"/>
    </w:pPr>
    <w:rPr>
      <w:rFonts w:ascii="Arial" w:eastAsia="Times New Roman" w:hAnsi="Arial" w:cs="Angsana New"/>
      <w:sz w:val="18"/>
      <w:szCs w:val="18"/>
    </w:rPr>
  </w:style>
  <w:style w:type="paragraph" w:customStyle="1" w:styleId="AAFrameLogo">
    <w:name w:val="AA Frame Logo"/>
    <w:basedOn w:val="Normal"/>
    <w:uiPriority w:val="99"/>
    <w:rsid w:val="00423336"/>
    <w:pPr>
      <w:framePr w:w="4253" w:h="1418" w:hRule="exact" w:hSpace="142" w:vSpace="142" w:wrap="around" w:vAnchor="page" w:hAnchor="page" w:x="7457" w:y="568"/>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18"/>
      <w:szCs w:val="18"/>
    </w:rPr>
  </w:style>
  <w:style w:type="character" w:customStyle="1" w:styleId="AACopyright">
    <w:name w:val="AA Copyright"/>
    <w:uiPriority w:val="99"/>
    <w:rsid w:val="00423336"/>
    <w:rPr>
      <w:rFonts w:ascii="Arial" w:hAnsi="Arial"/>
      <w:sz w:val="13"/>
      <w:szCs w:val="13"/>
    </w:rPr>
  </w:style>
  <w:style w:type="paragraph" w:customStyle="1" w:styleId="AA2ndlevelbullet">
    <w:name w:val="AA 2nd level bullet"/>
    <w:basedOn w:val="AA1stlevelbullet"/>
    <w:uiPriority w:val="99"/>
    <w:rsid w:val="00423336"/>
    <w:pPr>
      <w:numPr>
        <w:numId w:val="16"/>
      </w:numPr>
      <w:tabs>
        <w:tab w:val="clear" w:pos="227"/>
        <w:tab w:val="clear" w:pos="283"/>
        <w:tab w:val="left" w:pos="454"/>
        <w:tab w:val="left" w:pos="680"/>
        <w:tab w:val="left" w:pos="907"/>
      </w:tabs>
      <w:ind w:left="454" w:hanging="227"/>
    </w:pPr>
  </w:style>
  <w:style w:type="paragraph" w:customStyle="1" w:styleId="AANumbering">
    <w:name w:val="AA Numbering"/>
    <w:basedOn w:val="Normal"/>
    <w:uiPriority w:val="99"/>
    <w:rsid w:val="00423336"/>
    <w:pPr>
      <w:numPr>
        <w:numId w:val="14"/>
      </w:numPr>
      <w:tabs>
        <w:tab w:val="clear" w:pos="283"/>
        <w:tab w:val="left" w:pos="284"/>
      </w:tabs>
      <w:spacing w:after="0" w:line="240" w:lineRule="atLeast"/>
      <w:ind w:left="0" w:firstLine="0"/>
    </w:pPr>
    <w:rPr>
      <w:rFonts w:ascii="Arial" w:eastAsia="Times New Roman" w:hAnsi="Arial" w:cs="Angsana New"/>
      <w:sz w:val="18"/>
      <w:szCs w:val="18"/>
    </w:rPr>
  </w:style>
  <w:style w:type="paragraph" w:styleId="TOC1">
    <w:name w:val="toc 1"/>
    <w:basedOn w:val="Normal"/>
    <w:next w:val="Normal"/>
    <w:semiHidden/>
    <w:rsid w:val="00423336"/>
    <w:pPr>
      <w:tabs>
        <w:tab w:val="left" w:pos="227"/>
        <w:tab w:val="left" w:pos="454"/>
        <w:tab w:val="left" w:pos="680"/>
        <w:tab w:val="left" w:pos="907"/>
      </w:tabs>
      <w:spacing w:after="0" w:line="240" w:lineRule="atLeast"/>
    </w:pPr>
    <w:rPr>
      <w:rFonts w:ascii="Arial" w:eastAsia="Times New Roman" w:hAnsi="Arial" w:cs="Angsana New"/>
      <w:sz w:val="18"/>
      <w:szCs w:val="18"/>
    </w:rPr>
  </w:style>
  <w:style w:type="paragraph" w:customStyle="1" w:styleId="ReportMenuBar">
    <w:name w:val="ReportMenuBar"/>
    <w:basedOn w:val="Normal"/>
    <w:uiPriority w:val="99"/>
    <w:rsid w:val="00423336"/>
    <w:pPr>
      <w:tabs>
        <w:tab w:val="left" w:pos="227"/>
        <w:tab w:val="left" w:pos="454"/>
        <w:tab w:val="left" w:pos="680"/>
        <w:tab w:val="left" w:pos="907"/>
      </w:tabs>
      <w:spacing w:after="0" w:line="240" w:lineRule="atLeast"/>
    </w:pPr>
    <w:rPr>
      <w:rFonts w:ascii="Arial" w:eastAsia="Times New Roman" w:hAnsi="Arial" w:cs="Times New Roman"/>
      <w:b/>
      <w:bCs/>
      <w:color w:val="FFFFFF"/>
      <w:sz w:val="30"/>
      <w:szCs w:val="30"/>
    </w:rPr>
  </w:style>
  <w:style w:type="paragraph" w:customStyle="1" w:styleId="ReportHeading2">
    <w:name w:val="ReportHeading2"/>
    <w:basedOn w:val="ReportHeading1"/>
    <w:uiPriority w:val="99"/>
    <w:rsid w:val="00423336"/>
    <w:pPr>
      <w:framePr w:h="1054" w:wrap="around" w:y="5920"/>
    </w:pPr>
    <w:rPr>
      <w:rFonts w:cs="Times New Roman"/>
    </w:rPr>
  </w:style>
  <w:style w:type="paragraph" w:customStyle="1" w:styleId="ReportHeading3">
    <w:name w:val="ReportHeading3"/>
    <w:basedOn w:val="ReportHeading2"/>
    <w:uiPriority w:val="99"/>
    <w:rsid w:val="00423336"/>
    <w:pPr>
      <w:framePr w:h="443" w:wrap="around" w:y="8223"/>
    </w:pPr>
  </w:style>
  <w:style w:type="paragraph" w:customStyle="1" w:styleId="a">
    <w:name w:val="¢éÍ¤ÇÒÁ"/>
    <w:basedOn w:val="Normal"/>
    <w:uiPriority w:val="99"/>
    <w:rsid w:val="00423336"/>
    <w:pPr>
      <w:tabs>
        <w:tab w:val="left" w:pos="1080"/>
      </w:tabs>
      <w:spacing w:after="0" w:line="240" w:lineRule="auto"/>
    </w:pPr>
    <w:rPr>
      <w:rFonts w:ascii="Times New Roman" w:eastAsia="Times New Roman" w:hAnsi="Times New Roman" w:cs="BrowalliaUPC"/>
      <w:sz w:val="30"/>
      <w:szCs w:val="30"/>
      <w:lang w:val="th-TH"/>
    </w:rPr>
  </w:style>
  <w:style w:type="paragraph" w:customStyle="1" w:styleId="ParagraphNumbering">
    <w:name w:val="Paragraph Numbering"/>
    <w:basedOn w:val="Header"/>
    <w:uiPriority w:val="99"/>
    <w:rsid w:val="00423336"/>
    <w:pPr>
      <w:numPr>
        <w:numId w:val="15"/>
      </w:numPr>
      <w:tabs>
        <w:tab w:val="clear" w:pos="227"/>
        <w:tab w:val="clear" w:pos="454"/>
        <w:tab w:val="clear" w:pos="705"/>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ind w:left="0" w:firstLine="0"/>
    </w:pPr>
  </w:style>
  <w:style w:type="paragraph" w:customStyle="1" w:styleId="PictureInText">
    <w:name w:val="PictureInText"/>
    <w:basedOn w:val="Normal"/>
    <w:next w:val="Normal"/>
    <w:uiPriority w:val="99"/>
    <w:rsid w:val="00423336"/>
    <w:pPr>
      <w:framePr w:w="7308" w:h="1134" w:hSpace="180" w:vSpace="180" w:wrap="notBeside" w:vAnchor="text" w:hAnchor="margin" w:x="1" w:y="7"/>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240" w:line="240" w:lineRule="atLeast"/>
    </w:pPr>
    <w:rPr>
      <w:rFonts w:ascii="Arial" w:eastAsia="Times New Roman" w:hAnsi="Arial" w:cs="Angsana New"/>
      <w:sz w:val="18"/>
      <w:szCs w:val="18"/>
    </w:rPr>
  </w:style>
  <w:style w:type="paragraph" w:customStyle="1" w:styleId="PictureLeft">
    <w:name w:val="PictureLeft"/>
    <w:basedOn w:val="Normal"/>
    <w:uiPriority w:val="99"/>
    <w:rsid w:val="00423336"/>
    <w:pPr>
      <w:framePr w:w="2603" w:h="1134" w:hSpace="142" w:wrap="around" w:vAnchor="text" w:hAnchor="page" w:x="1526" w:y="6"/>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before="240" w:after="0" w:line="240" w:lineRule="atLeast"/>
    </w:pPr>
    <w:rPr>
      <w:rFonts w:ascii="Arial" w:eastAsia="Times New Roman" w:hAnsi="Arial" w:cs="Angsana New"/>
      <w:sz w:val="18"/>
      <w:szCs w:val="18"/>
    </w:rPr>
  </w:style>
  <w:style w:type="paragraph" w:customStyle="1" w:styleId="PicturteLeftFullLength">
    <w:name w:val="PicturteLeftFullLength"/>
    <w:basedOn w:val="PictureLeft"/>
    <w:uiPriority w:val="99"/>
    <w:rsid w:val="00423336"/>
    <w:pPr>
      <w:framePr w:w="10142" w:hSpace="180" w:vSpace="180" w:wrap="around" w:y="7"/>
    </w:pPr>
  </w:style>
  <w:style w:type="paragraph" w:customStyle="1" w:styleId="AAheadingwocontents">
    <w:name w:val="AA heading wo contents"/>
    <w:basedOn w:val="Normal"/>
    <w:uiPriority w:val="99"/>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eastAsia="Times New Roman" w:hAnsi="Times New Roman" w:cs="Angsana New"/>
      <w:b/>
      <w:bCs/>
      <w:szCs w:val="22"/>
    </w:rPr>
  </w:style>
  <w:style w:type="paragraph" w:customStyle="1" w:styleId="StandaardOpinion">
    <w:name w:val="StandaardOpinion"/>
    <w:basedOn w:val="Normal"/>
    <w:uiPriority w:val="99"/>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80" w:lineRule="atLeast"/>
    </w:pPr>
    <w:rPr>
      <w:rFonts w:ascii="Times New Roman" w:eastAsia="Times New Roman" w:hAnsi="Times New Roman" w:cs="Angsana New"/>
      <w:szCs w:val="22"/>
    </w:rPr>
  </w:style>
  <w:style w:type="paragraph" w:customStyle="1" w:styleId="T">
    <w:name w:val="Å§ª×Í T"/>
    <w:basedOn w:val="Normal"/>
    <w:uiPriority w:val="99"/>
    <w:rsid w:val="00423336"/>
    <w:pPr>
      <w:spacing w:after="0" w:line="240" w:lineRule="auto"/>
      <w:ind w:left="5040" w:right="540"/>
      <w:jc w:val="center"/>
    </w:pPr>
    <w:rPr>
      <w:rFonts w:ascii="Times New Roman" w:eastAsia="Times New Roman" w:hAnsi="Times New Roman" w:cs="BrowalliaUPC"/>
      <w:sz w:val="30"/>
      <w:szCs w:val="30"/>
      <w:lang w:val="th-TH"/>
    </w:rPr>
  </w:style>
  <w:style w:type="paragraph" w:customStyle="1" w:styleId="a0">
    <w:name w:val="???????"/>
    <w:basedOn w:val="Normal"/>
    <w:uiPriority w:val="99"/>
    <w:rsid w:val="00423336"/>
    <w:pPr>
      <w:tabs>
        <w:tab w:val="left" w:pos="1080"/>
      </w:tabs>
      <w:spacing w:after="0" w:line="240" w:lineRule="auto"/>
    </w:pPr>
    <w:rPr>
      <w:rFonts w:ascii="Times New Roman" w:eastAsia="Times New Roman" w:hAnsi="Times New Roman" w:cs="BrowalliaUPC"/>
      <w:sz w:val="30"/>
      <w:szCs w:val="30"/>
      <w:lang w:val="th-TH"/>
    </w:rPr>
  </w:style>
  <w:style w:type="paragraph" w:customStyle="1" w:styleId="3">
    <w:name w:val="µÒÃÒ§3ªèÍ§"/>
    <w:basedOn w:val="Normal"/>
    <w:uiPriority w:val="99"/>
    <w:rsid w:val="00423336"/>
    <w:pPr>
      <w:tabs>
        <w:tab w:val="left" w:pos="360"/>
        <w:tab w:val="left" w:pos="720"/>
      </w:tabs>
      <w:spacing w:after="0" w:line="240" w:lineRule="auto"/>
    </w:pPr>
    <w:rPr>
      <w:rFonts w:ascii="Book Antiqua" w:eastAsia="Times New Roman" w:hAnsi="Book Antiqua" w:cs="Angsana New"/>
      <w:szCs w:val="22"/>
      <w:lang w:val="th-TH"/>
    </w:rPr>
  </w:style>
  <w:style w:type="paragraph" w:styleId="BodyText2">
    <w:name w:val="Body Text 2"/>
    <w:basedOn w:val="Normal"/>
    <w:link w:val="BodyText2Char1"/>
    <w:rsid w:val="00423336"/>
    <w:pPr>
      <w:spacing w:after="0" w:line="240" w:lineRule="auto"/>
      <w:ind w:left="360" w:firstLine="540"/>
      <w:jc w:val="both"/>
    </w:pPr>
    <w:rPr>
      <w:rFonts w:ascii="Book Antiqua" w:eastAsia="Times New Roman" w:hAnsi="Book Antiqua" w:cs="Angsana New"/>
      <w:szCs w:val="22"/>
      <w:lang w:val="x-none" w:eastAsia="x-none"/>
    </w:rPr>
  </w:style>
  <w:style w:type="character" w:customStyle="1" w:styleId="BodyText2Char">
    <w:name w:val="Body Text 2 Char"/>
    <w:rsid w:val="00423336"/>
    <w:rPr>
      <w:sz w:val="22"/>
      <w:szCs w:val="28"/>
    </w:rPr>
  </w:style>
  <w:style w:type="character" w:customStyle="1" w:styleId="BodyText2Char1">
    <w:name w:val="Body Text 2 Char1"/>
    <w:link w:val="BodyText2"/>
    <w:rsid w:val="00423336"/>
    <w:rPr>
      <w:rFonts w:ascii="Book Antiqua" w:eastAsia="Times New Roman" w:hAnsi="Book Antiqua" w:cs="Angsana New"/>
      <w:sz w:val="22"/>
      <w:szCs w:val="22"/>
      <w:lang w:val="x-none" w:eastAsia="x-none"/>
    </w:rPr>
  </w:style>
  <w:style w:type="paragraph" w:customStyle="1" w:styleId="a1">
    <w:name w:val="??"/>
    <w:basedOn w:val="Normal"/>
    <w:uiPriority w:val="99"/>
    <w:rsid w:val="00423336"/>
    <w:pPr>
      <w:tabs>
        <w:tab w:val="left" w:pos="360"/>
        <w:tab w:val="left" w:pos="720"/>
        <w:tab w:val="left" w:pos="1080"/>
      </w:tabs>
      <w:spacing w:after="0" w:line="240" w:lineRule="auto"/>
    </w:pPr>
    <w:rPr>
      <w:rFonts w:ascii="Times New Roman" w:eastAsia="Times New Roman" w:hAnsi="Times New Roman" w:cs="Angsana New"/>
      <w:sz w:val="28"/>
      <w:lang w:val="th-TH"/>
    </w:rPr>
  </w:style>
  <w:style w:type="paragraph" w:customStyle="1" w:styleId="a2">
    <w:name w:val="ºÇ¡"/>
    <w:basedOn w:val="Normal"/>
    <w:uiPriority w:val="99"/>
    <w:rsid w:val="00423336"/>
    <w:pPr>
      <w:spacing w:after="0" w:line="240" w:lineRule="auto"/>
      <w:ind w:right="129"/>
      <w:jc w:val="right"/>
    </w:pPr>
    <w:rPr>
      <w:rFonts w:ascii="Book Antiqua" w:eastAsia="Times New Roman" w:hAnsi="Book Antiqua" w:cs="Angsana New"/>
      <w:szCs w:val="22"/>
      <w:lang w:val="th-TH"/>
    </w:rPr>
  </w:style>
  <w:style w:type="paragraph" w:customStyle="1" w:styleId="T0">
    <w:name w:val="????? T"/>
    <w:basedOn w:val="Normal"/>
    <w:uiPriority w:val="99"/>
    <w:rsid w:val="00423336"/>
    <w:pPr>
      <w:spacing w:after="0" w:line="240" w:lineRule="auto"/>
      <w:ind w:left="5040" w:right="540"/>
      <w:jc w:val="center"/>
    </w:pPr>
    <w:rPr>
      <w:rFonts w:ascii="Times New Roman" w:eastAsia="Times New Roman" w:hAnsi="Times New Roman" w:cs="BrowalliaUPC"/>
      <w:sz w:val="30"/>
      <w:szCs w:val="30"/>
      <w:lang w:val="th-TH"/>
    </w:rPr>
  </w:style>
  <w:style w:type="paragraph" w:customStyle="1" w:styleId="30">
    <w:name w:val="?????3????"/>
    <w:basedOn w:val="Normal"/>
    <w:uiPriority w:val="99"/>
    <w:rsid w:val="00423336"/>
    <w:pPr>
      <w:tabs>
        <w:tab w:val="left" w:pos="360"/>
        <w:tab w:val="left" w:pos="720"/>
      </w:tabs>
      <w:spacing w:after="0" w:line="240" w:lineRule="auto"/>
    </w:pPr>
    <w:rPr>
      <w:rFonts w:ascii="Times New Roman" w:eastAsia="Times New Roman" w:hAnsi="Times New Roman" w:cs="Angsana New"/>
      <w:szCs w:val="22"/>
      <w:lang w:val="th-TH"/>
    </w:rPr>
  </w:style>
  <w:style w:type="paragraph" w:customStyle="1" w:styleId="a3">
    <w:name w:val="???"/>
    <w:basedOn w:val="Normal"/>
    <w:uiPriority w:val="99"/>
    <w:rsid w:val="00423336"/>
    <w:pPr>
      <w:spacing w:after="0" w:line="240" w:lineRule="auto"/>
      <w:ind w:right="129"/>
      <w:jc w:val="right"/>
    </w:pPr>
    <w:rPr>
      <w:rFonts w:ascii="Times New Roman" w:eastAsia="Times New Roman" w:hAnsi="Times New Roman" w:cs="Angsana New"/>
      <w:szCs w:val="22"/>
      <w:lang w:val="th-TH"/>
    </w:rPr>
  </w:style>
  <w:style w:type="paragraph" w:customStyle="1" w:styleId="E">
    <w:name w:val="ª×èÍºÃÔÉÑ· E"/>
    <w:basedOn w:val="Normal"/>
    <w:uiPriority w:val="99"/>
    <w:rsid w:val="00423336"/>
    <w:pPr>
      <w:spacing w:after="0" w:line="240" w:lineRule="auto"/>
      <w:jc w:val="center"/>
    </w:pPr>
    <w:rPr>
      <w:rFonts w:ascii="Book Antiqua" w:eastAsia="Times New Roman" w:hAnsi="Book Antiqua" w:cs="Angsana New"/>
      <w:b/>
      <w:bCs/>
      <w:szCs w:val="22"/>
      <w:lang w:val="th-TH"/>
    </w:rPr>
  </w:style>
  <w:style w:type="paragraph" w:customStyle="1" w:styleId="a4">
    <w:name w:val="Åº"/>
    <w:basedOn w:val="Normal"/>
    <w:uiPriority w:val="99"/>
    <w:rsid w:val="00423336"/>
    <w:pPr>
      <w:tabs>
        <w:tab w:val="left" w:pos="360"/>
        <w:tab w:val="left" w:pos="720"/>
        <w:tab w:val="left" w:pos="1080"/>
      </w:tabs>
      <w:spacing w:after="0" w:line="240" w:lineRule="auto"/>
    </w:pPr>
    <w:rPr>
      <w:rFonts w:ascii="Times New Roman" w:eastAsia="Times New Roman" w:hAnsi="Times New Roman" w:cs="BrowalliaUPC"/>
      <w:sz w:val="28"/>
      <w:lang w:val="th-TH"/>
    </w:rPr>
  </w:style>
  <w:style w:type="paragraph" w:customStyle="1" w:styleId="a5">
    <w:name w:val="ลบ"/>
    <w:basedOn w:val="Normal"/>
    <w:uiPriority w:val="99"/>
    <w:rsid w:val="00423336"/>
    <w:pPr>
      <w:tabs>
        <w:tab w:val="left" w:pos="360"/>
        <w:tab w:val="left" w:pos="720"/>
        <w:tab w:val="left" w:pos="1080"/>
      </w:tabs>
      <w:spacing w:after="0" w:line="240" w:lineRule="auto"/>
    </w:pPr>
    <w:rPr>
      <w:rFonts w:ascii="Times New Roman" w:eastAsia="Cordia New" w:hAnsi="Arial" w:cs="BrowalliaUPC"/>
      <w:snapToGrid w:val="0"/>
      <w:sz w:val="28"/>
      <w:lang w:val="th-TH" w:eastAsia="th-TH"/>
    </w:rPr>
  </w:style>
  <w:style w:type="paragraph" w:styleId="BodyText3">
    <w:name w:val="Body Text 3"/>
    <w:basedOn w:val="Normal"/>
    <w:link w:val="BodyText3Char1"/>
    <w:rsid w:val="00423336"/>
    <w:pPr>
      <w:tabs>
        <w:tab w:val="left" w:pos="540"/>
      </w:tabs>
      <w:spacing w:after="0" w:line="240" w:lineRule="atLeast"/>
      <w:ind w:right="-43"/>
    </w:pPr>
    <w:rPr>
      <w:rFonts w:ascii="Times New Roman" w:eastAsia="Times New Roman" w:hAnsi="Times New Roman" w:cs="Angsana New"/>
      <w:sz w:val="30"/>
      <w:szCs w:val="30"/>
      <w:lang w:val="x-none" w:eastAsia="x-none"/>
    </w:rPr>
  </w:style>
  <w:style w:type="character" w:customStyle="1" w:styleId="BodyText3Char">
    <w:name w:val="Body Text 3 Char"/>
    <w:rsid w:val="00423336"/>
    <w:rPr>
      <w:sz w:val="16"/>
    </w:rPr>
  </w:style>
  <w:style w:type="character" w:customStyle="1" w:styleId="BodyText3Char1">
    <w:name w:val="Body Text 3 Char1"/>
    <w:link w:val="BodyText3"/>
    <w:rsid w:val="00423336"/>
    <w:rPr>
      <w:rFonts w:ascii="Times New Roman" w:eastAsia="Times New Roman" w:hAnsi="Times New Roman" w:cs="Angsana New"/>
      <w:sz w:val="30"/>
      <w:szCs w:val="30"/>
      <w:lang w:val="x-none" w:eastAsia="x-none"/>
    </w:rPr>
  </w:style>
  <w:style w:type="paragraph" w:customStyle="1" w:styleId="ASSETS">
    <w:name w:val="ASSETS"/>
    <w:basedOn w:val="Normal"/>
    <w:uiPriority w:val="99"/>
    <w:rsid w:val="00423336"/>
    <w:pPr>
      <w:spacing w:after="0" w:line="240" w:lineRule="auto"/>
      <w:ind w:right="360"/>
      <w:jc w:val="center"/>
    </w:pPr>
    <w:rPr>
      <w:rFonts w:ascii="Book Antiqua" w:eastAsia="Times New Roman" w:hAnsi="Book Antiqua" w:cs="Angsana New"/>
      <w:b/>
      <w:bCs/>
      <w:szCs w:val="22"/>
      <w:u w:val="single"/>
      <w:lang w:val="th-TH"/>
    </w:rPr>
  </w:style>
  <w:style w:type="paragraph" w:styleId="BodyTextIndent2">
    <w:name w:val="Body Text Indent 2"/>
    <w:basedOn w:val="Normal"/>
    <w:link w:val="BodyTextIndent2Char1"/>
    <w:uiPriority w:val="99"/>
    <w:rsid w:val="00423336"/>
    <w:pPr>
      <w:spacing w:after="0" w:line="240" w:lineRule="atLeast"/>
      <w:ind w:left="540" w:hanging="540"/>
      <w:jc w:val="both"/>
    </w:pPr>
    <w:rPr>
      <w:rFonts w:ascii="Times New Roman" w:eastAsia="Times New Roman" w:hAnsi="Times New Roman" w:cs="Angsana New"/>
      <w:sz w:val="30"/>
      <w:szCs w:val="30"/>
      <w:lang w:val="x-none" w:eastAsia="x-none"/>
    </w:rPr>
  </w:style>
  <w:style w:type="character" w:customStyle="1" w:styleId="BodyTextIndent2Char">
    <w:name w:val="Body Text Indent 2 Char"/>
    <w:uiPriority w:val="99"/>
    <w:rsid w:val="00423336"/>
    <w:rPr>
      <w:sz w:val="22"/>
      <w:szCs w:val="28"/>
    </w:rPr>
  </w:style>
  <w:style w:type="character" w:customStyle="1" w:styleId="BodyTextIndent2Char1">
    <w:name w:val="Body Text Indent 2 Char1"/>
    <w:link w:val="BodyTextIndent2"/>
    <w:rsid w:val="00423336"/>
    <w:rPr>
      <w:rFonts w:ascii="Times New Roman" w:eastAsia="Times New Roman" w:hAnsi="Times New Roman" w:cs="Angsana New"/>
      <w:sz w:val="30"/>
      <w:szCs w:val="30"/>
      <w:lang w:val="x-none" w:eastAsia="x-none"/>
    </w:rPr>
  </w:style>
  <w:style w:type="paragraph" w:styleId="BalloonText">
    <w:name w:val="Balloon Text"/>
    <w:basedOn w:val="Normal"/>
    <w:link w:val="BalloonTextChar"/>
    <w:semiHidden/>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Tahoma" w:eastAsia="Times New Roman" w:hAnsi="Tahoma" w:cs="Angsana New"/>
      <w:sz w:val="16"/>
      <w:szCs w:val="16"/>
      <w:lang w:val="x-none" w:eastAsia="x-none"/>
    </w:rPr>
  </w:style>
  <w:style w:type="character" w:customStyle="1" w:styleId="BalloonTextChar">
    <w:name w:val="Balloon Text Char"/>
    <w:link w:val="BalloonText"/>
    <w:semiHidden/>
    <w:rsid w:val="00423336"/>
    <w:rPr>
      <w:rFonts w:ascii="Tahoma" w:eastAsia="Times New Roman" w:hAnsi="Tahoma" w:cs="Angsana New"/>
      <w:sz w:val="16"/>
      <w:szCs w:val="16"/>
      <w:lang w:val="x-none" w:eastAsia="x-none"/>
    </w:rPr>
  </w:style>
  <w:style w:type="paragraph" w:customStyle="1" w:styleId="AccPolicyHeading">
    <w:name w:val="Acc Policy Heading"/>
    <w:basedOn w:val="BodyText"/>
    <w:link w:val="AccPolicyHeadingChar"/>
    <w:autoRedefine/>
    <w:rsid w:val="00423336"/>
    <w:pPr>
      <w:tabs>
        <w:tab w:val="left" w:pos="3735"/>
      </w:tabs>
      <w:spacing w:after="0" w:line="240" w:lineRule="auto"/>
      <w:ind w:right="29"/>
      <w:jc w:val="thaiDistribute"/>
    </w:pPr>
    <w:rPr>
      <w:rFonts w:ascii="Angsana New" w:eastAsia="Times New Roman" w:hAnsi="Angsana New" w:cs="Angsana New"/>
      <w:b/>
      <w:bCs/>
      <w:i/>
      <w:iCs/>
      <w:sz w:val="20"/>
      <w:szCs w:val="20"/>
      <w:lang w:val="en-GB" w:eastAsia="x-none"/>
    </w:rPr>
  </w:style>
  <w:style w:type="character" w:customStyle="1" w:styleId="AccPolicyHeadingChar">
    <w:name w:val="Acc Policy Heading Char"/>
    <w:link w:val="AccPolicyHeading"/>
    <w:uiPriority w:val="99"/>
    <w:rsid w:val="00423336"/>
    <w:rPr>
      <w:rFonts w:ascii="Angsana New" w:eastAsia="Times New Roman" w:hAnsi="Angsana New" w:cs="Angsana New"/>
      <w:b/>
      <w:bCs/>
      <w:i/>
      <w:iCs/>
      <w:lang w:val="en-GB" w:eastAsia="x-none"/>
    </w:rPr>
  </w:style>
  <w:style w:type="table" w:styleId="TableGrid">
    <w:name w:val="Table Grid"/>
    <w:basedOn w:val="TableNormal"/>
    <w:uiPriority w:val="39"/>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link w:val="SignatureChar1"/>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uto"/>
    </w:pPr>
    <w:rPr>
      <w:rFonts w:ascii="Arial" w:eastAsia="Times New Roman" w:hAnsi="Arial" w:cs="Angsana New"/>
      <w:sz w:val="18"/>
      <w:szCs w:val="18"/>
      <w:lang w:val="x-none" w:eastAsia="x-none"/>
    </w:rPr>
  </w:style>
  <w:style w:type="character" w:customStyle="1" w:styleId="SignatureChar">
    <w:name w:val="Signature Char"/>
    <w:rsid w:val="00423336"/>
    <w:rPr>
      <w:sz w:val="22"/>
      <w:szCs w:val="28"/>
    </w:rPr>
  </w:style>
  <w:style w:type="character" w:customStyle="1" w:styleId="SignatureChar1">
    <w:name w:val="Signature Char1"/>
    <w:link w:val="Signature"/>
    <w:rsid w:val="00423336"/>
    <w:rPr>
      <w:rFonts w:ascii="Arial" w:eastAsia="Times New Roman" w:hAnsi="Arial" w:cs="Angsana New"/>
      <w:sz w:val="18"/>
      <w:szCs w:val="18"/>
      <w:lang w:val="x-none" w:eastAsia="x-none"/>
    </w:rPr>
  </w:style>
  <w:style w:type="paragraph" w:customStyle="1" w:styleId="acctfourfigures">
    <w:name w:val="acct four figures"/>
    <w:aliases w:val="a4,a4 + 8 pt,(Complex) + 8 pt,(Complex),Thai Distribute...,a4 + Angsana New,Before:  3 pt,Line spacing:  At l...,Left:  -0.05&quot;,Right:  -0.05&quot;,Lin...,...,15 pt,normal + Angsana New,Left,Before:  0 pt,Line spacing:  At least..."/>
    <w:basedOn w:val="Normal"/>
    <w:link w:val="acctfourfiguresChar"/>
    <w:rsid w:val="00423336"/>
    <w:pPr>
      <w:tabs>
        <w:tab w:val="decimal" w:pos="765"/>
      </w:tabs>
      <w:spacing w:after="0" w:line="260" w:lineRule="atLeast"/>
    </w:pPr>
    <w:rPr>
      <w:rFonts w:ascii="Times New Roman" w:eastAsia="Times New Roman" w:hAnsi="Times New Roman" w:cs="Angsana New"/>
      <w:szCs w:val="20"/>
      <w:lang w:val="en-GB" w:bidi="ar-SA"/>
    </w:rPr>
  </w:style>
  <w:style w:type="paragraph" w:customStyle="1" w:styleId="block">
    <w:name w:val="block"/>
    <w:aliases w:val="b"/>
    <w:basedOn w:val="BodyText"/>
    <w:rsid w:val="00423336"/>
    <w:pPr>
      <w:spacing w:after="260" w:line="260" w:lineRule="atLeast"/>
      <w:ind w:left="567"/>
    </w:pPr>
    <w:rPr>
      <w:rFonts w:ascii="Times New Roman" w:eastAsia="Times New Roman" w:hAnsi="Times New Roman" w:cs="Angsana New"/>
      <w:szCs w:val="20"/>
      <w:lang w:val="en-GB" w:bidi="ar-SA"/>
    </w:rPr>
  </w:style>
  <w:style w:type="paragraph" w:customStyle="1" w:styleId="acctmergecolhdg">
    <w:name w:val="acct merge col hdg"/>
    <w:aliases w:val="mh"/>
    <w:basedOn w:val="Normal"/>
    <w:rsid w:val="00423336"/>
    <w:pPr>
      <w:spacing w:after="0" w:line="260" w:lineRule="atLeast"/>
      <w:jc w:val="center"/>
    </w:pPr>
    <w:rPr>
      <w:rFonts w:ascii="Times New Roman" w:eastAsia="Times New Roman" w:hAnsi="Times New Roman" w:cs="Angsana New"/>
      <w:b/>
      <w:szCs w:val="20"/>
      <w:lang w:val="en-GB" w:bidi="ar-SA"/>
    </w:rPr>
  </w:style>
  <w:style w:type="paragraph" w:customStyle="1" w:styleId="acctmainheading">
    <w:name w:val="acct main heading"/>
    <w:aliases w:val="am"/>
    <w:basedOn w:val="Normal"/>
    <w:uiPriority w:val="99"/>
    <w:rsid w:val="00423336"/>
    <w:pPr>
      <w:keepNext/>
      <w:spacing w:after="140" w:line="320" w:lineRule="atLeast"/>
    </w:pPr>
    <w:rPr>
      <w:rFonts w:ascii="Times New Roman" w:eastAsia="Times New Roman" w:hAnsi="Times New Roman" w:cs="Angsana New"/>
      <w:b/>
      <w:sz w:val="28"/>
      <w:szCs w:val="20"/>
      <w:lang w:val="en-GB" w:bidi="ar-SA"/>
    </w:rPr>
  </w:style>
  <w:style w:type="paragraph" w:styleId="FootnoteText">
    <w:name w:val="footnote text"/>
    <w:aliases w:val="ft"/>
    <w:basedOn w:val="Normal"/>
    <w:link w:val="FootnoteTextChar"/>
    <w:semiHidden/>
    <w:rsid w:val="00423336"/>
    <w:pPr>
      <w:spacing w:after="0" w:line="260" w:lineRule="atLeast"/>
    </w:pPr>
    <w:rPr>
      <w:rFonts w:ascii="Times New Roman" w:eastAsia="Times New Roman" w:hAnsi="Times New Roman" w:cs="Angsana New"/>
      <w:sz w:val="18"/>
      <w:szCs w:val="20"/>
      <w:lang w:val="en-GB" w:eastAsia="x-none" w:bidi="ar-SA"/>
    </w:rPr>
  </w:style>
  <w:style w:type="character" w:customStyle="1" w:styleId="FootnoteTextChar">
    <w:name w:val="Footnote Text Char"/>
    <w:aliases w:val="ft Char"/>
    <w:link w:val="FootnoteText"/>
    <w:semiHidden/>
    <w:rsid w:val="00423336"/>
    <w:rPr>
      <w:rFonts w:ascii="Times New Roman" w:eastAsia="Times New Roman" w:hAnsi="Times New Roman" w:cs="Angsana New"/>
      <w:sz w:val="18"/>
      <w:lang w:val="en-GB" w:eastAsia="x-none" w:bidi="ar-SA"/>
    </w:rPr>
  </w:style>
  <w:style w:type="paragraph" w:customStyle="1" w:styleId="Graphic">
    <w:name w:val="Graphic"/>
    <w:basedOn w:val="Signature"/>
    <w:rsid w:val="0042333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423336"/>
    <w:pPr>
      <w:spacing w:after="260" w:line="260" w:lineRule="atLeast"/>
      <w:jc w:val="center"/>
    </w:pPr>
    <w:rPr>
      <w:rFonts w:ascii="Times New Roman" w:eastAsia="Times New Roman" w:hAnsi="Times New Roman" w:cs="Angsana New"/>
      <w:szCs w:val="20"/>
      <w:lang w:val="en-GB" w:bidi="ar-SA"/>
    </w:rPr>
  </w:style>
  <w:style w:type="paragraph" w:customStyle="1" w:styleId="acctcolumnheadingnospaceafter">
    <w:name w:val="acct column heading no space after"/>
    <w:aliases w:val="acn,acct column heading no sp"/>
    <w:basedOn w:val="acctcolumnheading"/>
    <w:rsid w:val="00423336"/>
    <w:pPr>
      <w:spacing w:after="0"/>
    </w:pPr>
  </w:style>
  <w:style w:type="paragraph" w:customStyle="1" w:styleId="acctdividends">
    <w:name w:val="acct dividends"/>
    <w:aliases w:val="ad"/>
    <w:basedOn w:val="Normal"/>
    <w:rsid w:val="00423336"/>
    <w:pPr>
      <w:tabs>
        <w:tab w:val="decimal" w:pos="8505"/>
      </w:tabs>
      <w:spacing w:after="240" w:line="260" w:lineRule="atLeast"/>
      <w:ind w:left="709" w:right="1701" w:hanging="709"/>
    </w:pPr>
    <w:rPr>
      <w:rFonts w:ascii="Times New Roman" w:eastAsia="Times New Roman" w:hAnsi="Times New Roman" w:cs="Angsana New"/>
      <w:szCs w:val="20"/>
      <w:lang w:val="en-GB" w:bidi="ar-SA"/>
    </w:rPr>
  </w:style>
  <w:style w:type="paragraph" w:customStyle="1" w:styleId="acctindentnospaceafter">
    <w:name w:val="acct indent no space after"/>
    <w:aliases w:val="ain"/>
    <w:basedOn w:val="acctindent"/>
    <w:rsid w:val="00423336"/>
    <w:pPr>
      <w:spacing w:after="0"/>
    </w:pPr>
  </w:style>
  <w:style w:type="paragraph" w:customStyle="1" w:styleId="acctindent">
    <w:name w:val="acct indent"/>
    <w:aliases w:val="ai"/>
    <w:basedOn w:val="BodyText"/>
    <w:rsid w:val="00423336"/>
    <w:pPr>
      <w:spacing w:after="260" w:line="260" w:lineRule="atLeast"/>
      <w:ind w:left="284"/>
    </w:pPr>
    <w:rPr>
      <w:rFonts w:ascii="Times New Roman" w:eastAsia="Times New Roman" w:hAnsi="Times New Roman" w:cs="Angsana New"/>
      <w:szCs w:val="20"/>
      <w:lang w:val="en-GB" w:bidi="ar-SA"/>
    </w:rPr>
  </w:style>
  <w:style w:type="paragraph" w:customStyle="1" w:styleId="acctnotecolumn">
    <w:name w:val="acct note column"/>
    <w:aliases w:val="an"/>
    <w:basedOn w:val="Normal"/>
    <w:rsid w:val="00423336"/>
    <w:pPr>
      <w:spacing w:after="0" w:line="260" w:lineRule="atLeast"/>
      <w:jc w:val="center"/>
    </w:pPr>
    <w:rPr>
      <w:rFonts w:ascii="Times New Roman" w:eastAsia="Times New Roman" w:hAnsi="Times New Roman" w:cs="Angsana New"/>
      <w:szCs w:val="20"/>
      <w:lang w:val="en-GB" w:bidi="ar-SA"/>
    </w:rPr>
  </w:style>
  <w:style w:type="paragraph" w:customStyle="1" w:styleId="acctreadnote">
    <w:name w:val="acct read note"/>
    <w:aliases w:val="ar"/>
    <w:basedOn w:val="BodyText"/>
    <w:rsid w:val="00423336"/>
    <w:pPr>
      <w:framePr w:hSpace="180" w:vSpace="180" w:wrap="auto" w:hAnchor="margin" w:yAlign="bottom"/>
      <w:spacing w:after="260" w:line="260" w:lineRule="atLeast"/>
    </w:pPr>
    <w:rPr>
      <w:rFonts w:ascii="Times New Roman" w:eastAsia="Times New Roman" w:hAnsi="Times New Roman" w:cs="Angsana New"/>
      <w:szCs w:val="20"/>
      <w:lang w:val="en-GB" w:bidi="ar-SA"/>
    </w:rPr>
  </w:style>
  <w:style w:type="paragraph" w:customStyle="1" w:styleId="acctsigneddirectors">
    <w:name w:val="acct signed directors"/>
    <w:aliases w:val="asd"/>
    <w:basedOn w:val="BodyText"/>
    <w:rsid w:val="00423336"/>
    <w:pPr>
      <w:tabs>
        <w:tab w:val="left" w:pos="5103"/>
      </w:tabs>
      <w:spacing w:before="130" w:after="130" w:line="260" w:lineRule="atLeast"/>
    </w:pPr>
    <w:rPr>
      <w:rFonts w:ascii="Times New Roman" w:eastAsia="Times New Roman" w:hAnsi="Times New Roman" w:cs="Angsana New"/>
      <w:szCs w:val="20"/>
      <w:lang w:val="en-GB" w:bidi="ar-SA"/>
    </w:rPr>
  </w:style>
  <w:style w:type="paragraph" w:customStyle="1" w:styleId="acctstatementheading">
    <w:name w:val="acct statement heading"/>
    <w:aliases w:val="as"/>
    <w:basedOn w:val="Heading2"/>
    <w:next w:val="Normal"/>
    <w:rsid w:val="0042333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423336"/>
    <w:pPr>
      <w:spacing w:line="260" w:lineRule="atLeast"/>
    </w:pPr>
    <w:rPr>
      <w:sz w:val="22"/>
    </w:rPr>
  </w:style>
  <w:style w:type="paragraph" w:customStyle="1" w:styleId="acctstatementsub-headingbolditalic">
    <w:name w:val="acct statement sub-heading bold italic"/>
    <w:aliases w:val="asbi"/>
    <w:basedOn w:val="Normal"/>
    <w:rsid w:val="00423336"/>
    <w:pPr>
      <w:keepNext/>
      <w:keepLines/>
      <w:spacing w:before="130" w:after="130" w:line="260" w:lineRule="atLeast"/>
      <w:ind w:left="567"/>
    </w:pPr>
    <w:rPr>
      <w:rFonts w:ascii="Times New Roman" w:eastAsia="Times New Roman" w:hAnsi="Times New Roman" w:cs="Angsana New"/>
      <w:b/>
      <w:bCs/>
      <w:i/>
      <w:szCs w:val="20"/>
      <w:lang w:val="en-GB" w:bidi="ar-SA"/>
    </w:rPr>
  </w:style>
  <w:style w:type="paragraph" w:customStyle="1" w:styleId="acctstatementsub-headingitalic">
    <w:name w:val="acct statement sub-heading italic"/>
    <w:aliases w:val="asi"/>
    <w:basedOn w:val="Normal"/>
    <w:rsid w:val="00423336"/>
    <w:pPr>
      <w:keepNext/>
      <w:keepLines/>
      <w:spacing w:before="130" w:after="130" w:line="260" w:lineRule="atLeast"/>
      <w:ind w:left="567"/>
    </w:pPr>
    <w:rPr>
      <w:rFonts w:ascii="Times New Roman" w:eastAsia="Times New Roman" w:hAnsi="Times New Roman" w:cs="Angsana New"/>
      <w:bCs/>
      <w:i/>
      <w:szCs w:val="20"/>
      <w:lang w:val="en-GB" w:bidi="ar-SA"/>
    </w:rPr>
  </w:style>
  <w:style w:type="paragraph" w:customStyle="1" w:styleId="acctstatementsub-heading">
    <w:name w:val="acct statement sub-heading"/>
    <w:aliases w:val="ass"/>
    <w:basedOn w:val="acctstatementheading"/>
    <w:next w:val="Normal"/>
    <w:rsid w:val="0042333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423336"/>
    <w:pPr>
      <w:keepNext/>
      <w:keepLines/>
      <w:spacing w:before="130" w:after="130"/>
    </w:pPr>
    <w:rPr>
      <w:b/>
      <w:bCs/>
      <w:i/>
    </w:rPr>
  </w:style>
  <w:style w:type="paragraph" w:customStyle="1" w:styleId="block2">
    <w:name w:val="block2"/>
    <w:aliases w:val="b2"/>
    <w:basedOn w:val="block"/>
    <w:rsid w:val="00423336"/>
    <w:pPr>
      <w:ind w:left="1134"/>
    </w:pPr>
  </w:style>
  <w:style w:type="paragraph" w:customStyle="1" w:styleId="acctstatementsub-sub-sub-heading">
    <w:name w:val="acct statement sub-sub-sub-heading"/>
    <w:aliases w:val="assss"/>
    <w:basedOn w:val="acctstatementsub-sub-heading"/>
    <w:rsid w:val="00423336"/>
    <w:rPr>
      <w:b w:val="0"/>
    </w:rPr>
  </w:style>
  <w:style w:type="paragraph" w:customStyle="1" w:styleId="accttwofigureslongernumber">
    <w:name w:val="acct two figures longer number"/>
    <w:aliases w:val="a2+"/>
    <w:basedOn w:val="Normal"/>
    <w:rsid w:val="00423336"/>
    <w:pPr>
      <w:tabs>
        <w:tab w:val="decimal" w:pos="1247"/>
      </w:tabs>
      <w:spacing w:after="0" w:line="260" w:lineRule="atLeast"/>
    </w:pPr>
    <w:rPr>
      <w:rFonts w:ascii="Times New Roman" w:eastAsia="Times New Roman" w:hAnsi="Times New Roman" w:cs="Angsana New"/>
      <w:szCs w:val="20"/>
      <w:lang w:val="en-GB" w:bidi="ar-SA"/>
    </w:rPr>
  </w:style>
  <w:style w:type="paragraph" w:customStyle="1" w:styleId="accttwofigures">
    <w:name w:val="acct two figures"/>
    <w:aliases w:val="a2"/>
    <w:basedOn w:val="Normal"/>
    <w:rsid w:val="00423336"/>
    <w:pPr>
      <w:tabs>
        <w:tab w:val="decimal" w:pos="1021"/>
      </w:tabs>
      <w:spacing w:after="0" w:line="260" w:lineRule="atLeast"/>
    </w:pPr>
    <w:rPr>
      <w:rFonts w:ascii="Times New Roman" w:eastAsia="Times New Roman" w:hAnsi="Times New Roman" w:cs="Angsana New"/>
      <w:szCs w:val="20"/>
      <w:lang w:val="en-GB" w:bidi="ar-SA"/>
    </w:rPr>
  </w:style>
  <w:style w:type="paragraph" w:customStyle="1" w:styleId="accttwolines">
    <w:name w:val="acct two lines"/>
    <w:aliases w:val="a2l"/>
    <w:basedOn w:val="Normal"/>
    <w:rsid w:val="00423336"/>
    <w:pPr>
      <w:spacing w:after="240" w:line="260" w:lineRule="atLeast"/>
      <w:ind w:left="142" w:hanging="142"/>
    </w:pPr>
    <w:rPr>
      <w:rFonts w:ascii="Times New Roman" w:eastAsia="Times New Roman" w:hAnsi="Times New Roman" w:cs="Angsana New"/>
      <w:szCs w:val="20"/>
      <w:lang w:val="en-GB" w:bidi="ar-SA"/>
    </w:rPr>
  </w:style>
  <w:style w:type="paragraph" w:customStyle="1" w:styleId="accttwolinesnospaceafter">
    <w:name w:val="acct two lines no space after"/>
    <w:aliases w:val="a2ln"/>
    <w:basedOn w:val="Normal"/>
    <w:rsid w:val="00423336"/>
    <w:pPr>
      <w:spacing w:after="0" w:line="260" w:lineRule="atLeast"/>
      <w:ind w:left="142" w:hanging="142"/>
    </w:pPr>
    <w:rPr>
      <w:rFonts w:ascii="Times New Roman" w:eastAsia="Times New Roman" w:hAnsi="Times New Roman" w:cs="Angsana New"/>
      <w:szCs w:val="20"/>
      <w:lang w:val="en-GB" w:bidi="ar-SA"/>
    </w:rPr>
  </w:style>
  <w:style w:type="paragraph" w:customStyle="1" w:styleId="blocknospaceafter">
    <w:name w:val="block no space after"/>
    <w:aliases w:val="bn"/>
    <w:basedOn w:val="block"/>
    <w:rsid w:val="00423336"/>
    <w:pPr>
      <w:spacing w:after="0"/>
    </w:pPr>
  </w:style>
  <w:style w:type="paragraph" w:customStyle="1" w:styleId="block2nospaceafter">
    <w:name w:val="block2 no space after"/>
    <w:aliases w:val="b2n,block2 no sp"/>
    <w:basedOn w:val="block2"/>
    <w:rsid w:val="00423336"/>
    <w:pPr>
      <w:spacing w:after="0"/>
    </w:pPr>
  </w:style>
  <w:style w:type="paragraph" w:customStyle="1" w:styleId="List1a">
    <w:name w:val="List 1a"/>
    <w:aliases w:val="1a"/>
    <w:basedOn w:val="Normal"/>
    <w:rsid w:val="00423336"/>
    <w:pPr>
      <w:spacing w:after="260" w:line="260" w:lineRule="atLeast"/>
      <w:ind w:left="567" w:hanging="567"/>
    </w:pPr>
    <w:rPr>
      <w:rFonts w:ascii="Times New Roman" w:eastAsia="Times New Roman" w:hAnsi="Times New Roman" w:cs="Angsana New"/>
      <w:szCs w:val="20"/>
      <w:lang w:val="en-GB" w:bidi="ar-SA"/>
    </w:rPr>
  </w:style>
  <w:style w:type="paragraph" w:customStyle="1" w:styleId="List2i">
    <w:name w:val="List 2i"/>
    <w:aliases w:val="2i"/>
    <w:basedOn w:val="Normal"/>
    <w:rsid w:val="00423336"/>
    <w:pPr>
      <w:spacing w:after="260" w:line="260" w:lineRule="atLeast"/>
      <w:ind w:left="1134" w:hanging="567"/>
    </w:pPr>
    <w:rPr>
      <w:rFonts w:ascii="Times New Roman" w:eastAsia="Times New Roman" w:hAnsi="Times New Roman" w:cs="Angsana New"/>
      <w:szCs w:val="20"/>
      <w:lang w:val="en-GB" w:bidi="ar-SA"/>
    </w:rPr>
  </w:style>
  <w:style w:type="paragraph" w:styleId="MacroText">
    <w:name w:val="macro"/>
    <w:link w:val="MacroTextChar"/>
    <w:semiHidden/>
    <w:rsid w:val="0042333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eastAsia="Times New Roman" w:hAnsi="Courier New" w:cs="Angsana New"/>
      <w:lang w:val="en-AU" w:bidi="ar-SA"/>
    </w:rPr>
  </w:style>
  <w:style w:type="character" w:customStyle="1" w:styleId="MacroTextChar">
    <w:name w:val="Macro Text Char"/>
    <w:link w:val="MacroText"/>
    <w:semiHidden/>
    <w:rsid w:val="00423336"/>
    <w:rPr>
      <w:rFonts w:ascii="Courier New" w:eastAsia="Times New Roman" w:hAnsi="Courier New" w:cs="Angsana New"/>
      <w:lang w:val="en-AU" w:bidi="ar-SA"/>
    </w:rPr>
  </w:style>
  <w:style w:type="paragraph" w:customStyle="1" w:styleId="zcompanyname">
    <w:name w:val="zcompany name"/>
    <w:aliases w:val="cn"/>
    <w:basedOn w:val="Normal"/>
    <w:rsid w:val="00423336"/>
    <w:pPr>
      <w:framePr w:w="4536" w:wrap="around" w:vAnchor="page" w:hAnchor="page" w:xAlign="center" w:y="3993"/>
      <w:spacing w:after="400" w:line="240" w:lineRule="auto"/>
      <w:jc w:val="center"/>
    </w:pPr>
    <w:rPr>
      <w:rFonts w:ascii="Times New Roman" w:eastAsia="Times New Roman" w:hAnsi="Times New Roman" w:cs="Angsana New"/>
      <w:b/>
      <w:sz w:val="26"/>
      <w:szCs w:val="20"/>
      <w:lang w:val="en-GB" w:bidi="ar-SA"/>
    </w:rPr>
  </w:style>
  <w:style w:type="paragraph" w:customStyle="1" w:styleId="zcontents">
    <w:name w:val="zcontents"/>
    <w:basedOn w:val="acctmainheading"/>
    <w:rsid w:val="00423336"/>
  </w:style>
  <w:style w:type="paragraph" w:customStyle="1" w:styleId="zreportaddinfo">
    <w:name w:val="zreport addinfo"/>
    <w:basedOn w:val="Normal"/>
    <w:rsid w:val="00423336"/>
    <w:pPr>
      <w:framePr w:wrap="around" w:hAnchor="page" w:xAlign="center" w:yAlign="bottom"/>
      <w:spacing w:after="0" w:line="260" w:lineRule="atLeast"/>
      <w:jc w:val="center"/>
    </w:pPr>
    <w:rPr>
      <w:rFonts w:ascii="Times New Roman" w:eastAsia="Times New Roman" w:hAnsi="Times New Roman" w:cs="Angsana New"/>
      <w:noProof/>
      <w:sz w:val="20"/>
      <w:szCs w:val="20"/>
      <w:lang w:val="en-GB" w:bidi="ar-SA"/>
    </w:rPr>
  </w:style>
  <w:style w:type="paragraph" w:customStyle="1" w:styleId="zreportaddinfoit">
    <w:name w:val="zreport addinfoit"/>
    <w:basedOn w:val="Normal"/>
    <w:rsid w:val="00423336"/>
    <w:pPr>
      <w:framePr w:wrap="around" w:hAnchor="page" w:xAlign="center" w:yAlign="bottom"/>
      <w:spacing w:after="0" w:line="260" w:lineRule="atLeast"/>
      <w:jc w:val="center"/>
    </w:pPr>
    <w:rPr>
      <w:rFonts w:ascii="Times New Roman" w:eastAsia="Times New Roman" w:hAnsi="Times New Roman" w:cs="Angsana New"/>
      <w:i/>
      <w:sz w:val="20"/>
      <w:szCs w:val="20"/>
      <w:lang w:val="en-GB" w:bidi="ar-SA"/>
    </w:rPr>
  </w:style>
  <w:style w:type="paragraph" w:customStyle="1" w:styleId="zreportname">
    <w:name w:val="zreport name"/>
    <w:aliases w:val="rn"/>
    <w:basedOn w:val="Normal"/>
    <w:rsid w:val="00423336"/>
    <w:pPr>
      <w:keepLines/>
      <w:framePr w:w="4536" w:wrap="around" w:vAnchor="page" w:hAnchor="page" w:xAlign="center" w:y="3993"/>
      <w:spacing w:after="0" w:line="440" w:lineRule="exact"/>
      <w:jc w:val="center"/>
    </w:pPr>
    <w:rPr>
      <w:rFonts w:ascii="Times New Roman" w:eastAsia="Times New Roman" w:hAnsi="Times New Roman" w:cs="Angsana New"/>
      <w:noProof/>
      <w:sz w:val="36"/>
      <w:szCs w:val="20"/>
      <w:lang w:val="en-GB" w:bidi="ar-SA"/>
    </w:rPr>
  </w:style>
  <w:style w:type="paragraph" w:customStyle="1" w:styleId="zreportsubtitle">
    <w:name w:val="zreport subtitle"/>
    <w:basedOn w:val="zreportname"/>
    <w:rsid w:val="00423336"/>
    <w:pPr>
      <w:framePr w:wrap="around"/>
      <w:spacing w:line="360" w:lineRule="exact"/>
    </w:pPr>
    <w:rPr>
      <w:sz w:val="32"/>
    </w:rPr>
  </w:style>
  <w:style w:type="paragraph" w:customStyle="1" w:styleId="BodyTexthalfspaceafter">
    <w:name w:val="Body Text half space after"/>
    <w:aliases w:val="hs"/>
    <w:basedOn w:val="BodyText"/>
    <w:rsid w:val="00423336"/>
    <w:pPr>
      <w:spacing w:after="130" w:line="260" w:lineRule="atLeast"/>
    </w:pPr>
    <w:rPr>
      <w:rFonts w:ascii="Times New Roman" w:eastAsia="Times New Roman" w:hAnsi="Times New Roman" w:cs="Angsana New"/>
      <w:szCs w:val="20"/>
      <w:lang w:val="en-GB" w:bidi="ar-SA"/>
    </w:rPr>
  </w:style>
  <w:style w:type="paragraph" w:customStyle="1" w:styleId="ind">
    <w:name w:val="*ind"/>
    <w:basedOn w:val="BodyText"/>
    <w:rsid w:val="00423336"/>
    <w:pPr>
      <w:spacing w:after="260" w:line="260" w:lineRule="atLeast"/>
      <w:ind w:left="340" w:hanging="340"/>
    </w:pPr>
    <w:rPr>
      <w:rFonts w:ascii="Times New Roman" w:eastAsia="Times New Roman" w:hAnsi="Times New Roman" w:cs="Angsana New"/>
      <w:szCs w:val="20"/>
      <w:lang w:val="en-GB" w:bidi="ar-SA"/>
    </w:rPr>
  </w:style>
  <w:style w:type="paragraph" w:customStyle="1" w:styleId="acctindenthalfspaceafter">
    <w:name w:val="acct indent half space after"/>
    <w:aliases w:val="aihs"/>
    <w:basedOn w:val="acctindent"/>
    <w:rsid w:val="00423336"/>
    <w:pPr>
      <w:spacing w:after="130"/>
    </w:pPr>
  </w:style>
  <w:style w:type="paragraph" w:customStyle="1" w:styleId="keeptogethernormal">
    <w:name w:val="keep together normal"/>
    <w:aliases w:val="ktn"/>
    <w:basedOn w:val="Normal"/>
    <w:rsid w:val="00423336"/>
    <w:pPr>
      <w:keepNext/>
      <w:keepLines/>
      <w:spacing w:after="0" w:line="260" w:lineRule="atLeast"/>
    </w:pPr>
    <w:rPr>
      <w:rFonts w:ascii="Times New Roman" w:eastAsia="Times New Roman" w:hAnsi="Times New Roman" w:cs="Angsana New"/>
      <w:szCs w:val="20"/>
      <w:lang w:val="en-GB" w:bidi="ar-SA"/>
    </w:rPr>
  </w:style>
  <w:style w:type="paragraph" w:customStyle="1" w:styleId="nineptheading">
    <w:name w:val="nine pt heading"/>
    <w:aliases w:val="9h"/>
    <w:basedOn w:val="nineptbodytext"/>
    <w:rsid w:val="00423336"/>
    <w:rPr>
      <w:b/>
      <w:bCs/>
    </w:rPr>
  </w:style>
  <w:style w:type="paragraph" w:customStyle="1" w:styleId="nineptbodytext">
    <w:name w:val="nine pt body text"/>
    <w:aliases w:val="9bt"/>
    <w:basedOn w:val="nineptnormal"/>
    <w:rsid w:val="00423336"/>
    <w:pPr>
      <w:spacing w:after="220"/>
    </w:pPr>
  </w:style>
  <w:style w:type="paragraph" w:customStyle="1" w:styleId="nineptnormal">
    <w:name w:val="nine pt normal"/>
    <w:aliases w:val="9n"/>
    <w:basedOn w:val="Normal"/>
    <w:rsid w:val="00423336"/>
    <w:pPr>
      <w:spacing w:after="0" w:line="220" w:lineRule="atLeast"/>
    </w:pPr>
    <w:rPr>
      <w:rFonts w:ascii="Times New Roman" w:eastAsia="Times New Roman" w:hAnsi="Times New Roman" w:cs="Angsana New"/>
      <w:sz w:val="18"/>
      <w:szCs w:val="20"/>
      <w:lang w:val="en-GB" w:bidi="ar-SA"/>
    </w:rPr>
  </w:style>
  <w:style w:type="paragraph" w:customStyle="1" w:styleId="nineptheadingcentred">
    <w:name w:val="nine pt heading centred"/>
    <w:aliases w:val="9hc"/>
    <w:basedOn w:val="nineptheading"/>
    <w:rsid w:val="00423336"/>
    <w:pPr>
      <w:jc w:val="center"/>
    </w:pPr>
  </w:style>
  <w:style w:type="paragraph" w:customStyle="1" w:styleId="heading">
    <w:name w:val="heading"/>
    <w:aliases w:val="h"/>
    <w:basedOn w:val="BodyText"/>
    <w:rsid w:val="00423336"/>
    <w:pPr>
      <w:spacing w:after="260" w:line="260" w:lineRule="atLeast"/>
    </w:pPr>
    <w:rPr>
      <w:rFonts w:ascii="Times New Roman" w:eastAsia="Times New Roman" w:hAnsi="Times New Roman" w:cs="Angsana New"/>
      <w:b/>
      <w:szCs w:val="20"/>
      <w:lang w:val="en-GB" w:bidi="ar-SA"/>
    </w:rPr>
  </w:style>
  <w:style w:type="paragraph" w:customStyle="1" w:styleId="headingcentred">
    <w:name w:val="heading centred"/>
    <w:aliases w:val="hc"/>
    <w:basedOn w:val="heading"/>
    <w:rsid w:val="00423336"/>
    <w:pPr>
      <w:jc w:val="center"/>
    </w:pPr>
  </w:style>
  <w:style w:type="paragraph" w:customStyle="1" w:styleId="Normalcentred">
    <w:name w:val="Normal centred"/>
    <w:aliases w:val="nc"/>
    <w:basedOn w:val="acctcolumnheadingnospaceafter"/>
    <w:rsid w:val="00423336"/>
  </w:style>
  <w:style w:type="paragraph" w:customStyle="1" w:styleId="nineptheadingcentredbold">
    <w:name w:val="nine pt heading centred bold"/>
    <w:aliases w:val="9hcb"/>
    <w:basedOn w:val="Normal"/>
    <w:rsid w:val="00423336"/>
    <w:pPr>
      <w:spacing w:after="0" w:line="220" w:lineRule="atLeast"/>
      <w:jc w:val="center"/>
    </w:pPr>
    <w:rPr>
      <w:rFonts w:ascii="Times New Roman" w:eastAsia="Times New Roman" w:hAnsi="Times New Roman" w:cs="Angsana New"/>
      <w:b/>
      <w:bCs/>
      <w:sz w:val="18"/>
      <w:szCs w:val="20"/>
      <w:lang w:val="en-GB" w:bidi="ar-SA"/>
    </w:rPr>
  </w:style>
  <w:style w:type="paragraph" w:customStyle="1" w:styleId="nineptheadingcentredboldwider">
    <w:name w:val="nine pt heading centred bold wider"/>
    <w:aliases w:val="9hcbw"/>
    <w:basedOn w:val="nineptheadingcentredbold"/>
    <w:rsid w:val="00423336"/>
    <w:pPr>
      <w:ind w:left="-57" w:right="-57"/>
    </w:pPr>
  </w:style>
  <w:style w:type="paragraph" w:customStyle="1" w:styleId="nineptnormalheadinghalfspace">
    <w:name w:val="nine pt normal heading half space"/>
    <w:aliases w:val="9nhhs"/>
    <w:basedOn w:val="nineptnormalheading"/>
    <w:rsid w:val="00423336"/>
    <w:pPr>
      <w:spacing w:after="80"/>
    </w:pPr>
  </w:style>
  <w:style w:type="paragraph" w:customStyle="1" w:styleId="nineptnormalheading">
    <w:name w:val="nine pt normal heading"/>
    <w:aliases w:val="9nh"/>
    <w:basedOn w:val="nineptnormal"/>
    <w:rsid w:val="00423336"/>
    <w:rPr>
      <w:b/>
    </w:rPr>
  </w:style>
  <w:style w:type="paragraph" w:customStyle="1" w:styleId="nineptcolumntab1">
    <w:name w:val="nine pt column tab1"/>
    <w:aliases w:val="a91"/>
    <w:basedOn w:val="nineptnormal"/>
    <w:rsid w:val="00423336"/>
    <w:pPr>
      <w:tabs>
        <w:tab w:val="decimal" w:pos="737"/>
      </w:tabs>
    </w:pPr>
  </w:style>
  <w:style w:type="paragraph" w:customStyle="1" w:styleId="nineptnormalitalicheading">
    <w:name w:val="nine pt normal italic heading"/>
    <w:aliases w:val="9nith"/>
    <w:basedOn w:val="nineptnormalheading"/>
    <w:rsid w:val="00423336"/>
    <w:rPr>
      <w:i/>
      <w:iCs/>
    </w:rPr>
  </w:style>
  <w:style w:type="paragraph" w:customStyle="1" w:styleId="Normalheadingcentred">
    <w:name w:val="Normal heading centred"/>
    <w:aliases w:val="nhc"/>
    <w:basedOn w:val="Normalheading"/>
    <w:rsid w:val="00423336"/>
    <w:pPr>
      <w:jc w:val="center"/>
    </w:pPr>
  </w:style>
  <w:style w:type="paragraph" w:customStyle="1" w:styleId="Normalheading">
    <w:name w:val="Normal heading"/>
    <w:aliases w:val="nh"/>
    <w:basedOn w:val="Normal"/>
    <w:rsid w:val="00423336"/>
    <w:pPr>
      <w:spacing w:after="0" w:line="260" w:lineRule="atLeast"/>
    </w:pPr>
    <w:rPr>
      <w:rFonts w:ascii="Times New Roman" w:eastAsia="Times New Roman" w:hAnsi="Times New Roman" w:cs="Angsana New"/>
      <w:b/>
      <w:bCs/>
      <w:szCs w:val="20"/>
      <w:lang w:val="en-GB" w:bidi="ar-SA"/>
    </w:rPr>
  </w:style>
  <w:style w:type="paragraph" w:customStyle="1" w:styleId="ListBullethalfspaceafter">
    <w:name w:val="List Bullet half space after"/>
    <w:aliases w:val="lbhs"/>
    <w:basedOn w:val="ListBullet"/>
    <w:rsid w:val="0042333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423336"/>
    <w:pPr>
      <w:tabs>
        <w:tab w:val="decimal" w:pos="284"/>
      </w:tabs>
      <w:spacing w:after="0" w:line="260" w:lineRule="atLeast"/>
    </w:pPr>
    <w:rPr>
      <w:rFonts w:ascii="Times New Roman" w:eastAsia="Times New Roman" w:hAnsi="Times New Roman" w:cs="Angsana New"/>
      <w:szCs w:val="20"/>
      <w:lang w:val="en-GB" w:bidi="ar-SA"/>
    </w:rPr>
  </w:style>
  <w:style w:type="paragraph" w:customStyle="1" w:styleId="accttwofiguresdecimal">
    <w:name w:val="acct two figures decimal"/>
    <w:aliases w:val="a2d"/>
    <w:basedOn w:val="Normal"/>
    <w:rsid w:val="00423336"/>
    <w:pPr>
      <w:tabs>
        <w:tab w:val="decimal" w:pos="510"/>
      </w:tabs>
      <w:spacing w:after="0" w:line="260" w:lineRule="atLeast"/>
    </w:pPr>
    <w:rPr>
      <w:rFonts w:ascii="Times New Roman" w:eastAsia="Times New Roman" w:hAnsi="Times New Roman" w:cs="Angsana New"/>
      <w:szCs w:val="20"/>
      <w:lang w:val="en-GB" w:bidi="ar-SA"/>
    </w:rPr>
  </w:style>
  <w:style w:type="paragraph" w:customStyle="1" w:styleId="NormalIndent1">
    <w:name w:val="Normal Indent1"/>
    <w:basedOn w:val="Normal"/>
    <w:rsid w:val="00423336"/>
    <w:pPr>
      <w:spacing w:after="0" w:line="260" w:lineRule="atLeast"/>
      <w:ind w:left="142"/>
    </w:pPr>
    <w:rPr>
      <w:rFonts w:ascii="Times New Roman" w:eastAsia="Times New Roman" w:hAnsi="Times New Roman" w:cs="Angsana New"/>
      <w:szCs w:val="20"/>
      <w:lang w:val="en-GB" w:bidi="ar-SA"/>
    </w:rPr>
  </w:style>
  <w:style w:type="paragraph" w:customStyle="1" w:styleId="ListBullet2nospaceafter">
    <w:name w:val="List Bullet 2 no space after"/>
    <w:aliases w:val="lb2n"/>
    <w:basedOn w:val="ListBullet2"/>
    <w:rsid w:val="0042333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hanging="34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42333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hanging="34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423336"/>
    <w:pPr>
      <w:spacing w:after="130"/>
    </w:pPr>
  </w:style>
  <w:style w:type="paragraph" w:customStyle="1" w:styleId="BodyTextIndentitalic">
    <w:name w:val="Body Text Indent italic"/>
    <w:aliases w:val="iital"/>
    <w:basedOn w:val="BodyTextIndent"/>
    <w:rsid w:val="004233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4233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423336"/>
    <w:pPr>
      <w:spacing w:after="20" w:line="260" w:lineRule="atLeast"/>
    </w:pPr>
    <w:rPr>
      <w:rFonts w:ascii="Times New Roman" w:eastAsia="Times New Roman" w:hAnsi="Times New Roman" w:cs="Angsana New"/>
      <w:szCs w:val="20"/>
      <w:lang w:val="en-GB" w:bidi="ar-SA"/>
    </w:rPr>
  </w:style>
  <w:style w:type="paragraph" w:customStyle="1" w:styleId="keeptogether">
    <w:name w:val="keep together"/>
    <w:aliases w:val="kt"/>
    <w:basedOn w:val="BodyText"/>
    <w:rsid w:val="00423336"/>
    <w:pPr>
      <w:keepNext/>
      <w:keepLines/>
      <w:spacing w:after="260" w:line="260" w:lineRule="atLeast"/>
    </w:pPr>
    <w:rPr>
      <w:rFonts w:ascii="Times New Roman" w:eastAsia="Times New Roman" w:hAnsi="Times New Roman" w:cs="Angsana New"/>
      <w:szCs w:val="20"/>
      <w:lang w:val="en-GB" w:bidi="ar-SA"/>
    </w:rPr>
  </w:style>
  <w:style w:type="paragraph" w:customStyle="1" w:styleId="acctthreecolumns">
    <w:name w:val="acct three columns"/>
    <w:aliases w:val="a3,acct three figures"/>
    <w:basedOn w:val="Normal"/>
    <w:rsid w:val="00423336"/>
    <w:pPr>
      <w:tabs>
        <w:tab w:val="decimal" w:pos="1361"/>
      </w:tabs>
      <w:spacing w:after="0" w:line="260" w:lineRule="atLeast"/>
    </w:pPr>
    <w:rPr>
      <w:rFonts w:ascii="Times New Roman" w:eastAsia="Times New Roman" w:hAnsi="Times New Roman" w:cs="Angsana New"/>
      <w:szCs w:val="20"/>
      <w:lang w:val="en-GB" w:bidi="ar-SA"/>
    </w:rPr>
  </w:style>
  <w:style w:type="paragraph" w:customStyle="1" w:styleId="acctthreecolumnsshorternumber">
    <w:name w:val="acct three columns shorter number"/>
    <w:aliases w:val="a3-"/>
    <w:basedOn w:val="Normal"/>
    <w:rsid w:val="00423336"/>
    <w:pPr>
      <w:tabs>
        <w:tab w:val="decimal" w:pos="1021"/>
      </w:tabs>
      <w:spacing w:after="0" w:line="260" w:lineRule="atLeast"/>
    </w:pPr>
    <w:rPr>
      <w:rFonts w:ascii="Times New Roman" w:eastAsia="Times New Roman" w:hAnsi="Times New Roman" w:cs="Angsana New"/>
      <w:szCs w:val="20"/>
      <w:lang w:val="en-GB" w:bidi="ar-SA"/>
    </w:rPr>
  </w:style>
  <w:style w:type="paragraph" w:customStyle="1" w:styleId="tabletext">
    <w:name w:val="table text"/>
    <w:aliases w:val="tt"/>
    <w:basedOn w:val="Normal"/>
    <w:rsid w:val="00423336"/>
    <w:pPr>
      <w:spacing w:before="130" w:after="130" w:line="260" w:lineRule="atLeast"/>
    </w:pPr>
    <w:rPr>
      <w:rFonts w:ascii="Times New Roman" w:eastAsia="Times New Roman" w:hAnsi="Times New Roman" w:cs="Angsana New"/>
      <w:szCs w:val="20"/>
      <w:lang w:val="en-GB" w:bidi="ar-SA"/>
    </w:rPr>
  </w:style>
  <w:style w:type="paragraph" w:customStyle="1" w:styleId="BodyTextitalic">
    <w:name w:val="Body Text italic"/>
    <w:basedOn w:val="BodyText"/>
    <w:rsid w:val="00423336"/>
    <w:pPr>
      <w:spacing w:after="260" w:line="260" w:lineRule="atLeast"/>
    </w:pPr>
    <w:rPr>
      <w:rFonts w:ascii="Times New Roman" w:eastAsia="Times New Roman" w:hAnsi="Times New Roman" w:cs="Angsana New"/>
      <w:i/>
      <w:iCs/>
      <w:szCs w:val="20"/>
      <w:lang w:val="en-GB" w:bidi="ar-SA"/>
    </w:rPr>
  </w:style>
  <w:style w:type="paragraph" w:customStyle="1" w:styleId="BodyTextIndentnosp">
    <w:name w:val="Body Text Indent no sp"/>
    <w:aliases w:val="in,indent no space after"/>
    <w:basedOn w:val="BodyTextIndent"/>
    <w:rsid w:val="004233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423336"/>
    <w:pPr>
      <w:tabs>
        <w:tab w:val="decimal" w:pos="383"/>
      </w:tabs>
      <w:spacing w:after="0" w:line="260" w:lineRule="atLeast"/>
    </w:pPr>
    <w:rPr>
      <w:rFonts w:ascii="Times New Roman" w:eastAsia="Times New Roman" w:hAnsi="Times New Roman" w:cs="Angsana New"/>
      <w:szCs w:val="20"/>
      <w:lang w:val="en-GB" w:bidi="ar-SA"/>
    </w:rPr>
  </w:style>
  <w:style w:type="paragraph" w:customStyle="1" w:styleId="headingnospaceafter">
    <w:name w:val="heading no space after"/>
    <w:aliases w:val="hn,heading no space"/>
    <w:basedOn w:val="heading"/>
    <w:rsid w:val="00423336"/>
    <w:pPr>
      <w:spacing w:after="0"/>
    </w:pPr>
  </w:style>
  <w:style w:type="paragraph" w:customStyle="1" w:styleId="acctnotecolumndecimal">
    <w:name w:val="acct note column decimal"/>
    <w:aliases w:val="and"/>
    <w:basedOn w:val="Normal"/>
    <w:rsid w:val="00423336"/>
    <w:pPr>
      <w:tabs>
        <w:tab w:val="decimal" w:pos="425"/>
      </w:tabs>
      <w:spacing w:after="0" w:line="260" w:lineRule="atLeast"/>
    </w:pPr>
    <w:rPr>
      <w:rFonts w:ascii="Times New Roman" w:eastAsia="Times New Roman" w:hAnsi="Times New Roman" w:cs="Angsana New"/>
      <w:szCs w:val="20"/>
      <w:lang w:val="en-GB" w:bidi="ar-SA"/>
    </w:rPr>
  </w:style>
  <w:style w:type="paragraph" w:customStyle="1" w:styleId="nineptbodytextbullet">
    <w:name w:val="nine pt body text bullet"/>
    <w:aliases w:val="9btb"/>
    <w:basedOn w:val="nineptbodytext"/>
    <w:rsid w:val="00423336"/>
    <w:pPr>
      <w:tabs>
        <w:tab w:val="num" w:pos="284"/>
      </w:tabs>
      <w:spacing w:after="180"/>
      <w:ind w:left="284" w:hanging="284"/>
    </w:pPr>
  </w:style>
  <w:style w:type="paragraph" w:customStyle="1" w:styleId="nineptnormalbullet">
    <w:name w:val="nine pt normal bullet"/>
    <w:aliases w:val="9nb"/>
    <w:basedOn w:val="nineptnormal"/>
    <w:rsid w:val="00423336"/>
    <w:pPr>
      <w:tabs>
        <w:tab w:val="num" w:pos="284"/>
      </w:tabs>
      <w:ind w:left="284" w:hanging="284"/>
    </w:pPr>
  </w:style>
  <w:style w:type="paragraph" w:customStyle="1" w:styleId="ninepttabletextblockbullet">
    <w:name w:val="nine pt table text block bullet"/>
    <w:aliases w:val="9ttbb"/>
    <w:basedOn w:val="ninepttabletextblock"/>
    <w:rsid w:val="00423336"/>
    <w:pPr>
      <w:tabs>
        <w:tab w:val="num" w:pos="652"/>
      </w:tabs>
      <w:ind w:left="652" w:hanging="227"/>
    </w:pPr>
  </w:style>
  <w:style w:type="paragraph" w:customStyle="1" w:styleId="ninepttabletextblock">
    <w:name w:val="nine pt table text block"/>
    <w:aliases w:val="9ttbk"/>
    <w:basedOn w:val="Normal"/>
    <w:rsid w:val="00423336"/>
    <w:pPr>
      <w:spacing w:after="60" w:line="220" w:lineRule="atLeast"/>
      <w:ind w:left="425"/>
    </w:pPr>
    <w:rPr>
      <w:rFonts w:ascii="Times New Roman" w:eastAsia="Times New Roman" w:hAnsi="Times New Roman" w:cs="Angsana New"/>
      <w:sz w:val="18"/>
      <w:szCs w:val="20"/>
      <w:lang w:val="en-GB" w:bidi="ar-SA"/>
    </w:rPr>
  </w:style>
  <w:style w:type="paragraph" w:customStyle="1" w:styleId="block2bullet">
    <w:name w:val="block2bullet"/>
    <w:aliases w:val="b2b"/>
    <w:basedOn w:val="block2"/>
    <w:rsid w:val="00423336"/>
    <w:pPr>
      <w:tabs>
        <w:tab w:val="num" w:pos="1474"/>
      </w:tabs>
      <w:ind w:left="1474" w:hanging="340"/>
    </w:pPr>
  </w:style>
  <w:style w:type="paragraph" w:customStyle="1" w:styleId="tabletextheading">
    <w:name w:val="table text heading"/>
    <w:aliases w:val="tth"/>
    <w:basedOn w:val="tabletext"/>
    <w:rsid w:val="00423336"/>
    <w:rPr>
      <w:b/>
      <w:bCs/>
    </w:rPr>
  </w:style>
  <w:style w:type="paragraph" w:customStyle="1" w:styleId="acctfourfiguresyears">
    <w:name w:val="acct four figures years"/>
    <w:aliases w:val="a4y"/>
    <w:basedOn w:val="Normal"/>
    <w:rsid w:val="00423336"/>
    <w:pPr>
      <w:tabs>
        <w:tab w:val="decimal" w:pos="227"/>
      </w:tabs>
      <w:spacing w:after="0" w:line="260" w:lineRule="atLeast"/>
    </w:pPr>
    <w:rPr>
      <w:rFonts w:ascii="Times New Roman" w:eastAsia="Times New Roman" w:hAnsi="Times New Roman" w:cs="Angsana New"/>
      <w:szCs w:val="20"/>
      <w:lang w:val="en-GB" w:bidi="ar-SA"/>
    </w:rPr>
  </w:style>
  <w:style w:type="paragraph" w:customStyle="1" w:styleId="accttwofiguresyears">
    <w:name w:val="acct two figures years"/>
    <w:aliases w:val="a2y"/>
    <w:basedOn w:val="Normal"/>
    <w:rsid w:val="00423336"/>
    <w:pPr>
      <w:tabs>
        <w:tab w:val="decimal" w:pos="482"/>
      </w:tabs>
      <w:spacing w:after="0" w:line="260" w:lineRule="atLeast"/>
    </w:pPr>
    <w:rPr>
      <w:rFonts w:ascii="Times New Roman" w:eastAsia="Times New Roman" w:hAnsi="Times New Roman" w:cs="Angsana New"/>
      <w:szCs w:val="20"/>
      <w:lang w:val="en-GB" w:bidi="ar-SA"/>
    </w:rPr>
  </w:style>
  <w:style w:type="paragraph" w:customStyle="1" w:styleId="Foreigncurrencytable">
    <w:name w:val="Foreign currency table"/>
    <w:basedOn w:val="Normal"/>
    <w:rsid w:val="00423336"/>
    <w:pPr>
      <w:tabs>
        <w:tab w:val="decimal" w:pos="567"/>
      </w:tabs>
      <w:spacing w:after="0" w:line="260" w:lineRule="atLeast"/>
    </w:pPr>
    <w:rPr>
      <w:rFonts w:ascii="Times New Roman" w:eastAsia="Times New Roman" w:hAnsi="Times New Roman" w:cs="Angsana New"/>
      <w:szCs w:val="20"/>
      <w:lang w:val="en-GB" w:bidi="ar-SA"/>
    </w:rPr>
  </w:style>
  <w:style w:type="paragraph" w:customStyle="1" w:styleId="headingitalicnospaceafter">
    <w:name w:val="heading italic no space after"/>
    <w:aliases w:val="hin"/>
    <w:basedOn w:val="Normal"/>
    <w:rsid w:val="00423336"/>
    <w:pPr>
      <w:spacing w:after="0" w:line="260" w:lineRule="atLeast"/>
    </w:pPr>
    <w:rPr>
      <w:rFonts w:ascii="Times New Roman" w:eastAsia="Times New Roman" w:hAnsi="Times New Roman" w:cs="Angsana New"/>
      <w:i/>
      <w:iCs/>
      <w:szCs w:val="20"/>
      <w:lang w:val="en-GB" w:bidi="ar-SA"/>
    </w:rPr>
  </w:style>
  <w:style w:type="paragraph" w:customStyle="1" w:styleId="accttwofigures0">
    <w:name w:val="acct two figures %"/>
    <w:aliases w:val="a2%"/>
    <w:basedOn w:val="Normal"/>
    <w:rsid w:val="00423336"/>
    <w:pPr>
      <w:tabs>
        <w:tab w:val="decimal" w:pos="794"/>
      </w:tabs>
      <w:spacing w:after="0" w:line="260" w:lineRule="atLeast"/>
    </w:pPr>
    <w:rPr>
      <w:rFonts w:ascii="Times New Roman" w:eastAsia="Times New Roman" w:hAnsi="Times New Roman" w:cs="Angsana New"/>
      <w:szCs w:val="20"/>
      <w:lang w:val="en-GB" w:bidi="ar-SA"/>
    </w:rPr>
  </w:style>
  <w:style w:type="paragraph" w:customStyle="1" w:styleId="accttwofigures2a22">
    <w:name w:val="acct two figures %2.a2%2"/>
    <w:basedOn w:val="Normal"/>
    <w:rsid w:val="00423336"/>
    <w:pPr>
      <w:tabs>
        <w:tab w:val="decimal" w:pos="510"/>
      </w:tabs>
      <w:spacing w:after="0" w:line="260" w:lineRule="atLeast"/>
    </w:pPr>
    <w:rPr>
      <w:rFonts w:ascii="Times New Roman" w:eastAsia="Times New Roman" w:hAnsi="Times New Roman" w:cs="Angsana New"/>
      <w:szCs w:val="20"/>
      <w:lang w:val="en-GB" w:bidi="ar-SA"/>
    </w:rPr>
  </w:style>
  <w:style w:type="paragraph" w:customStyle="1" w:styleId="blocklist">
    <w:name w:val="block list"/>
    <w:aliases w:val="blist"/>
    <w:basedOn w:val="block"/>
    <w:rsid w:val="00423336"/>
    <w:pPr>
      <w:ind w:left="1134" w:hanging="567"/>
    </w:pPr>
  </w:style>
  <w:style w:type="paragraph" w:customStyle="1" w:styleId="blocklist2">
    <w:name w:val="block list2"/>
    <w:aliases w:val="blist2"/>
    <w:basedOn w:val="blocklist"/>
    <w:rsid w:val="00423336"/>
    <w:pPr>
      <w:ind w:left="1701"/>
    </w:pPr>
  </w:style>
  <w:style w:type="paragraph" w:customStyle="1" w:styleId="acctfourfigureslongernumber">
    <w:name w:val="acct four figures longer number"/>
    <w:aliases w:val="a4+"/>
    <w:basedOn w:val="Normal"/>
    <w:rsid w:val="00423336"/>
    <w:pPr>
      <w:tabs>
        <w:tab w:val="decimal" w:pos="851"/>
      </w:tabs>
      <w:spacing w:after="0" w:line="260" w:lineRule="atLeast"/>
    </w:pPr>
    <w:rPr>
      <w:rFonts w:ascii="Times New Roman" w:eastAsia="Times New Roman" w:hAnsi="Times New Roman" w:cs="Angsana New"/>
      <w:szCs w:val="20"/>
      <w:lang w:val="en-GB" w:bidi="ar-SA"/>
    </w:rPr>
  </w:style>
  <w:style w:type="paragraph" w:customStyle="1" w:styleId="blockheading">
    <w:name w:val="block heading"/>
    <w:aliases w:val="bh"/>
    <w:basedOn w:val="block"/>
    <w:rsid w:val="00423336"/>
    <w:pPr>
      <w:keepNext/>
      <w:keepLines/>
      <w:spacing w:before="70"/>
    </w:pPr>
    <w:rPr>
      <w:b/>
    </w:rPr>
  </w:style>
  <w:style w:type="paragraph" w:customStyle="1" w:styleId="blockheadingitalicnosp">
    <w:name w:val="block heading italic no sp"/>
    <w:aliases w:val="bhin"/>
    <w:basedOn w:val="blockheadingitalic"/>
    <w:rsid w:val="00423336"/>
    <w:pPr>
      <w:spacing w:after="0"/>
    </w:pPr>
  </w:style>
  <w:style w:type="paragraph" w:customStyle="1" w:styleId="blockheadingitalic">
    <w:name w:val="block heading italic"/>
    <w:aliases w:val="bhi"/>
    <w:basedOn w:val="blockheadingitalicbold"/>
    <w:rsid w:val="00423336"/>
    <w:rPr>
      <w:b w:val="0"/>
    </w:rPr>
  </w:style>
  <w:style w:type="paragraph" w:customStyle="1" w:styleId="blockheadingitalicbold">
    <w:name w:val="block heading italic bold"/>
    <w:aliases w:val="bhib"/>
    <w:basedOn w:val="blockheading"/>
    <w:rsid w:val="00423336"/>
    <w:rPr>
      <w:i/>
    </w:rPr>
  </w:style>
  <w:style w:type="paragraph" w:customStyle="1" w:styleId="blockheadingnosp">
    <w:name w:val="block heading no sp"/>
    <w:aliases w:val="bhn,block heading no space after"/>
    <w:basedOn w:val="blockheading"/>
    <w:rsid w:val="00423336"/>
    <w:pPr>
      <w:spacing w:after="0"/>
    </w:pPr>
  </w:style>
  <w:style w:type="paragraph" w:customStyle="1" w:styleId="smallreturn">
    <w:name w:val="small return"/>
    <w:aliases w:val="sr"/>
    <w:basedOn w:val="Normal"/>
    <w:rsid w:val="00423336"/>
    <w:pPr>
      <w:spacing w:after="0" w:line="130" w:lineRule="exact"/>
    </w:pPr>
    <w:rPr>
      <w:rFonts w:ascii="Times New Roman" w:eastAsia="Times New Roman" w:hAnsi="Times New Roman" w:cs="Angsana New"/>
      <w:szCs w:val="20"/>
      <w:lang w:val="en-GB" w:bidi="ar-SA"/>
    </w:rPr>
  </w:style>
  <w:style w:type="paragraph" w:customStyle="1" w:styleId="headingbolditalicnospaceafter">
    <w:name w:val="heading bold italic no space after"/>
    <w:aliases w:val="hbin"/>
    <w:basedOn w:val="headingbolditalic"/>
    <w:rsid w:val="00423336"/>
    <w:pPr>
      <w:spacing w:after="0"/>
    </w:pPr>
  </w:style>
  <w:style w:type="paragraph" w:customStyle="1" w:styleId="headingbolditalic">
    <w:name w:val="heading bold italic"/>
    <w:aliases w:val="hbi"/>
    <w:basedOn w:val="heading"/>
    <w:rsid w:val="00423336"/>
    <w:rPr>
      <w:i/>
    </w:rPr>
  </w:style>
  <w:style w:type="paragraph" w:customStyle="1" w:styleId="acctstatementheadingashorter">
    <w:name w:val="acct statement heading (a) shorter"/>
    <w:aliases w:val="asas"/>
    <w:basedOn w:val="Normal"/>
    <w:rsid w:val="00423336"/>
    <w:pPr>
      <w:keepNext/>
      <w:spacing w:before="140" w:after="140" w:line="260" w:lineRule="atLeast"/>
      <w:ind w:left="567" w:right="4252" w:hanging="567"/>
      <w:outlineLvl w:val="1"/>
    </w:pPr>
    <w:rPr>
      <w:rFonts w:ascii="Times New Roman" w:eastAsia="Times New Roman" w:hAnsi="Times New Roman" w:cs="Angsana New"/>
      <w:b/>
      <w:szCs w:val="20"/>
      <w:lang w:val="en-GB" w:bidi="ar-SA"/>
    </w:rPr>
  </w:style>
  <w:style w:type="paragraph" w:customStyle="1" w:styleId="acctstatementheadingshorter">
    <w:name w:val="acct statement heading shorter"/>
    <w:aliases w:val="as-"/>
    <w:basedOn w:val="Normal"/>
    <w:rsid w:val="00423336"/>
    <w:pPr>
      <w:keepNext/>
      <w:spacing w:before="140" w:after="140" w:line="280" w:lineRule="atLeast"/>
      <w:ind w:left="567" w:right="4252" w:hanging="567"/>
      <w:outlineLvl w:val="1"/>
    </w:pPr>
    <w:rPr>
      <w:rFonts w:ascii="Times New Roman" w:eastAsia="Times New Roman" w:hAnsi="Times New Roman" w:cs="Angsana New"/>
      <w:b/>
      <w:sz w:val="24"/>
      <w:szCs w:val="20"/>
      <w:lang w:val="en-GB" w:bidi="ar-SA"/>
    </w:rPr>
  </w:style>
  <w:style w:type="paragraph" w:customStyle="1" w:styleId="acctindentlistnospaceafter">
    <w:name w:val="acct indent list no space after"/>
    <w:aliases w:val="ailn"/>
    <w:basedOn w:val="Normal"/>
    <w:rsid w:val="00423336"/>
    <w:pPr>
      <w:spacing w:after="0" w:line="260" w:lineRule="atLeast"/>
      <w:ind w:left="568" w:hanging="284"/>
    </w:pPr>
    <w:rPr>
      <w:rFonts w:ascii="Times New Roman" w:eastAsia="Times New Roman" w:hAnsi="Times New Roman" w:cs="Angsana New"/>
      <w:szCs w:val="20"/>
      <w:lang w:val="en-GB" w:bidi="ar-SA"/>
    </w:rPr>
  </w:style>
  <w:style w:type="paragraph" w:customStyle="1" w:styleId="acctindenttabs">
    <w:name w:val="acct indent+tabs"/>
    <w:aliases w:val="ait"/>
    <w:basedOn w:val="acctindent"/>
    <w:rsid w:val="00423336"/>
    <w:pPr>
      <w:tabs>
        <w:tab w:val="left" w:pos="851"/>
        <w:tab w:val="left" w:pos="1134"/>
      </w:tabs>
    </w:pPr>
  </w:style>
  <w:style w:type="paragraph" w:customStyle="1" w:styleId="acctindenttabsnospaceafter">
    <w:name w:val="acct indent+tabs no space after"/>
    <w:aliases w:val="aitn"/>
    <w:basedOn w:val="acctindenttabs"/>
    <w:rsid w:val="00423336"/>
    <w:pPr>
      <w:spacing w:after="0"/>
    </w:pPr>
  </w:style>
  <w:style w:type="paragraph" w:customStyle="1" w:styleId="blockbullet">
    <w:name w:val="block bullet"/>
    <w:aliases w:val="bb"/>
    <w:basedOn w:val="block"/>
    <w:rsid w:val="00423336"/>
    <w:pPr>
      <w:numPr>
        <w:numId w:val="17"/>
      </w:numPr>
      <w:tabs>
        <w:tab w:val="clear" w:pos="340"/>
        <w:tab w:val="num" w:pos="907"/>
      </w:tabs>
      <w:ind w:left="907"/>
    </w:pPr>
  </w:style>
  <w:style w:type="paragraph" w:customStyle="1" w:styleId="acctfourfigureslongernumber3">
    <w:name w:val="acct four figures longer number3"/>
    <w:aliases w:val="a4+3"/>
    <w:basedOn w:val="Normal"/>
    <w:rsid w:val="00423336"/>
    <w:pPr>
      <w:tabs>
        <w:tab w:val="decimal" w:pos="964"/>
      </w:tabs>
      <w:spacing w:after="0" w:line="260" w:lineRule="atLeast"/>
    </w:pPr>
    <w:rPr>
      <w:rFonts w:ascii="Times New Roman" w:eastAsia="Times New Roman" w:hAnsi="Times New Roman" w:cs="Angsana New"/>
      <w:szCs w:val="20"/>
      <w:lang w:val="en-GB" w:bidi="ar-SA"/>
    </w:rPr>
  </w:style>
  <w:style w:type="paragraph" w:customStyle="1" w:styleId="headingitalic">
    <w:name w:val="heading italic"/>
    <w:aliases w:val="hi"/>
    <w:basedOn w:val="headingbolditalic"/>
    <w:rsid w:val="00423336"/>
    <w:rPr>
      <w:b w:val="0"/>
      <w:bCs/>
      <w:iCs/>
    </w:rPr>
  </w:style>
  <w:style w:type="paragraph" w:customStyle="1" w:styleId="blocklistnospaceafter">
    <w:name w:val="block list no space after"/>
    <w:aliases w:val="blistn"/>
    <w:basedOn w:val="blocklist"/>
    <w:rsid w:val="00423336"/>
    <w:pPr>
      <w:spacing w:after="0"/>
    </w:pPr>
  </w:style>
  <w:style w:type="paragraph" w:customStyle="1" w:styleId="eightptnormal">
    <w:name w:val="eight pt normal"/>
    <w:aliases w:val="8n"/>
    <w:basedOn w:val="Normal"/>
    <w:rsid w:val="00423336"/>
    <w:pPr>
      <w:spacing w:after="0" w:line="200" w:lineRule="atLeast"/>
    </w:pPr>
    <w:rPr>
      <w:rFonts w:ascii="Times New Roman" w:eastAsia="Times New Roman" w:hAnsi="Times New Roman" w:cs="Angsana New"/>
      <w:sz w:val="16"/>
      <w:szCs w:val="20"/>
      <w:lang w:val="en-GB" w:bidi="ar-SA"/>
    </w:rPr>
  </w:style>
  <w:style w:type="paragraph" w:customStyle="1" w:styleId="eightptcolumnheading">
    <w:name w:val="eight pt column heading"/>
    <w:aliases w:val="8ch"/>
    <w:basedOn w:val="eightptnormal"/>
    <w:rsid w:val="00423336"/>
    <w:pPr>
      <w:jc w:val="center"/>
    </w:pPr>
  </w:style>
  <w:style w:type="paragraph" w:customStyle="1" w:styleId="eightptnormalheadingcentred">
    <w:name w:val="eight pt normal heading centred"/>
    <w:aliases w:val="8nhc"/>
    <w:basedOn w:val="eightptnormalheading"/>
    <w:rsid w:val="00423336"/>
    <w:pPr>
      <w:jc w:val="center"/>
    </w:pPr>
    <w:rPr>
      <w:bCs w:val="0"/>
    </w:rPr>
  </w:style>
  <w:style w:type="paragraph" w:customStyle="1" w:styleId="eightptnormalheading">
    <w:name w:val="eight pt normal heading"/>
    <w:aliases w:val="8nh"/>
    <w:basedOn w:val="eightptnormal"/>
    <w:rsid w:val="00423336"/>
    <w:rPr>
      <w:b/>
      <w:bCs/>
    </w:rPr>
  </w:style>
  <w:style w:type="paragraph" w:customStyle="1" w:styleId="eightptbodytextheading">
    <w:name w:val="eight pt body text heading"/>
    <w:aliases w:val="8h"/>
    <w:basedOn w:val="eightptbodytext"/>
    <w:rsid w:val="00423336"/>
    <w:rPr>
      <w:b/>
      <w:bCs/>
    </w:rPr>
  </w:style>
  <w:style w:type="paragraph" w:customStyle="1" w:styleId="eightptbodytext">
    <w:name w:val="eight pt body text"/>
    <w:aliases w:val="8bt"/>
    <w:basedOn w:val="eightptnormal"/>
    <w:rsid w:val="00423336"/>
    <w:pPr>
      <w:spacing w:after="200"/>
    </w:pPr>
  </w:style>
  <w:style w:type="paragraph" w:customStyle="1" w:styleId="eightptcolumntabs">
    <w:name w:val="eight pt column tabs"/>
    <w:aliases w:val="a8"/>
    <w:basedOn w:val="eightptnormal"/>
    <w:rsid w:val="00423336"/>
    <w:pPr>
      <w:tabs>
        <w:tab w:val="decimal" w:pos="482"/>
      </w:tabs>
      <w:ind w:left="-57" w:right="-57"/>
    </w:pPr>
  </w:style>
  <w:style w:type="paragraph" w:customStyle="1" w:styleId="eightpthalfspaceafter">
    <w:name w:val="eight pt half space after"/>
    <w:aliases w:val="8hs"/>
    <w:basedOn w:val="eightptnormal"/>
    <w:rsid w:val="00423336"/>
    <w:pPr>
      <w:spacing w:after="100"/>
    </w:pPr>
  </w:style>
  <w:style w:type="paragraph" w:customStyle="1" w:styleId="eightptcolumnheadingspace">
    <w:name w:val="eight pt column heading+space"/>
    <w:aliases w:val="8chs"/>
    <w:basedOn w:val="eightptcolumnheading"/>
    <w:rsid w:val="00423336"/>
    <w:pPr>
      <w:spacing w:after="200"/>
    </w:pPr>
  </w:style>
  <w:style w:type="paragraph" w:customStyle="1" w:styleId="eightptblocknosp">
    <w:name w:val="eight pt block no sp"/>
    <w:aliases w:val="8bn"/>
    <w:basedOn w:val="eightptblock"/>
    <w:rsid w:val="00423336"/>
    <w:pPr>
      <w:spacing w:after="0"/>
    </w:pPr>
  </w:style>
  <w:style w:type="paragraph" w:customStyle="1" w:styleId="eightptblock">
    <w:name w:val="eight pt block"/>
    <w:aliases w:val="8b"/>
    <w:basedOn w:val="Normal"/>
    <w:rsid w:val="00423336"/>
    <w:pPr>
      <w:spacing w:line="200" w:lineRule="atLeast"/>
      <w:ind w:left="567"/>
    </w:pPr>
    <w:rPr>
      <w:rFonts w:ascii="Times New Roman" w:eastAsia="Times New Roman" w:hAnsi="Times New Roman" w:cs="Angsana New"/>
      <w:sz w:val="16"/>
      <w:szCs w:val="20"/>
      <w:lang w:val="en-GB" w:bidi="ar-SA"/>
    </w:rPr>
  </w:style>
  <w:style w:type="paragraph" w:customStyle="1" w:styleId="nineptbodytext4ptbefore4ptafter">
    <w:name w:val="nine pt body text 4pt before 4pt after"/>
    <w:aliases w:val="9bt44"/>
    <w:basedOn w:val="nineptbodytext"/>
    <w:rsid w:val="00423336"/>
    <w:pPr>
      <w:spacing w:before="80" w:after="80"/>
    </w:pPr>
  </w:style>
  <w:style w:type="paragraph" w:customStyle="1" w:styleId="eightptcolumntabs2">
    <w:name w:val="eight pt column tabs2"/>
    <w:aliases w:val="a82"/>
    <w:basedOn w:val="eightptnormal"/>
    <w:rsid w:val="00423336"/>
    <w:pPr>
      <w:tabs>
        <w:tab w:val="decimal" w:pos="539"/>
      </w:tabs>
      <w:ind w:left="-57" w:right="-57"/>
    </w:pPr>
  </w:style>
  <w:style w:type="paragraph" w:customStyle="1" w:styleId="acctstatementheadingshorter2">
    <w:name w:val="acct statement heading shorter2"/>
    <w:aliases w:val="as-2"/>
    <w:basedOn w:val="acctstatementheading"/>
    <w:rsid w:val="00423336"/>
    <w:pPr>
      <w:ind w:right="5103"/>
    </w:pPr>
  </w:style>
  <w:style w:type="paragraph" w:customStyle="1" w:styleId="accttwofigureslongernumber2">
    <w:name w:val="acct two figures longer number2"/>
    <w:aliases w:val="a2+2"/>
    <w:basedOn w:val="Normal"/>
    <w:rsid w:val="00423336"/>
    <w:pPr>
      <w:tabs>
        <w:tab w:val="decimal" w:pos="1332"/>
      </w:tabs>
      <w:spacing w:after="0" w:line="260" w:lineRule="atLeast"/>
    </w:pPr>
    <w:rPr>
      <w:rFonts w:ascii="Times New Roman" w:eastAsia="Times New Roman" w:hAnsi="Times New Roman" w:cs="Angsana New"/>
      <w:szCs w:val="20"/>
      <w:lang w:val="en-GB" w:bidi="ar-SA"/>
    </w:rPr>
  </w:style>
  <w:style w:type="paragraph" w:customStyle="1" w:styleId="Normalbullet">
    <w:name w:val="Normal bullet"/>
    <w:aliases w:val="nb"/>
    <w:basedOn w:val="Normal"/>
    <w:rsid w:val="00423336"/>
    <w:pPr>
      <w:tabs>
        <w:tab w:val="num" w:pos="340"/>
      </w:tabs>
      <w:spacing w:after="0" w:line="260" w:lineRule="atLeast"/>
      <w:ind w:left="340" w:hanging="340"/>
    </w:pPr>
    <w:rPr>
      <w:rFonts w:ascii="Times New Roman" w:eastAsia="Times New Roman" w:hAnsi="Times New Roman" w:cs="Angsana New"/>
      <w:szCs w:val="20"/>
      <w:lang w:val="en-GB" w:bidi="ar-SA"/>
    </w:rPr>
  </w:style>
  <w:style w:type="paragraph" w:customStyle="1" w:styleId="blockindentnosp">
    <w:name w:val="block indent no sp"/>
    <w:aliases w:val="bin,binn,block + indent"/>
    <w:basedOn w:val="blockindent"/>
    <w:rsid w:val="00423336"/>
    <w:pPr>
      <w:spacing w:after="0"/>
    </w:pPr>
  </w:style>
  <w:style w:type="paragraph" w:customStyle="1" w:styleId="blockindent">
    <w:name w:val="block indent"/>
    <w:aliases w:val="bi"/>
    <w:basedOn w:val="block"/>
    <w:rsid w:val="00423336"/>
    <w:pPr>
      <w:ind w:left="737" w:hanging="170"/>
    </w:pPr>
  </w:style>
  <w:style w:type="paragraph" w:customStyle="1" w:styleId="nineptnormalcentred">
    <w:name w:val="nine pt normal centred"/>
    <w:aliases w:val="9nc"/>
    <w:basedOn w:val="nineptnormal"/>
    <w:rsid w:val="00423336"/>
    <w:pPr>
      <w:jc w:val="center"/>
    </w:pPr>
  </w:style>
  <w:style w:type="paragraph" w:customStyle="1" w:styleId="nineptcol">
    <w:name w:val="nine pt %col"/>
    <w:aliases w:val="9%"/>
    <w:basedOn w:val="nineptnormal"/>
    <w:rsid w:val="00423336"/>
    <w:pPr>
      <w:tabs>
        <w:tab w:val="decimal" w:pos="340"/>
      </w:tabs>
    </w:pPr>
  </w:style>
  <w:style w:type="paragraph" w:customStyle="1" w:styleId="nineptcolumntab">
    <w:name w:val="nine pt column tab"/>
    <w:aliases w:val="a9,nine pt column tabs"/>
    <w:basedOn w:val="nineptnormal"/>
    <w:rsid w:val="00423336"/>
    <w:pPr>
      <w:tabs>
        <w:tab w:val="decimal" w:pos="624"/>
      </w:tabs>
      <w:spacing w:line="200" w:lineRule="atLeast"/>
    </w:pPr>
  </w:style>
  <w:style w:type="paragraph" w:customStyle="1" w:styleId="nineptnormalitalic">
    <w:name w:val="nine pt normal italic"/>
    <w:aliases w:val="9nit"/>
    <w:basedOn w:val="nineptnormal"/>
    <w:rsid w:val="00423336"/>
    <w:rPr>
      <w:i/>
      <w:iCs/>
    </w:rPr>
  </w:style>
  <w:style w:type="paragraph" w:customStyle="1" w:styleId="nineptblocklistnospaceafter">
    <w:name w:val="nine pt block list no space after"/>
    <w:aliases w:val="9bln"/>
    <w:basedOn w:val="nineptblocklist"/>
    <w:rsid w:val="00423336"/>
    <w:pPr>
      <w:spacing w:after="0"/>
    </w:pPr>
  </w:style>
  <w:style w:type="paragraph" w:customStyle="1" w:styleId="nineptblocklist">
    <w:name w:val="nine pt block list"/>
    <w:aliases w:val="9bl"/>
    <w:basedOn w:val="nineptblock"/>
    <w:rsid w:val="00423336"/>
    <w:pPr>
      <w:ind w:left="992" w:hanging="425"/>
    </w:pPr>
  </w:style>
  <w:style w:type="paragraph" w:customStyle="1" w:styleId="nineptblock">
    <w:name w:val="nine pt block"/>
    <w:aliases w:val="9b"/>
    <w:basedOn w:val="nineptnormal"/>
    <w:rsid w:val="00423336"/>
    <w:pPr>
      <w:spacing w:after="220"/>
      <w:ind w:left="567"/>
    </w:pPr>
  </w:style>
  <w:style w:type="paragraph" w:customStyle="1" w:styleId="acctfourfiguresshorternumber2">
    <w:name w:val="acct four figures shorter number2"/>
    <w:aliases w:val="a4-2"/>
    <w:basedOn w:val="Normal"/>
    <w:rsid w:val="00423336"/>
    <w:pPr>
      <w:tabs>
        <w:tab w:val="decimal" w:pos="624"/>
      </w:tabs>
      <w:spacing w:after="0" w:line="260" w:lineRule="atLeast"/>
    </w:pPr>
    <w:rPr>
      <w:rFonts w:ascii="Times New Roman" w:eastAsia="Times New Roman" w:hAnsi="Times New Roman" w:cs="Angsana New"/>
      <w:szCs w:val="20"/>
      <w:lang w:val="en-GB" w:bidi="ar-SA"/>
    </w:rPr>
  </w:style>
  <w:style w:type="paragraph" w:customStyle="1" w:styleId="nineptnormalheadingcentred">
    <w:name w:val="nine pt normal heading centred"/>
    <w:aliases w:val="9nhc"/>
    <w:basedOn w:val="nineptnormalheading"/>
    <w:rsid w:val="00423336"/>
    <w:pPr>
      <w:jc w:val="center"/>
    </w:pPr>
  </w:style>
  <w:style w:type="paragraph" w:customStyle="1" w:styleId="nineptheadingcentredspace">
    <w:name w:val="nine pt heading centred + space"/>
    <w:aliases w:val="9hcs"/>
    <w:basedOn w:val="Normal"/>
    <w:rsid w:val="00423336"/>
    <w:pPr>
      <w:spacing w:after="180" w:line="220" w:lineRule="atLeast"/>
      <w:jc w:val="center"/>
    </w:pPr>
    <w:rPr>
      <w:rFonts w:ascii="Times New Roman" w:eastAsia="Times New Roman" w:hAnsi="Times New Roman" w:cs="Angsana New"/>
      <w:sz w:val="18"/>
      <w:szCs w:val="20"/>
      <w:lang w:val="en-GB" w:bidi="ar-SA"/>
    </w:rPr>
  </w:style>
  <w:style w:type="paragraph" w:customStyle="1" w:styleId="nineptcolumntabdecimal">
    <w:name w:val="nine pt column tab decimal"/>
    <w:aliases w:val="a9d,nine pt column tabs decimal"/>
    <w:basedOn w:val="nineptnormal"/>
    <w:rsid w:val="00423336"/>
    <w:pPr>
      <w:tabs>
        <w:tab w:val="decimal" w:pos="227"/>
      </w:tabs>
    </w:pPr>
  </w:style>
  <w:style w:type="paragraph" w:customStyle="1" w:styleId="nineptcolumntab2">
    <w:name w:val="nine pt column tab2"/>
    <w:aliases w:val="a92,nine pt column tabs2"/>
    <w:basedOn w:val="nineptnormal"/>
    <w:rsid w:val="00423336"/>
    <w:pPr>
      <w:tabs>
        <w:tab w:val="decimal" w:pos="510"/>
      </w:tabs>
    </w:pPr>
  </w:style>
  <w:style w:type="paragraph" w:customStyle="1" w:styleId="nineptonepointafter">
    <w:name w:val="nine pt one point after"/>
    <w:aliases w:val="9n1"/>
    <w:basedOn w:val="nineptnormal"/>
    <w:rsid w:val="00423336"/>
    <w:pPr>
      <w:spacing w:after="20"/>
    </w:pPr>
  </w:style>
  <w:style w:type="paragraph" w:customStyle="1" w:styleId="nineptblockind">
    <w:name w:val="nine pt block *ind"/>
    <w:aliases w:val="9b*ind"/>
    <w:basedOn w:val="nineptblock"/>
    <w:rsid w:val="00423336"/>
    <w:pPr>
      <w:ind w:left="851" w:hanging="284"/>
    </w:pPr>
  </w:style>
  <w:style w:type="paragraph" w:customStyle="1" w:styleId="headingonepointafter">
    <w:name w:val="heading one point after"/>
    <w:aliases w:val="h1p"/>
    <w:basedOn w:val="heading"/>
    <w:rsid w:val="00423336"/>
    <w:pPr>
      <w:spacing w:after="20"/>
    </w:pPr>
  </w:style>
  <w:style w:type="paragraph" w:customStyle="1" w:styleId="blockbulletnospaceafter">
    <w:name w:val="block bullet no space after"/>
    <w:aliases w:val="bbn,block bullet no sp"/>
    <w:basedOn w:val="blockbullet"/>
    <w:rsid w:val="00423336"/>
    <w:pPr>
      <w:spacing w:after="0"/>
    </w:pPr>
  </w:style>
  <w:style w:type="paragraph" w:customStyle="1" w:styleId="acctstatementheadingaitalicbold">
    <w:name w:val="acct statement heading (a) italic bold"/>
    <w:aliases w:val="asaib"/>
    <w:basedOn w:val="acctstatementheadinga"/>
    <w:rsid w:val="00423336"/>
    <w:pPr>
      <w:spacing w:before="0" w:after="260"/>
    </w:pPr>
    <w:rPr>
      <w:i/>
    </w:rPr>
  </w:style>
  <w:style w:type="paragraph" w:customStyle="1" w:styleId="nineptblocknosp">
    <w:name w:val="nine pt block no sp"/>
    <w:aliases w:val="9bn"/>
    <w:basedOn w:val="Normal"/>
    <w:rsid w:val="00423336"/>
    <w:pPr>
      <w:spacing w:after="0" w:line="220" w:lineRule="atLeast"/>
      <w:ind w:left="567"/>
    </w:pPr>
    <w:rPr>
      <w:rFonts w:ascii="Times New Roman" w:eastAsia="Times New Roman" w:hAnsi="Times New Roman" w:cs="Angsana New"/>
      <w:sz w:val="18"/>
      <w:szCs w:val="20"/>
      <w:lang w:val="en-GB" w:bidi="ar-SA"/>
    </w:rPr>
  </w:style>
  <w:style w:type="paragraph" w:customStyle="1" w:styleId="nineptnormalheadingbolditalic">
    <w:name w:val="nine pt normal heading bold italic"/>
    <w:aliases w:val="9h2"/>
    <w:basedOn w:val="nineptnormalheading"/>
    <w:rsid w:val="00423336"/>
    <w:rPr>
      <w:i/>
      <w:iCs/>
    </w:rPr>
  </w:style>
  <w:style w:type="paragraph" w:customStyle="1" w:styleId="nineptnormalhalfspace">
    <w:name w:val="nine pt normal half space"/>
    <w:aliases w:val="9nhs"/>
    <w:basedOn w:val="nineptnormal"/>
    <w:rsid w:val="00423336"/>
    <w:pPr>
      <w:spacing w:after="80"/>
    </w:pPr>
  </w:style>
  <w:style w:type="paragraph" w:customStyle="1" w:styleId="nineptratecol">
    <w:name w:val="nine pt rate col"/>
    <w:aliases w:val="a9r"/>
    <w:basedOn w:val="nineptnormal"/>
    <w:rsid w:val="00423336"/>
    <w:pPr>
      <w:tabs>
        <w:tab w:val="decimal" w:pos="397"/>
      </w:tabs>
    </w:pPr>
  </w:style>
  <w:style w:type="paragraph" w:customStyle="1" w:styleId="nineptblockitalics">
    <w:name w:val="nine pt block italics"/>
    <w:aliases w:val="9bit"/>
    <w:basedOn w:val="nineptblock"/>
    <w:rsid w:val="0042333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423336"/>
    <w:pPr>
      <w:spacing w:after="80"/>
    </w:pPr>
  </w:style>
  <w:style w:type="paragraph" w:customStyle="1" w:styleId="nineptbodytextheading">
    <w:name w:val="nine pt body text heading"/>
    <w:aliases w:val="9bth"/>
    <w:basedOn w:val="Footer"/>
    <w:rsid w:val="0042333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423336"/>
    <w:pPr>
      <w:jc w:val="center"/>
    </w:pPr>
  </w:style>
  <w:style w:type="paragraph" w:customStyle="1" w:styleId="nineptnormalheadingcentredwider">
    <w:name w:val="nine pt normal heading centred wider"/>
    <w:aliases w:val="9nhcw"/>
    <w:basedOn w:val="nineptnormalheadingcentred"/>
    <w:rsid w:val="00423336"/>
    <w:pPr>
      <w:ind w:left="-85" w:right="-85"/>
    </w:pPr>
  </w:style>
  <w:style w:type="paragraph" w:customStyle="1" w:styleId="nineptcolumntabs5">
    <w:name w:val="nine pt column tabs5"/>
    <w:aliases w:val="a95,nine pt column tab5"/>
    <w:basedOn w:val="Normal"/>
    <w:rsid w:val="00423336"/>
    <w:pPr>
      <w:tabs>
        <w:tab w:val="decimal" w:pos="794"/>
      </w:tabs>
      <w:spacing w:after="0" w:line="220" w:lineRule="atLeast"/>
    </w:pPr>
    <w:rPr>
      <w:rFonts w:ascii="Times New Roman" w:eastAsia="Times New Roman" w:hAnsi="Times New Roman" w:cs="Angsana New"/>
      <w:sz w:val="18"/>
      <w:szCs w:val="20"/>
      <w:lang w:val="en-GB" w:bidi="ar-SA"/>
    </w:rPr>
  </w:style>
  <w:style w:type="paragraph" w:customStyle="1" w:styleId="ninebtbodytextcentred">
    <w:name w:val="nine bt body text centred"/>
    <w:aliases w:val="9btc"/>
    <w:basedOn w:val="nineptbodytext"/>
    <w:rsid w:val="00423336"/>
    <w:pPr>
      <w:spacing w:after="180"/>
      <w:jc w:val="center"/>
    </w:pPr>
  </w:style>
  <w:style w:type="paragraph" w:customStyle="1" w:styleId="nineptbodytextheadingcentredwider">
    <w:name w:val="nine pt body text heading centred wider"/>
    <w:aliases w:val="9bthcw,a9bthcw"/>
    <w:basedOn w:val="nineptbodytextheadingcentred"/>
    <w:rsid w:val="00423336"/>
    <w:pPr>
      <w:ind w:left="-85" w:right="-85"/>
    </w:pPr>
  </w:style>
  <w:style w:type="paragraph" w:customStyle="1" w:styleId="nineptcolumntabdecimal2">
    <w:name w:val="nine pt column tab decimal2"/>
    <w:aliases w:val="a9d2,nine pt column tabs decimal2"/>
    <w:basedOn w:val="nineptnormal"/>
    <w:rsid w:val="00423336"/>
    <w:pPr>
      <w:tabs>
        <w:tab w:val="decimal" w:pos="284"/>
      </w:tabs>
    </w:pPr>
  </w:style>
  <w:style w:type="paragraph" w:customStyle="1" w:styleId="nineptcolumntab4">
    <w:name w:val="nine pt column tab4"/>
    <w:aliases w:val="a94,nine pt column tabs4"/>
    <w:basedOn w:val="nineptnormal"/>
    <w:rsid w:val="00423336"/>
    <w:pPr>
      <w:tabs>
        <w:tab w:val="decimal" w:pos="680"/>
      </w:tabs>
    </w:pPr>
  </w:style>
  <w:style w:type="paragraph" w:customStyle="1" w:styleId="nineptcolumntab3">
    <w:name w:val="nine pt column tab3"/>
    <w:aliases w:val="a93,nine pt column tabs3"/>
    <w:basedOn w:val="nineptnormal"/>
    <w:rsid w:val="00423336"/>
    <w:pPr>
      <w:tabs>
        <w:tab w:val="decimal" w:pos="567"/>
      </w:tabs>
    </w:pPr>
  </w:style>
  <w:style w:type="paragraph" w:customStyle="1" w:styleId="nineptindent">
    <w:name w:val="nine pt indent"/>
    <w:aliases w:val="9i"/>
    <w:basedOn w:val="nineptnormal"/>
    <w:rsid w:val="00423336"/>
    <w:pPr>
      <w:ind w:left="425" w:hanging="425"/>
    </w:pPr>
  </w:style>
  <w:style w:type="paragraph" w:customStyle="1" w:styleId="blockind">
    <w:name w:val="block *ind"/>
    <w:aliases w:val="b*,block star ind"/>
    <w:basedOn w:val="block"/>
    <w:rsid w:val="00423336"/>
    <w:pPr>
      <w:ind w:left="907" w:hanging="340"/>
    </w:pPr>
  </w:style>
  <w:style w:type="paragraph" w:customStyle="1" w:styleId="List3i">
    <w:name w:val="List 3i"/>
    <w:aliases w:val="3i"/>
    <w:basedOn w:val="List2i"/>
    <w:rsid w:val="00423336"/>
    <w:pPr>
      <w:ind w:left="1701"/>
    </w:pPr>
  </w:style>
  <w:style w:type="paragraph" w:customStyle="1" w:styleId="acctindentonepointafter">
    <w:name w:val="acct indent one point after"/>
    <w:aliases w:val="ai1p"/>
    <w:basedOn w:val="acctindent"/>
    <w:rsid w:val="00423336"/>
    <w:pPr>
      <w:spacing w:after="20"/>
    </w:pPr>
  </w:style>
  <w:style w:type="paragraph" w:customStyle="1" w:styleId="eightptnormalheadingitalic">
    <w:name w:val="eight pt normal heading italic"/>
    <w:aliases w:val="8nhbi"/>
    <w:basedOn w:val="eightptnormalheading"/>
    <w:rsid w:val="00423336"/>
    <w:rPr>
      <w:i/>
      <w:iCs/>
    </w:rPr>
  </w:style>
  <w:style w:type="paragraph" w:customStyle="1" w:styleId="eightptcolumntabs3">
    <w:name w:val="eight pt column tabs3"/>
    <w:aliases w:val="a83"/>
    <w:basedOn w:val="eightptnormal"/>
    <w:rsid w:val="00423336"/>
    <w:pPr>
      <w:tabs>
        <w:tab w:val="decimal" w:pos="794"/>
      </w:tabs>
    </w:pPr>
  </w:style>
  <w:style w:type="paragraph" w:customStyle="1" w:styleId="eightptbodytextheadingmiddleline">
    <w:name w:val="eight pt body text heading middle line"/>
    <w:aliases w:val="8hml"/>
    <w:basedOn w:val="eightptbodytextheading"/>
    <w:rsid w:val="00423336"/>
    <w:pPr>
      <w:spacing w:before="80" w:after="80"/>
    </w:pPr>
  </w:style>
  <w:style w:type="paragraph" w:customStyle="1" w:styleId="eightptbodytextheadingmiddlelinecentred">
    <w:name w:val="eight pt body text heading middle line centred"/>
    <w:aliases w:val="8hmlc"/>
    <w:basedOn w:val="eightptbodytextheadingmiddleline"/>
    <w:rsid w:val="00423336"/>
    <w:pPr>
      <w:jc w:val="center"/>
    </w:pPr>
  </w:style>
  <w:style w:type="paragraph" w:customStyle="1" w:styleId="eightpt4ptspacebefore">
    <w:name w:val="eight pt 4pt space before"/>
    <w:aliases w:val="8n4sp"/>
    <w:basedOn w:val="eightptnormal"/>
    <w:rsid w:val="00423336"/>
    <w:pPr>
      <w:spacing w:before="80"/>
    </w:pPr>
  </w:style>
  <w:style w:type="paragraph" w:customStyle="1" w:styleId="eightpt4ptspaceafter">
    <w:name w:val="eight pt 4 pt space after"/>
    <w:aliases w:val="8n4sa"/>
    <w:basedOn w:val="eightptnormal"/>
    <w:rsid w:val="00423336"/>
    <w:pPr>
      <w:spacing w:after="80"/>
    </w:pPr>
  </w:style>
  <w:style w:type="paragraph" w:customStyle="1" w:styleId="blockbullet2">
    <w:name w:val="block bullet 2"/>
    <w:aliases w:val="bb2"/>
    <w:basedOn w:val="BodyText"/>
    <w:rsid w:val="00423336"/>
    <w:pPr>
      <w:tabs>
        <w:tab w:val="num" w:pos="1247"/>
      </w:tabs>
      <w:spacing w:after="260" w:line="260" w:lineRule="atLeast"/>
      <w:ind w:left="1247" w:hanging="340"/>
    </w:pPr>
    <w:rPr>
      <w:rFonts w:ascii="Times New Roman" w:eastAsia="Times New Roman" w:hAnsi="Times New Roman" w:cs="Angsana New"/>
      <w:szCs w:val="20"/>
      <w:lang w:val="en-GB" w:bidi="ar-SA"/>
    </w:rPr>
  </w:style>
  <w:style w:type="paragraph" w:customStyle="1" w:styleId="headingnospaceaftercentred">
    <w:name w:val="heading no space after centred"/>
    <w:aliases w:val="hnc"/>
    <w:basedOn w:val="headingnospaceafter"/>
    <w:rsid w:val="00423336"/>
    <w:pPr>
      <w:jc w:val="center"/>
    </w:pPr>
  </w:style>
  <w:style w:type="paragraph" w:customStyle="1" w:styleId="acctfourfigureslongernumber2">
    <w:name w:val="acct four figures longer number2"/>
    <w:aliases w:val="a4+2"/>
    <w:basedOn w:val="Normal"/>
    <w:rsid w:val="00423336"/>
    <w:pPr>
      <w:tabs>
        <w:tab w:val="decimal" w:pos="907"/>
      </w:tabs>
      <w:spacing w:after="0" w:line="260" w:lineRule="atLeast"/>
    </w:pPr>
    <w:rPr>
      <w:rFonts w:ascii="Times New Roman" w:eastAsia="Times New Roman" w:hAnsi="Times New Roman" w:cs="Angsana New"/>
      <w:szCs w:val="20"/>
      <w:lang w:val="en-GB" w:bidi="ar-SA"/>
    </w:rPr>
  </w:style>
  <w:style w:type="paragraph" w:customStyle="1" w:styleId="AccPolicysubhead">
    <w:name w:val="Acc Policy sub head"/>
    <w:basedOn w:val="BodyText"/>
    <w:next w:val="BodyText"/>
    <w:link w:val="AccPolicysubheadChar"/>
    <w:autoRedefine/>
    <w:rsid w:val="00423336"/>
    <w:pPr>
      <w:spacing w:after="0" w:line="260" w:lineRule="atLeast"/>
      <w:ind w:right="389"/>
      <w:jc w:val="both"/>
    </w:pPr>
    <w:rPr>
      <w:rFonts w:ascii="Times New Roman" w:eastAsia="Times New Roman" w:hAnsi="Times New Roman" w:cs="Angsana New"/>
      <w:bCs/>
      <w:i/>
      <w:iCs/>
      <w:szCs w:val="22"/>
      <w:lang w:val="x-none" w:eastAsia="en-GB"/>
    </w:rPr>
  </w:style>
  <w:style w:type="character" w:customStyle="1" w:styleId="AccPolicysubheadChar">
    <w:name w:val="Acc Policy sub head Char"/>
    <w:link w:val="AccPolicysubhead"/>
    <w:rsid w:val="00423336"/>
    <w:rPr>
      <w:rFonts w:ascii="Times New Roman" w:eastAsia="Times New Roman" w:hAnsi="Times New Roman" w:cs="Angsana New"/>
      <w:bCs/>
      <w:i/>
      <w:iCs/>
      <w:sz w:val="22"/>
      <w:szCs w:val="22"/>
      <w:lang w:val="x-none" w:eastAsia="en-GB"/>
    </w:rPr>
  </w:style>
  <w:style w:type="paragraph" w:customStyle="1" w:styleId="BodyTextbullet">
    <w:name w:val="Body Text bullet"/>
    <w:basedOn w:val="BodyText"/>
    <w:next w:val="BodyText"/>
    <w:autoRedefine/>
    <w:rsid w:val="00423336"/>
    <w:pPr>
      <w:numPr>
        <w:numId w:val="18"/>
      </w:numPr>
      <w:spacing w:line="260" w:lineRule="atLeast"/>
      <w:jc w:val="both"/>
    </w:pPr>
    <w:rPr>
      <w:rFonts w:ascii="Times New Roman" w:eastAsia="Times New Roman" w:hAnsi="Times New Roman" w:cs="Angsana New"/>
      <w:bCs/>
      <w:szCs w:val="22"/>
      <w:lang w:eastAsia="en-GB"/>
    </w:rPr>
  </w:style>
  <w:style w:type="paragraph" w:customStyle="1" w:styleId="AccNoteHeading">
    <w:name w:val="Acc Note Heading"/>
    <w:basedOn w:val="BodyText"/>
    <w:autoRedefine/>
    <w:rsid w:val="00423336"/>
    <w:pPr>
      <w:tabs>
        <w:tab w:val="num" w:pos="360"/>
      </w:tabs>
      <w:spacing w:before="130" w:after="130" w:line="260" w:lineRule="atLeast"/>
      <w:ind w:left="360" w:hanging="360"/>
      <w:jc w:val="both"/>
    </w:pPr>
    <w:rPr>
      <w:rFonts w:ascii="Times New Roman" w:eastAsia="Times New Roman" w:hAnsi="Times New Roman" w:cs="Angsana New"/>
      <w:b/>
      <w:bCs/>
      <w:sz w:val="24"/>
      <w:szCs w:val="22"/>
      <w:lang w:eastAsia="en-GB"/>
    </w:rPr>
  </w:style>
  <w:style w:type="paragraph" w:customStyle="1" w:styleId="AccPolicyalternative">
    <w:name w:val="Acc Policy alternative"/>
    <w:basedOn w:val="AccPolicysubhead"/>
    <w:link w:val="AccPolicyalternativeChar"/>
    <w:autoRedefine/>
    <w:rsid w:val="00423336"/>
    <w:pPr>
      <w:ind w:left="567"/>
    </w:pPr>
  </w:style>
  <w:style w:type="character" w:customStyle="1" w:styleId="AccPolicyalternativeChar">
    <w:name w:val="Acc Policy alternative Char"/>
    <w:link w:val="AccPolicyalternative"/>
    <w:rsid w:val="00423336"/>
    <w:rPr>
      <w:rFonts w:ascii="Times New Roman" w:eastAsia="Times New Roman" w:hAnsi="Times New Roman" w:cs="Angsana New"/>
      <w:bCs/>
      <w:i/>
      <w:iCs/>
      <w:sz w:val="22"/>
      <w:szCs w:val="22"/>
      <w:lang w:val="x-none" w:eastAsia="en-GB"/>
    </w:rPr>
  </w:style>
  <w:style w:type="paragraph" w:customStyle="1" w:styleId="CoverTitle">
    <w:name w:val="Cover Title"/>
    <w:basedOn w:val="Normal"/>
    <w:rsid w:val="00423336"/>
    <w:pPr>
      <w:overflowPunct w:val="0"/>
      <w:autoSpaceDE w:val="0"/>
      <w:autoSpaceDN w:val="0"/>
      <w:adjustRightInd w:val="0"/>
      <w:spacing w:after="0" w:line="440" w:lineRule="exact"/>
      <w:jc w:val="both"/>
      <w:textAlignment w:val="baseline"/>
    </w:pPr>
    <w:rPr>
      <w:rFonts w:ascii="Times New Roman" w:eastAsia="Times New Roman" w:hAnsi="Times New Roman" w:cs="Angsana New"/>
      <w:sz w:val="36"/>
      <w:szCs w:val="20"/>
      <w:lang w:val="en-GB" w:bidi="ar-SA"/>
    </w:rPr>
  </w:style>
  <w:style w:type="paragraph" w:customStyle="1" w:styleId="Single">
    <w:name w:val="Single"/>
    <w:basedOn w:val="Normal"/>
    <w:rsid w:val="00423336"/>
    <w:pPr>
      <w:overflowPunct w:val="0"/>
      <w:autoSpaceDE w:val="0"/>
      <w:autoSpaceDN w:val="0"/>
      <w:adjustRightInd w:val="0"/>
      <w:spacing w:after="130" w:line="240" w:lineRule="auto"/>
      <w:jc w:val="both"/>
      <w:textAlignment w:val="baseline"/>
    </w:pPr>
    <w:rPr>
      <w:rFonts w:ascii="Times New Roman" w:eastAsia="Times New Roman" w:hAnsi="Times New Roman" w:cs="Angsana New"/>
      <w:sz w:val="18"/>
      <w:szCs w:val="20"/>
      <w:u w:val="single"/>
      <w:lang w:val="en-GB" w:bidi="ar-SA"/>
    </w:rPr>
  </w:style>
  <w:style w:type="paragraph" w:customStyle="1" w:styleId="CoverClientName">
    <w:name w:val="Cover Client Name"/>
    <w:basedOn w:val="Normal"/>
    <w:rsid w:val="00423336"/>
    <w:pPr>
      <w:tabs>
        <w:tab w:val="left" w:pos="-140"/>
      </w:tabs>
      <w:overflowPunct w:val="0"/>
      <w:autoSpaceDE w:val="0"/>
      <w:autoSpaceDN w:val="0"/>
      <w:adjustRightInd w:val="0"/>
      <w:spacing w:before="80" w:after="520" w:line="240" w:lineRule="auto"/>
      <w:jc w:val="both"/>
      <w:textAlignment w:val="baseline"/>
    </w:pPr>
    <w:rPr>
      <w:rFonts w:ascii="Times New Roman" w:eastAsia="Times New Roman" w:hAnsi="Times New Roman" w:cs="Angsana New"/>
      <w:b/>
      <w:sz w:val="26"/>
      <w:szCs w:val="20"/>
      <w:lang w:val="en-GB" w:bidi="ar-SA"/>
    </w:rPr>
  </w:style>
  <w:style w:type="paragraph" w:customStyle="1" w:styleId="CoverSubTitle">
    <w:name w:val="Cover SubTitle"/>
    <w:basedOn w:val="Single"/>
    <w:rsid w:val="00423336"/>
    <w:pPr>
      <w:spacing w:after="0" w:line="440" w:lineRule="exact"/>
      <w:jc w:val="center"/>
    </w:pPr>
    <w:rPr>
      <w:sz w:val="32"/>
      <w:u w:val="none"/>
    </w:rPr>
  </w:style>
  <w:style w:type="paragraph" w:customStyle="1" w:styleId="CoverDate">
    <w:name w:val="Cover Date"/>
    <w:basedOn w:val="Single"/>
    <w:rsid w:val="00423336"/>
    <w:pPr>
      <w:spacing w:after="0" w:line="440" w:lineRule="exact"/>
      <w:jc w:val="center"/>
    </w:pPr>
    <w:rPr>
      <w:sz w:val="32"/>
      <w:u w:val="none"/>
    </w:rPr>
  </w:style>
  <w:style w:type="paragraph" w:styleId="BlockText">
    <w:name w:val="Block Text"/>
    <w:basedOn w:val="Normal"/>
    <w:rsid w:val="00423336"/>
    <w:pPr>
      <w:spacing w:before="240" w:after="0" w:line="240" w:lineRule="auto"/>
      <w:ind w:left="547" w:right="749" w:firstLine="1440"/>
      <w:jc w:val="both"/>
    </w:pPr>
    <w:rPr>
      <w:rFonts w:ascii="CG Times (W1)" w:eastAsia="Times New Roman" w:hAnsi="CG Times (W1)" w:cs="KPMG Logo"/>
      <w:sz w:val="28"/>
      <w:lang w:val="th-TH"/>
    </w:rPr>
  </w:style>
  <w:style w:type="paragraph" w:styleId="DocumentMap">
    <w:name w:val="Document Map"/>
    <w:basedOn w:val="Normal"/>
    <w:link w:val="DocumentMapChar"/>
    <w:semiHidden/>
    <w:rsid w:val="00423336"/>
    <w:pPr>
      <w:shd w:val="clear" w:color="auto" w:fill="000080"/>
      <w:spacing w:after="0" w:line="260" w:lineRule="atLeast"/>
    </w:pPr>
    <w:rPr>
      <w:rFonts w:ascii="Tahoma" w:eastAsia="Times New Roman" w:hAnsi="Tahoma" w:cs="Tahoma"/>
      <w:sz w:val="20"/>
      <w:szCs w:val="20"/>
      <w:lang w:val="en-GB" w:eastAsia="x-none" w:bidi="ar-SA"/>
    </w:rPr>
  </w:style>
  <w:style w:type="character" w:customStyle="1" w:styleId="DocumentMapChar">
    <w:name w:val="Document Map Char"/>
    <w:link w:val="DocumentMap"/>
    <w:semiHidden/>
    <w:rsid w:val="00423336"/>
    <w:rPr>
      <w:rFonts w:ascii="Tahoma" w:eastAsia="Times New Roman" w:hAnsi="Tahoma" w:cs="Tahoma"/>
      <w:shd w:val="clear" w:color="auto" w:fill="000080"/>
      <w:lang w:val="en-GB" w:eastAsia="x-none" w:bidi="ar-SA"/>
    </w:rPr>
  </w:style>
  <w:style w:type="character" w:customStyle="1" w:styleId="AccPolicyHeadingCharChar">
    <w:name w:val="Acc Policy Heading Char Char"/>
    <w:rsid w:val="00423336"/>
    <w:rPr>
      <w:bCs/>
      <w:sz w:val="22"/>
      <w:szCs w:val="22"/>
      <w:lang w:val="en-US" w:eastAsia="en-GB" w:bidi="th-TH"/>
    </w:rPr>
  </w:style>
  <w:style w:type="paragraph" w:customStyle="1" w:styleId="CharChar">
    <w:name w:val="อักขระ อักขระ อักขระ Char Char อักขระ"/>
    <w:basedOn w:val="Normal"/>
    <w:rsid w:val="00423336"/>
    <w:pPr>
      <w:spacing w:line="240" w:lineRule="exact"/>
    </w:pPr>
    <w:rPr>
      <w:rFonts w:ascii="Verdana" w:eastAsia="Times New Roman" w:hAnsi="Verdana" w:cs="Angsana New"/>
      <w:sz w:val="20"/>
      <w:szCs w:val="20"/>
      <w:lang w:bidi="ar-SA"/>
    </w:rPr>
  </w:style>
  <w:style w:type="character" w:styleId="FootnoteReference">
    <w:name w:val="footnote reference"/>
    <w:aliases w:val="fr"/>
    <w:rsid w:val="00423336"/>
    <w:rPr>
      <w:position w:val="6"/>
      <w:sz w:val="14"/>
    </w:rPr>
  </w:style>
  <w:style w:type="character" w:customStyle="1" w:styleId="EmailStyle286">
    <w:name w:val="EmailStyle286"/>
    <w:semiHidden/>
    <w:rsid w:val="00423336"/>
    <w:rPr>
      <w:rFonts w:ascii="Arial" w:hAnsi="Arial" w:cs="Arial"/>
      <w:color w:val="auto"/>
      <w:sz w:val="20"/>
      <w:szCs w:val="20"/>
    </w:rPr>
  </w:style>
  <w:style w:type="paragraph" w:customStyle="1" w:styleId="CharChar0">
    <w:name w:val="อักขระ อักขระ Char Char อักขระ อักขระ"/>
    <w:basedOn w:val="Normal"/>
    <w:rsid w:val="00423336"/>
    <w:pPr>
      <w:spacing w:line="240" w:lineRule="exact"/>
    </w:pPr>
    <w:rPr>
      <w:rFonts w:ascii="Verdana" w:eastAsia="Times New Roman" w:hAnsi="Verdana" w:cs="Angsana New"/>
      <w:sz w:val="20"/>
      <w:szCs w:val="20"/>
      <w:lang w:bidi="ar-SA"/>
    </w:rPr>
  </w:style>
  <w:style w:type="paragraph" w:styleId="BodyTextIndent3">
    <w:name w:val="Body Text Indent 3"/>
    <w:basedOn w:val="Normal"/>
    <w:link w:val="BodyTextIndent3Char"/>
    <w:rsid w:val="00423336"/>
    <w:pPr>
      <w:spacing w:after="120" w:line="260" w:lineRule="atLeast"/>
      <w:ind w:left="360"/>
    </w:pPr>
    <w:rPr>
      <w:rFonts w:ascii="Times New Roman" w:eastAsia="Times New Roman" w:hAnsi="Times New Roman" w:cs="Angsana New"/>
      <w:sz w:val="16"/>
      <w:szCs w:val="16"/>
      <w:lang w:val="en-GB" w:eastAsia="x-none" w:bidi="ar-SA"/>
    </w:rPr>
  </w:style>
  <w:style w:type="character" w:customStyle="1" w:styleId="BodyTextIndent3Char">
    <w:name w:val="Body Text Indent 3 Char"/>
    <w:link w:val="BodyTextIndent3"/>
    <w:rsid w:val="00423336"/>
    <w:rPr>
      <w:rFonts w:ascii="Times New Roman" w:eastAsia="Times New Roman" w:hAnsi="Times New Roman" w:cs="Angsana New"/>
      <w:sz w:val="16"/>
      <w:szCs w:val="16"/>
      <w:lang w:val="en-GB" w:eastAsia="x-none" w:bidi="ar-SA"/>
    </w:rPr>
  </w:style>
  <w:style w:type="paragraph" w:customStyle="1" w:styleId="NormalComplex11pt">
    <w:name w:val="Normal + (Complex) 11 pt"/>
    <w:aliases w:val="Justified,Left:  0.38&quot;,Line spacing:  Exactly 17 ..."/>
    <w:basedOn w:val="BodyText"/>
    <w:rsid w:val="00423336"/>
    <w:pPr>
      <w:spacing w:after="0" w:line="260" w:lineRule="atLeast"/>
      <w:ind w:left="547"/>
      <w:jc w:val="both"/>
    </w:pPr>
    <w:rPr>
      <w:rFonts w:ascii="Times New Roman" w:eastAsia="Times New Roman" w:hAnsi="Times New Roman" w:cs="Angsana New"/>
      <w:spacing w:val="-2"/>
      <w:szCs w:val="22"/>
      <w:lang w:val="en-GB" w:bidi="ar-SA"/>
    </w:rPr>
  </w:style>
  <w:style w:type="paragraph" w:styleId="HTMLPreformatted">
    <w:name w:val="HTML Preformatted"/>
    <w:basedOn w:val="Normal"/>
    <w:link w:val="HTMLPreformattedChar"/>
    <w:uiPriority w:val="99"/>
    <w:rsid w:val="004233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ngsana New" w:eastAsia="Batang" w:hAnsi="Angsana New" w:cs="Angsana New"/>
      <w:sz w:val="28"/>
      <w:lang w:val="x-none" w:eastAsia="ko-KR"/>
    </w:rPr>
  </w:style>
  <w:style w:type="character" w:customStyle="1" w:styleId="HTMLPreformattedChar">
    <w:name w:val="HTML Preformatted Char"/>
    <w:link w:val="HTMLPreformatted"/>
    <w:uiPriority w:val="99"/>
    <w:rsid w:val="00423336"/>
    <w:rPr>
      <w:rFonts w:ascii="Angsana New" w:eastAsia="Batang" w:hAnsi="Angsana New" w:cs="Angsana New"/>
      <w:sz w:val="28"/>
      <w:szCs w:val="28"/>
      <w:lang w:val="x-none" w:eastAsia="ko-KR"/>
    </w:rPr>
  </w:style>
  <w:style w:type="paragraph" w:customStyle="1" w:styleId="RNormal">
    <w:name w:val="RNormal"/>
    <w:basedOn w:val="Normal"/>
    <w:rsid w:val="00423336"/>
    <w:pPr>
      <w:spacing w:after="0" w:line="240" w:lineRule="auto"/>
      <w:jc w:val="both"/>
    </w:pPr>
    <w:rPr>
      <w:rFonts w:ascii="Times New Roman" w:eastAsia="Times New Roman" w:hAnsi="Times New Roman" w:cs="Angsana New"/>
      <w:szCs w:val="24"/>
      <w:lang w:bidi="ar-SA"/>
    </w:rPr>
  </w:style>
  <w:style w:type="paragraph" w:customStyle="1" w:styleId="plainKPMG">
    <w:name w:val="plain KPMG"/>
    <w:aliases w:val="p"/>
    <w:basedOn w:val="Normal"/>
    <w:rsid w:val="00423336"/>
    <w:pPr>
      <w:spacing w:after="0" w:line="260" w:lineRule="atLeast"/>
    </w:pPr>
    <w:rPr>
      <w:rFonts w:ascii="Times" w:eastAsia="Times New Roman" w:hAnsi="Times" w:cs="New York"/>
      <w:sz w:val="24"/>
      <w:szCs w:val="24"/>
      <w:lang w:val="th-TH"/>
    </w:rPr>
  </w:style>
  <w:style w:type="character" w:customStyle="1" w:styleId="CharChar1">
    <w:name w:val="Char Char1"/>
    <w:rsid w:val="00423336"/>
    <w:rPr>
      <w:rFonts w:cs="Angsana New"/>
      <w:b/>
      <w:i/>
      <w:sz w:val="24"/>
      <w:lang w:val="en-GB" w:eastAsia="en-US" w:bidi="ar-SA"/>
    </w:rPr>
  </w:style>
  <w:style w:type="character" w:styleId="CommentReference">
    <w:name w:val="annotation reference"/>
    <w:uiPriority w:val="99"/>
    <w:rsid w:val="00423336"/>
    <w:rPr>
      <w:sz w:val="16"/>
      <w:szCs w:val="16"/>
    </w:rPr>
  </w:style>
  <w:style w:type="paragraph" w:styleId="CommentText">
    <w:name w:val="annotation text"/>
    <w:basedOn w:val="Normal"/>
    <w:link w:val="CommentTextChar"/>
    <w:uiPriority w:val="99"/>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pPr>
    <w:rPr>
      <w:rFonts w:ascii="Arial" w:eastAsia="Times New Roman" w:hAnsi="Arial" w:cs="Angsana New"/>
      <w:sz w:val="20"/>
      <w:szCs w:val="20"/>
      <w:lang w:val="x-none" w:eastAsia="x-none"/>
    </w:rPr>
  </w:style>
  <w:style w:type="character" w:customStyle="1" w:styleId="CommentTextChar">
    <w:name w:val="Comment Text Char"/>
    <w:link w:val="CommentText"/>
    <w:uiPriority w:val="99"/>
    <w:rsid w:val="00423336"/>
    <w:rPr>
      <w:rFonts w:ascii="Arial" w:eastAsia="Times New Roman" w:hAnsi="Arial" w:cs="Angsana New"/>
      <w:lang w:val="x-none" w:eastAsia="x-none"/>
    </w:rPr>
  </w:style>
  <w:style w:type="paragraph" w:styleId="CommentSubject">
    <w:name w:val="annotation subject"/>
    <w:basedOn w:val="CommentText"/>
    <w:next w:val="CommentText"/>
    <w:link w:val="CommentSubjectChar"/>
    <w:rsid w:val="00423336"/>
    <w:rPr>
      <w:b/>
      <w:bCs/>
    </w:rPr>
  </w:style>
  <w:style w:type="character" w:customStyle="1" w:styleId="CommentSubjectChar">
    <w:name w:val="Comment Subject Char"/>
    <w:link w:val="CommentSubject"/>
    <w:rsid w:val="00423336"/>
    <w:rPr>
      <w:rFonts w:ascii="Arial" w:eastAsia="Times New Roman" w:hAnsi="Arial" w:cs="Angsana New"/>
      <w:b/>
      <w:bCs/>
      <w:lang w:val="x-none" w:eastAsia="x-none"/>
    </w:rPr>
  </w:style>
  <w:style w:type="character" w:customStyle="1" w:styleId="Heading1Char1">
    <w:name w:val="Heading 1 Char1"/>
    <w:rsid w:val="00423336"/>
    <w:rPr>
      <w:rFonts w:ascii="Arial" w:eastAsia="Times New Roman" w:hAnsi="Arial" w:cs="Times New Roman"/>
      <w:b/>
      <w:bCs/>
      <w:sz w:val="18"/>
      <w:szCs w:val="18"/>
      <w:u w:val="single"/>
      <w:shd w:val="solid" w:color="FFFFFF" w:fill="FFFFFF"/>
    </w:rPr>
  </w:style>
  <w:style w:type="character" w:customStyle="1" w:styleId="Heading2Char1">
    <w:name w:val="Heading 2 Char1"/>
    <w:uiPriority w:val="99"/>
    <w:rsid w:val="00423336"/>
    <w:rPr>
      <w:rFonts w:ascii="Arial" w:eastAsia="Times New Roman" w:hAnsi="Arial" w:cs="Times New Roman"/>
      <w:b/>
      <w:bCs/>
      <w:sz w:val="18"/>
      <w:szCs w:val="18"/>
    </w:rPr>
  </w:style>
  <w:style w:type="character" w:customStyle="1" w:styleId="Heading3Char1">
    <w:name w:val="Heading 3 Char1"/>
    <w:rsid w:val="00423336"/>
    <w:rPr>
      <w:rFonts w:ascii="Arial" w:eastAsia="Times New Roman" w:hAnsi="Arial" w:cs="Times New Roman"/>
      <w:i/>
      <w:iCs/>
      <w:sz w:val="18"/>
      <w:szCs w:val="18"/>
    </w:rPr>
  </w:style>
  <w:style w:type="character" w:customStyle="1" w:styleId="BodyTextChar1">
    <w:name w:val="Body Text Char1"/>
    <w:aliases w:val="bt Char1,body text Char1,Body Char1"/>
    <w:uiPriority w:val="99"/>
    <w:rsid w:val="00423336"/>
    <w:rPr>
      <w:rFonts w:ascii="Arial" w:eastAsia="Times New Roman" w:hAnsi="Arial" w:cs="Angsana New"/>
      <w:sz w:val="18"/>
      <w:szCs w:val="22"/>
    </w:rPr>
  </w:style>
  <w:style w:type="character" w:customStyle="1" w:styleId="shorttext1">
    <w:name w:val="short_text1"/>
    <w:uiPriority w:val="99"/>
    <w:rsid w:val="00423336"/>
    <w:rPr>
      <w:sz w:val="29"/>
      <w:szCs w:val="29"/>
    </w:rPr>
  </w:style>
  <w:style w:type="character" w:customStyle="1" w:styleId="shorttext">
    <w:name w:val="short_text"/>
    <w:basedOn w:val="DefaultParagraphFont"/>
    <w:uiPriority w:val="99"/>
    <w:rsid w:val="00423336"/>
  </w:style>
  <w:style w:type="paragraph" w:customStyle="1" w:styleId="Default">
    <w:name w:val="Default"/>
    <w:rsid w:val="00423336"/>
    <w:pPr>
      <w:autoSpaceDE w:val="0"/>
      <w:autoSpaceDN w:val="0"/>
      <w:adjustRightInd w:val="0"/>
    </w:pPr>
    <w:rPr>
      <w:rFonts w:ascii="EucrosiaUPC" w:hAnsi="EucrosiaUPC" w:cs="EucrosiaUPC"/>
      <w:color w:val="000000"/>
      <w:sz w:val="24"/>
      <w:szCs w:val="24"/>
    </w:rPr>
  </w:style>
  <w:style w:type="paragraph" w:styleId="PlainText">
    <w:name w:val="Plain Text"/>
    <w:basedOn w:val="Normal"/>
    <w:link w:val="PlainTextChar"/>
    <w:uiPriority w:val="99"/>
    <w:rsid w:val="00423336"/>
    <w:pPr>
      <w:spacing w:after="0" w:line="240" w:lineRule="auto"/>
    </w:pPr>
    <w:rPr>
      <w:rFonts w:ascii="Consolas" w:eastAsia="Times New Roman" w:hAnsi="Consolas" w:cs="Angsana New"/>
      <w:sz w:val="21"/>
      <w:szCs w:val="26"/>
      <w:lang w:val="x-none" w:eastAsia="x-none"/>
    </w:rPr>
  </w:style>
  <w:style w:type="character" w:customStyle="1" w:styleId="PlainTextChar">
    <w:name w:val="Plain Text Char"/>
    <w:link w:val="PlainText"/>
    <w:uiPriority w:val="99"/>
    <w:rsid w:val="00423336"/>
    <w:rPr>
      <w:rFonts w:ascii="Consolas" w:eastAsia="Times New Roman" w:hAnsi="Consolas" w:cs="Angsana New"/>
      <w:sz w:val="21"/>
      <w:szCs w:val="26"/>
      <w:lang w:val="x-none" w:eastAsia="x-none"/>
    </w:rPr>
  </w:style>
  <w:style w:type="character" w:customStyle="1" w:styleId="hps">
    <w:name w:val="hps"/>
    <w:uiPriority w:val="99"/>
    <w:rsid w:val="00423336"/>
    <w:rPr>
      <w:rFonts w:cs="Times New Roman"/>
    </w:rPr>
  </w:style>
  <w:style w:type="character" w:customStyle="1" w:styleId="gt-icon-text1">
    <w:name w:val="gt-icon-text1"/>
    <w:uiPriority w:val="99"/>
    <w:rsid w:val="00423336"/>
    <w:rPr>
      <w:rFonts w:cs="Times New Roman"/>
    </w:rPr>
  </w:style>
  <w:style w:type="character" w:customStyle="1" w:styleId="longtext">
    <w:name w:val="long_text"/>
    <w:uiPriority w:val="99"/>
    <w:rsid w:val="00423336"/>
    <w:rPr>
      <w:rFonts w:cs="Times New Roman"/>
    </w:rPr>
  </w:style>
  <w:style w:type="paragraph" w:styleId="ListParagraph">
    <w:name w:val="List Paragraph"/>
    <w:basedOn w:val="Normal"/>
    <w:link w:val="ListParagraphChar"/>
    <w:uiPriority w:val="34"/>
    <w:qFormat/>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after="0" w:line="240" w:lineRule="atLeast"/>
      <w:ind w:left="720"/>
      <w:contextualSpacing/>
    </w:pPr>
    <w:rPr>
      <w:rFonts w:ascii="Arial" w:eastAsia="Times New Roman" w:hAnsi="Arial" w:cs="Angsana New"/>
      <w:sz w:val="18"/>
      <w:szCs w:val="22"/>
    </w:rPr>
  </w:style>
  <w:style w:type="character" w:customStyle="1" w:styleId="CharChar22">
    <w:name w:val="Char Char22"/>
    <w:rsid w:val="00423336"/>
    <w:rPr>
      <w:rFonts w:ascii="Arial" w:eastAsia="Times New Roman" w:hAnsi="Arial" w:cs="Times New Roman"/>
      <w:b/>
      <w:bCs/>
      <w:sz w:val="18"/>
      <w:szCs w:val="18"/>
      <w:u w:val="single"/>
      <w:shd w:val="solid" w:color="FFFFFF" w:fill="FFFFFF"/>
      <w:lang w:val="en-US" w:eastAsia="en-US"/>
    </w:rPr>
  </w:style>
  <w:style w:type="character" w:customStyle="1" w:styleId="CharChar21">
    <w:name w:val="Char Char21"/>
    <w:rsid w:val="00423336"/>
    <w:rPr>
      <w:rFonts w:ascii="Arial" w:eastAsia="Times New Roman" w:hAnsi="Arial" w:cs="Times New Roman"/>
      <w:b/>
      <w:bCs/>
      <w:sz w:val="18"/>
      <w:szCs w:val="18"/>
    </w:rPr>
  </w:style>
  <w:style w:type="character" w:customStyle="1" w:styleId="CharChar20">
    <w:name w:val="Char Char20"/>
    <w:rsid w:val="00423336"/>
    <w:rPr>
      <w:rFonts w:ascii="Arial" w:eastAsia="Times New Roman" w:hAnsi="Arial" w:cs="Times New Roman"/>
      <w:i/>
      <w:iCs/>
      <w:sz w:val="18"/>
      <w:szCs w:val="18"/>
    </w:rPr>
  </w:style>
  <w:style w:type="character" w:customStyle="1" w:styleId="atn">
    <w:name w:val="atn"/>
    <w:basedOn w:val="DefaultParagraphFont"/>
    <w:rsid w:val="00423336"/>
  </w:style>
  <w:style w:type="character" w:styleId="Emphasis">
    <w:name w:val="Emphasis"/>
    <w:uiPriority w:val="20"/>
    <w:qFormat/>
    <w:rsid w:val="00423336"/>
    <w:rPr>
      <w:b w:val="0"/>
      <w:bCs w:val="0"/>
      <w:i w:val="0"/>
      <w:iCs w:val="0"/>
      <w:color w:val="D14836"/>
    </w:rPr>
  </w:style>
  <w:style w:type="character" w:customStyle="1" w:styleId="st1">
    <w:name w:val="st1"/>
    <w:basedOn w:val="DefaultParagraphFont"/>
    <w:rsid w:val="00423336"/>
  </w:style>
  <w:style w:type="paragraph" w:styleId="Revision">
    <w:name w:val="Revision"/>
    <w:hidden/>
    <w:uiPriority w:val="99"/>
    <w:semiHidden/>
    <w:rsid w:val="00423336"/>
    <w:rPr>
      <w:rFonts w:ascii="Arial" w:eastAsia="Times New Roman" w:hAnsi="Arial" w:cs="Angsana New"/>
      <w:sz w:val="18"/>
      <w:szCs w:val="22"/>
    </w:rPr>
  </w:style>
  <w:style w:type="paragraph" w:customStyle="1" w:styleId="CharChar2">
    <w:name w:val="อักขระ อักขระ อักขระ Char Char อักขระ2"/>
    <w:basedOn w:val="Normal"/>
    <w:rsid w:val="00423336"/>
    <w:pPr>
      <w:spacing w:line="240" w:lineRule="exact"/>
    </w:pPr>
    <w:rPr>
      <w:rFonts w:ascii="Verdana" w:eastAsia="Times New Roman" w:hAnsi="Verdana" w:cs="Angsana New"/>
      <w:sz w:val="20"/>
      <w:szCs w:val="20"/>
      <w:lang w:bidi="ar-SA"/>
    </w:rPr>
  </w:style>
  <w:style w:type="character" w:customStyle="1" w:styleId="CharChar23">
    <w:name w:val="Char Char2"/>
    <w:rsid w:val="00423336"/>
    <w:rPr>
      <w:rFonts w:ascii="Arial" w:hAnsi="Arial"/>
      <w:b/>
      <w:bCs/>
      <w:sz w:val="18"/>
      <w:szCs w:val="18"/>
      <w:lang w:val="en-US" w:eastAsia="en-US" w:bidi="th-TH"/>
    </w:rPr>
  </w:style>
  <w:style w:type="paragraph" w:customStyle="1" w:styleId="CharChar24">
    <w:name w:val="อักขระ อักขระ Char Char อักขระ อักขระ2"/>
    <w:basedOn w:val="Normal"/>
    <w:rsid w:val="00423336"/>
    <w:pPr>
      <w:spacing w:line="240" w:lineRule="exact"/>
    </w:pPr>
    <w:rPr>
      <w:rFonts w:ascii="Verdana" w:eastAsia="Times New Roman" w:hAnsi="Verdana" w:cs="Angsana New"/>
      <w:sz w:val="20"/>
      <w:szCs w:val="20"/>
      <w:lang w:bidi="ar-SA"/>
    </w:rPr>
  </w:style>
  <w:style w:type="character" w:customStyle="1" w:styleId="CharChar12">
    <w:name w:val="Char Char12"/>
    <w:rsid w:val="00423336"/>
    <w:rPr>
      <w:rFonts w:cs="Angsana New"/>
      <w:b/>
      <w:i/>
      <w:sz w:val="24"/>
      <w:lang w:val="en-GB" w:eastAsia="en-US" w:bidi="ar-SA"/>
    </w:rPr>
  </w:style>
  <w:style w:type="paragraph" w:styleId="NoSpacing">
    <w:name w:val="No Spacing"/>
    <w:uiPriority w:val="1"/>
    <w:qFormat/>
    <w:rsid w:val="00423336"/>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eastAsia="Times New Roman" w:hAnsi="Arial" w:cs="Angsana New"/>
      <w:sz w:val="18"/>
      <w:szCs w:val="22"/>
    </w:rPr>
  </w:style>
  <w:style w:type="character" w:customStyle="1" w:styleId="h31">
    <w:name w:val="h31"/>
    <w:rsid w:val="00423336"/>
    <w:rPr>
      <w:rFonts w:ascii="Tahoma" w:hAnsi="Tahoma" w:cs="Tahoma" w:hint="default"/>
      <w:b/>
      <w:bCs/>
      <w:vanish w:val="0"/>
      <w:webHidden w:val="0"/>
      <w:color w:val="3F3F3F"/>
      <w:sz w:val="21"/>
      <w:szCs w:val="21"/>
      <w:specVanish w:val="0"/>
    </w:rPr>
  </w:style>
  <w:style w:type="paragraph" w:styleId="NormalWeb">
    <w:name w:val="Normal (Web)"/>
    <w:basedOn w:val="Normal"/>
    <w:uiPriority w:val="99"/>
    <w:unhideWhenUsed/>
    <w:rsid w:val="00423336"/>
    <w:pPr>
      <w:spacing w:before="100" w:beforeAutospacing="1" w:after="100" w:afterAutospacing="1" w:line="240" w:lineRule="auto"/>
    </w:pPr>
    <w:rPr>
      <w:rFonts w:ascii="Tahoma" w:hAnsi="Tahoma" w:cs="Tahoma"/>
      <w:sz w:val="24"/>
      <w:szCs w:val="24"/>
    </w:rPr>
  </w:style>
  <w:style w:type="paragraph" w:customStyle="1" w:styleId="CharChar10">
    <w:name w:val="อักขระ อักขระ อักขระ Char Char อักขระ1"/>
    <w:basedOn w:val="Normal"/>
    <w:rsid w:val="00423336"/>
    <w:pPr>
      <w:spacing w:line="240" w:lineRule="exact"/>
    </w:pPr>
    <w:rPr>
      <w:rFonts w:ascii="Verdana" w:eastAsia="Times New Roman" w:hAnsi="Verdana" w:cs="Angsana New"/>
      <w:sz w:val="20"/>
      <w:szCs w:val="20"/>
      <w:lang w:bidi="ar-SA"/>
    </w:rPr>
  </w:style>
  <w:style w:type="paragraph" w:customStyle="1" w:styleId="CharChar11">
    <w:name w:val="อักขระ อักขระ Char Char อักขระ อักขระ1"/>
    <w:basedOn w:val="Normal"/>
    <w:rsid w:val="00423336"/>
    <w:pPr>
      <w:spacing w:line="240" w:lineRule="exact"/>
    </w:pPr>
    <w:rPr>
      <w:rFonts w:ascii="Verdana" w:eastAsia="Times New Roman" w:hAnsi="Verdana" w:cs="Angsana New"/>
      <w:sz w:val="20"/>
      <w:szCs w:val="20"/>
      <w:lang w:bidi="ar-SA"/>
    </w:rPr>
  </w:style>
  <w:style w:type="character" w:customStyle="1" w:styleId="CharChar110">
    <w:name w:val="Char Char11"/>
    <w:rsid w:val="00423336"/>
    <w:rPr>
      <w:rFonts w:cs="Angsana New"/>
      <w:b/>
      <w:i/>
      <w:sz w:val="24"/>
      <w:lang w:val="en-GB" w:eastAsia="en-US" w:bidi="ar-SA"/>
    </w:rPr>
  </w:style>
  <w:style w:type="paragraph" w:customStyle="1" w:styleId="AccountingPolicy">
    <w:name w:val="Accounting Policy"/>
    <w:basedOn w:val="Normal"/>
    <w:link w:val="AccountingPolicyChar1"/>
    <w:rsid w:val="00423336"/>
    <w:pPr>
      <w:widowControl w:val="0"/>
      <w:tabs>
        <w:tab w:val="left" w:pos="1531"/>
        <w:tab w:val="left" w:pos="1871"/>
      </w:tabs>
      <w:suppressAutoHyphens/>
      <w:autoSpaceDE w:val="0"/>
      <w:autoSpaceDN w:val="0"/>
      <w:adjustRightInd w:val="0"/>
      <w:spacing w:after="0" w:line="260" w:lineRule="atLeast"/>
      <w:ind w:left="1531" w:hanging="1531"/>
      <w:textAlignment w:val="center"/>
    </w:pPr>
    <w:rPr>
      <w:rFonts w:ascii="Univers 45 Light" w:eastAsia="MS Mincho" w:hAnsi="Univers 45 Light" w:cs="Univers 45 Light"/>
      <w:color w:val="000000"/>
      <w:sz w:val="20"/>
      <w:szCs w:val="20"/>
      <w:lang w:val="en-GB" w:eastAsia="x-none" w:bidi="ar-SA"/>
    </w:rPr>
  </w:style>
  <w:style w:type="character" w:customStyle="1" w:styleId="AccountingPolicyChar1">
    <w:name w:val="Accounting Policy Char1"/>
    <w:link w:val="AccountingPolicy"/>
    <w:locked/>
    <w:rsid w:val="00423336"/>
    <w:rPr>
      <w:rFonts w:ascii="Univers 45 Light" w:eastAsia="MS Mincho" w:hAnsi="Univers 45 Light" w:cs="Univers 45 Light"/>
      <w:color w:val="000000"/>
      <w:lang w:val="en-GB" w:eastAsia="x-none" w:bidi="ar-SA"/>
    </w:rPr>
  </w:style>
  <w:style w:type="character" w:customStyle="1" w:styleId="alt-edited1">
    <w:name w:val="alt-edited1"/>
    <w:rsid w:val="00423336"/>
    <w:rPr>
      <w:color w:val="4D90F0"/>
    </w:rPr>
  </w:style>
  <w:style w:type="table" w:customStyle="1" w:styleId="TableGridLight1">
    <w:name w:val="Table Grid Light1"/>
    <w:basedOn w:val="TableNormal"/>
    <w:uiPriority w:val="40"/>
    <w:rsid w:val="00423336"/>
    <w:rPr>
      <w:lang w:val="en-GB" w:eastAsia="en-GB"/>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Hyperlink">
    <w:name w:val="Hyperlink"/>
    <w:uiPriority w:val="99"/>
    <w:unhideWhenUsed/>
    <w:rsid w:val="00423336"/>
    <w:rPr>
      <w:strike w:val="0"/>
      <w:dstrike w:val="0"/>
      <w:color w:val="1C62B9"/>
      <w:u w:val="none"/>
      <w:effect w:val="none"/>
    </w:rPr>
  </w:style>
  <w:style w:type="character" w:customStyle="1" w:styleId="BalloonTextChar1">
    <w:name w:val="Balloon Text Char1"/>
    <w:uiPriority w:val="99"/>
    <w:semiHidden/>
    <w:rsid w:val="00423336"/>
    <w:rPr>
      <w:rFonts w:ascii="Segoe UI" w:eastAsia="Times New Roman" w:hAnsi="Segoe UI" w:cs="Angsana New"/>
      <w:sz w:val="18"/>
      <w:szCs w:val="22"/>
    </w:rPr>
  </w:style>
  <w:style w:type="character" w:customStyle="1" w:styleId="FootnoteTextChar1">
    <w:name w:val="Footnote Text Char1"/>
    <w:uiPriority w:val="99"/>
    <w:semiHidden/>
    <w:rsid w:val="00423336"/>
    <w:rPr>
      <w:rFonts w:ascii="Arial" w:eastAsia="Times New Roman" w:hAnsi="Arial" w:cs="Angsana New"/>
      <w:sz w:val="20"/>
      <w:szCs w:val="25"/>
    </w:rPr>
  </w:style>
  <w:style w:type="character" w:customStyle="1" w:styleId="MacroTextChar1">
    <w:name w:val="Macro Text Char1"/>
    <w:uiPriority w:val="99"/>
    <w:semiHidden/>
    <w:rsid w:val="00423336"/>
    <w:rPr>
      <w:rFonts w:ascii="Consolas" w:eastAsia="Times New Roman" w:hAnsi="Consolas" w:cs="Angsana New"/>
      <w:sz w:val="20"/>
      <w:szCs w:val="25"/>
    </w:rPr>
  </w:style>
  <w:style w:type="character" w:customStyle="1" w:styleId="DocumentMapChar1">
    <w:name w:val="Document Map Char1"/>
    <w:uiPriority w:val="99"/>
    <w:semiHidden/>
    <w:rsid w:val="00423336"/>
    <w:rPr>
      <w:rFonts w:ascii="Segoe UI" w:eastAsia="Times New Roman" w:hAnsi="Segoe UI" w:cs="Angsana New"/>
      <w:sz w:val="16"/>
      <w:szCs w:val="20"/>
    </w:rPr>
  </w:style>
  <w:style w:type="paragraph" w:customStyle="1" w:styleId="CharCharCharCharCharCharCharCharCharCharCharCharCharCharCharChar">
    <w:name w:val="Char Char Char Char Char Char Char Char Char Char Char Char อักขระ Char Char อักขระ Char Char อักขระ"/>
    <w:basedOn w:val="Normal"/>
    <w:uiPriority w:val="99"/>
    <w:rsid w:val="00423336"/>
    <w:pPr>
      <w:spacing w:line="240" w:lineRule="exact"/>
    </w:pPr>
    <w:rPr>
      <w:rFonts w:ascii="Verdana" w:eastAsia="Times New Roman" w:hAnsi="Verdana" w:cs="Angsana New"/>
      <w:sz w:val="20"/>
      <w:szCs w:val="20"/>
      <w:lang w:bidi="ar-SA"/>
    </w:rPr>
  </w:style>
  <w:style w:type="table" w:customStyle="1" w:styleId="PlainTable31">
    <w:name w:val="Plain Table 31"/>
    <w:basedOn w:val="TableNormal"/>
    <w:uiPriority w:val="43"/>
    <w:rsid w:val="00423336"/>
    <w:rPr>
      <w:rFonts w:ascii="Times New Roman" w:eastAsia="Times New Roman" w:hAnsi="Times New Roman" w:cs="Angsana New"/>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423336"/>
    <w:rPr>
      <w:rFonts w:ascii="Times New Roman" w:eastAsia="Times New Roman" w:hAnsi="Times New Roman" w:cs="Angsana New"/>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FSContent">
    <w:name w:val="FS_Content"/>
    <w:basedOn w:val="Normal"/>
    <w:link w:val="FSContentChar"/>
    <w:qFormat/>
    <w:rsid w:val="00423336"/>
    <w:pPr>
      <w:spacing w:after="0" w:line="240" w:lineRule="atLeast"/>
      <w:ind w:left="547"/>
      <w:jc w:val="thaiDistribute"/>
    </w:pPr>
    <w:rPr>
      <w:rFonts w:ascii="Angsana New" w:eastAsia="MS Mincho" w:hAnsi="Angsana New" w:cs="Angsana New"/>
      <w:sz w:val="30"/>
      <w:szCs w:val="30"/>
    </w:rPr>
  </w:style>
  <w:style w:type="character" w:customStyle="1" w:styleId="FSContentChar">
    <w:name w:val="FS_Content Char"/>
    <w:link w:val="FSContent"/>
    <w:rsid w:val="00423336"/>
    <w:rPr>
      <w:rFonts w:ascii="Angsana New" w:eastAsia="MS Mincho" w:hAnsi="Angsana New" w:cs="Angsana New"/>
      <w:sz w:val="30"/>
      <w:szCs w:val="30"/>
    </w:rPr>
  </w:style>
  <w:style w:type="paragraph" w:customStyle="1" w:styleId="Bo-C1Content">
    <w:name w:val="Bo-C1 Content"/>
    <w:basedOn w:val="BodyText"/>
    <w:link w:val="Bo-C1ContentChar"/>
    <w:qFormat/>
    <w:rsid w:val="000F1359"/>
    <w:pPr>
      <w:spacing w:after="0" w:line="240" w:lineRule="auto"/>
      <w:ind w:left="547"/>
      <w:jc w:val="thaiDistribute"/>
    </w:pPr>
    <w:rPr>
      <w:rFonts w:ascii="Angsana New" w:eastAsia="Times New Roman" w:hAnsi="Angsana New" w:cs="Angsana New"/>
      <w:sz w:val="30"/>
      <w:szCs w:val="30"/>
      <w:lang w:val="en-GB"/>
    </w:rPr>
  </w:style>
  <w:style w:type="character" w:customStyle="1" w:styleId="Bo-C1ContentChar">
    <w:name w:val="Bo-C1 Content Char"/>
    <w:link w:val="Bo-C1Content"/>
    <w:rsid w:val="000F1359"/>
    <w:rPr>
      <w:rFonts w:ascii="Angsana New" w:eastAsia="Times New Roman" w:hAnsi="Angsana New" w:cs="Angsana New"/>
      <w:sz w:val="30"/>
      <w:szCs w:val="30"/>
      <w:lang w:val="en-GB"/>
    </w:rPr>
  </w:style>
  <w:style w:type="paragraph" w:customStyle="1" w:styleId="HeadingFSTH">
    <w:name w:val="Heading FS TH"/>
    <w:basedOn w:val="Heading1"/>
    <w:link w:val="HeadingFSTHChar"/>
    <w:qFormat/>
    <w:rsid w:val="00E75264"/>
    <w:pPr>
      <w:keepLines/>
      <w:numPr>
        <w:numId w:val="0"/>
      </w:numPr>
      <w:shd w:val="clear" w:color="auto" w:fill="auto"/>
      <w:tabs>
        <w:tab w:val="left" w:pos="540"/>
      </w:tabs>
      <w:spacing w:line="240" w:lineRule="auto"/>
      <w:ind w:right="-45"/>
      <w:jc w:val="thaiDistribute"/>
    </w:pPr>
    <w:rPr>
      <w:rFonts w:ascii="Angsana New" w:hAnsi="Angsana New"/>
      <w:sz w:val="30"/>
      <w:szCs w:val="30"/>
      <w:u w:val="none"/>
      <w:lang w:val="en-US"/>
    </w:rPr>
  </w:style>
  <w:style w:type="paragraph" w:customStyle="1" w:styleId="Pa47">
    <w:name w:val="Pa47"/>
    <w:basedOn w:val="Normal"/>
    <w:next w:val="Normal"/>
    <w:uiPriority w:val="99"/>
    <w:rsid w:val="00E923D3"/>
    <w:pPr>
      <w:autoSpaceDE w:val="0"/>
      <w:autoSpaceDN w:val="0"/>
      <w:adjustRightInd w:val="0"/>
      <w:spacing w:after="0" w:line="141" w:lineRule="atLeast"/>
    </w:pPr>
    <w:rPr>
      <w:rFonts w:ascii="Univers LT Std 45 Light" w:eastAsia="Times New Roman" w:hAnsi="Univers LT Std 45 Light" w:cs="Angsana New"/>
      <w:sz w:val="24"/>
      <w:szCs w:val="24"/>
    </w:rPr>
  </w:style>
  <w:style w:type="character" w:customStyle="1" w:styleId="HeadingFSTHChar">
    <w:name w:val="Heading FS TH Char"/>
    <w:link w:val="HeadingFSTH"/>
    <w:rsid w:val="00E75264"/>
    <w:rPr>
      <w:rFonts w:ascii="Angsana New" w:eastAsia="Times New Roman" w:hAnsi="Angsana New" w:cs="Angsana New"/>
      <w:b/>
      <w:bCs/>
      <w:sz w:val="30"/>
      <w:szCs w:val="30"/>
      <w:u w:val="single"/>
      <w:shd w:val="solid" w:color="FFFFFF" w:fill="FFFFFF"/>
      <w:lang w:val="x-none" w:eastAsia="x-none"/>
    </w:rPr>
  </w:style>
  <w:style w:type="paragraph" w:customStyle="1" w:styleId="Subhead3">
    <w:name w:val="Subhead 3"/>
    <w:basedOn w:val="Normal"/>
    <w:link w:val="Subhead3Char"/>
    <w:rsid w:val="00E95DAA"/>
    <w:pPr>
      <w:widowControl w:val="0"/>
      <w:tabs>
        <w:tab w:val="left" w:pos="1134"/>
        <w:tab w:val="left" w:pos="1531"/>
        <w:tab w:val="left" w:pos="1871"/>
      </w:tabs>
      <w:suppressAutoHyphens/>
      <w:autoSpaceDE w:val="0"/>
      <w:autoSpaceDN w:val="0"/>
      <w:adjustRightInd w:val="0"/>
      <w:spacing w:after="0" w:line="260" w:lineRule="atLeast"/>
      <w:ind w:left="1531" w:right="935" w:hanging="1531"/>
      <w:textAlignment w:val="center"/>
    </w:pPr>
    <w:rPr>
      <w:rFonts w:ascii="Univers 45 Light" w:eastAsia="MS Mincho" w:hAnsi="Univers 45 Light" w:cs="Univers 45 Light"/>
      <w:b/>
      <w:bCs/>
      <w:color w:val="0C2D83"/>
      <w:sz w:val="20"/>
      <w:szCs w:val="20"/>
      <w:lang w:val="en-GB" w:bidi="ar-SA"/>
    </w:rPr>
  </w:style>
  <w:style w:type="character" w:customStyle="1" w:styleId="Subhead3Char">
    <w:name w:val="Subhead 3 Char"/>
    <w:link w:val="Subhead3"/>
    <w:locked/>
    <w:rsid w:val="00E95DAA"/>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E95DAA"/>
    <w:pPr>
      <w:widowControl w:val="0"/>
      <w:tabs>
        <w:tab w:val="left" w:pos="1531"/>
        <w:tab w:val="left" w:pos="1871"/>
      </w:tabs>
      <w:suppressAutoHyphens/>
      <w:autoSpaceDE w:val="0"/>
      <w:autoSpaceDN w:val="0"/>
      <w:adjustRightInd w:val="0"/>
      <w:spacing w:after="0" w:line="260" w:lineRule="atLeast"/>
      <w:ind w:left="1871" w:hanging="1871"/>
      <w:textAlignment w:val="center"/>
    </w:pPr>
    <w:rPr>
      <w:rFonts w:ascii="Univers 45 Light" w:eastAsia="MS Mincho" w:hAnsi="Univers 45 Light" w:cs="Univers 45 Light"/>
      <w:color w:val="000000"/>
      <w:sz w:val="20"/>
      <w:szCs w:val="20"/>
      <w:lang w:val="en-GB" w:bidi="ar-SA"/>
    </w:rPr>
  </w:style>
  <w:style w:type="character" w:customStyle="1" w:styleId="Reference">
    <w:name w:val="Reference"/>
    <w:rsid w:val="00E95DAA"/>
    <w:rPr>
      <w:rFonts w:ascii="Univers 45 Light" w:hAnsi="Univers 45 Light"/>
      <w:i/>
      <w:color w:val="0C2D83"/>
      <w:sz w:val="16"/>
    </w:rPr>
  </w:style>
  <w:style w:type="character" w:customStyle="1" w:styleId="Footnote">
    <w:name w:val="Footnote"/>
    <w:rsid w:val="00E95DAA"/>
    <w:rPr>
      <w:rFonts w:ascii="Univers 45 Light" w:hAnsi="Univers 45 Light"/>
      <w:color w:val="0C2D83"/>
      <w:position w:val="2"/>
      <w:sz w:val="20"/>
      <w:vertAlign w:val="superscript"/>
    </w:rPr>
  </w:style>
  <w:style w:type="character" w:customStyle="1" w:styleId="Bullet">
    <w:name w:val="Bullet"/>
    <w:rsid w:val="00E95DAA"/>
    <w:rPr>
      <w:rFonts w:ascii="ZapfDingbats BT" w:hAnsi="ZapfDingbats BT"/>
      <w:color w:val="0C2D83"/>
      <w:position w:val="2"/>
      <w:sz w:val="10"/>
    </w:rPr>
  </w:style>
  <w:style w:type="paragraph" w:customStyle="1" w:styleId="CM32">
    <w:name w:val="CM32"/>
    <w:basedOn w:val="Default"/>
    <w:next w:val="Default"/>
    <w:rsid w:val="00E95DAA"/>
    <w:pPr>
      <w:spacing w:line="260" w:lineRule="atLeast"/>
    </w:pPr>
    <w:rPr>
      <w:rFonts w:ascii="Univers 45 Light" w:eastAsia="Times New Roman" w:hAnsi="Univers 45 Light" w:cs="Angsana New"/>
      <w:color w:val="auto"/>
    </w:rPr>
  </w:style>
  <w:style w:type="paragraph" w:customStyle="1" w:styleId="CM139">
    <w:name w:val="CM139"/>
    <w:basedOn w:val="Default"/>
    <w:next w:val="Default"/>
    <w:rsid w:val="00E95DAA"/>
    <w:rPr>
      <w:rFonts w:ascii="Univers 45 Light" w:eastAsia="Times New Roman" w:hAnsi="Univers 45 Light" w:cs="Angsana New"/>
      <w:color w:val="auto"/>
    </w:rPr>
  </w:style>
  <w:style w:type="paragraph" w:customStyle="1" w:styleId="CM38">
    <w:name w:val="CM38"/>
    <w:basedOn w:val="Default"/>
    <w:next w:val="Default"/>
    <w:rsid w:val="00E95DAA"/>
    <w:pPr>
      <w:spacing w:line="256" w:lineRule="atLeast"/>
    </w:pPr>
    <w:rPr>
      <w:rFonts w:ascii="Univers 45 Light" w:eastAsia="Times New Roman" w:hAnsi="Univers 45 Light" w:cs="Angsana New"/>
      <w:color w:val="auto"/>
    </w:rPr>
  </w:style>
  <w:style w:type="paragraph" w:customStyle="1" w:styleId="CM31">
    <w:name w:val="CM31"/>
    <w:basedOn w:val="Default"/>
    <w:next w:val="Default"/>
    <w:rsid w:val="00E95DAA"/>
    <w:pPr>
      <w:spacing w:line="253" w:lineRule="atLeast"/>
    </w:pPr>
    <w:rPr>
      <w:rFonts w:ascii="Univers 45 Light" w:eastAsia="Times New Roman" w:hAnsi="Univers 45 Light" w:cs="Angsana New"/>
      <w:color w:val="auto"/>
    </w:rPr>
  </w:style>
  <w:style w:type="paragraph" w:customStyle="1" w:styleId="CM48">
    <w:name w:val="CM48"/>
    <w:basedOn w:val="Default"/>
    <w:next w:val="Default"/>
    <w:rsid w:val="00E95DAA"/>
    <w:rPr>
      <w:rFonts w:ascii="Univers 45 Light" w:eastAsia="Times New Roman" w:hAnsi="Univers 45 Light" w:cs="Angsana New"/>
      <w:color w:val="auto"/>
    </w:rPr>
  </w:style>
  <w:style w:type="paragraph" w:customStyle="1" w:styleId="CM74">
    <w:name w:val="CM74"/>
    <w:basedOn w:val="Default"/>
    <w:next w:val="Default"/>
    <w:rsid w:val="00E95DAA"/>
    <w:rPr>
      <w:rFonts w:ascii="Univers 45 Light" w:eastAsia="Times New Roman" w:hAnsi="Univers 45 Light" w:cs="Angsana New"/>
      <w:color w:val="auto"/>
    </w:rPr>
  </w:style>
  <w:style w:type="character" w:customStyle="1" w:styleId="apple-converted-space">
    <w:name w:val="apple-converted-space"/>
    <w:rsid w:val="00E95DAA"/>
  </w:style>
  <w:style w:type="table" w:styleId="Table3Deffects2">
    <w:name w:val="Table 3D effects 2"/>
    <w:basedOn w:val="TableNormal"/>
    <w:rsid w:val="00E95DAA"/>
    <w:pPr>
      <w:spacing w:line="260" w:lineRule="atLeast"/>
    </w:pPr>
    <w:rPr>
      <w:rFonts w:ascii="Times New Roman" w:eastAsia="Times New Roman" w:hAnsi="Times New Roman" w:cs="Times New Roman"/>
      <w:lang w:val="en-GB" w:eastAsia="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GridTable1Light-Accent1">
    <w:name w:val="Grid Table 1 Light Accent 1"/>
    <w:basedOn w:val="TableNormal"/>
    <w:uiPriority w:val="46"/>
    <w:rsid w:val="00E95DAA"/>
    <w:rPr>
      <w:lang w:val="en-GB" w:eastAsia="en-GB"/>
    </w:rPr>
    <w:tblPr>
      <w:tblStyleRowBandSize w:val="1"/>
      <w:tblStyleColBandSize w:val="1"/>
      <w:tblInd w:w="0" w:type="nil"/>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TableParagraph">
    <w:name w:val="Table Paragraph"/>
    <w:basedOn w:val="Normal"/>
    <w:uiPriority w:val="1"/>
    <w:qFormat/>
    <w:rsid w:val="00E95DAA"/>
    <w:pPr>
      <w:widowControl w:val="0"/>
      <w:spacing w:after="0" w:line="240" w:lineRule="auto"/>
    </w:pPr>
    <w:rPr>
      <w:szCs w:val="22"/>
      <w:lang w:bidi="ar-SA"/>
    </w:rPr>
  </w:style>
  <w:style w:type="paragraph" w:customStyle="1" w:styleId="Pa20">
    <w:name w:val="Pa20"/>
    <w:basedOn w:val="Default"/>
    <w:next w:val="Default"/>
    <w:uiPriority w:val="99"/>
    <w:rsid w:val="00E95DAA"/>
    <w:pPr>
      <w:spacing w:line="191" w:lineRule="atLeast"/>
    </w:pPr>
    <w:rPr>
      <w:rFonts w:ascii="Univers LT Std 45 Light" w:eastAsia="Times New Roman" w:hAnsi="Univers LT Std 45 Light" w:cs="Angsana New"/>
      <w:color w:val="auto"/>
      <w:lang w:eastAsia="en-GB"/>
    </w:rPr>
  </w:style>
  <w:style w:type="character" w:styleId="FollowedHyperlink">
    <w:name w:val="FollowedHyperlink"/>
    <w:uiPriority w:val="99"/>
    <w:semiHidden/>
    <w:unhideWhenUsed/>
    <w:rsid w:val="00E95DAA"/>
    <w:rPr>
      <w:color w:val="800080"/>
      <w:u w:val="single"/>
    </w:rPr>
  </w:style>
  <w:style w:type="paragraph" w:customStyle="1" w:styleId="Pa18">
    <w:name w:val="Pa18"/>
    <w:basedOn w:val="Normal"/>
    <w:next w:val="Normal"/>
    <w:uiPriority w:val="99"/>
    <w:rsid w:val="00E95DAA"/>
    <w:pPr>
      <w:autoSpaceDE w:val="0"/>
      <w:autoSpaceDN w:val="0"/>
      <w:adjustRightInd w:val="0"/>
      <w:spacing w:after="0" w:line="191" w:lineRule="atLeast"/>
    </w:pPr>
    <w:rPr>
      <w:rFonts w:ascii="Univers LT Std 45 Light" w:hAnsi="Univers LT Std 45 Light"/>
      <w:sz w:val="24"/>
      <w:szCs w:val="24"/>
    </w:rPr>
  </w:style>
  <w:style w:type="table" w:customStyle="1" w:styleId="TableGrid1">
    <w:name w:val="Table Grid1"/>
    <w:basedOn w:val="TableNormal"/>
    <w:next w:val="TableGrid"/>
    <w:uiPriority w:val="39"/>
    <w:rsid w:val="00FA6824"/>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Times New Roman" w:eastAsia="Times New Roman" w:hAnsi="Times New Roman"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uiPriority w:val="99"/>
    <w:semiHidden/>
    <w:unhideWhenUsed/>
    <w:rsid w:val="00D654B2"/>
  </w:style>
  <w:style w:type="character" w:styleId="PlaceholderText">
    <w:name w:val="Placeholder Text"/>
    <w:basedOn w:val="DefaultParagraphFont"/>
    <w:uiPriority w:val="99"/>
    <w:semiHidden/>
    <w:rsid w:val="00DC4FC6"/>
    <w:rPr>
      <w:color w:val="808080"/>
    </w:rPr>
  </w:style>
  <w:style w:type="character" w:customStyle="1" w:styleId="ListParagraphChar">
    <w:name w:val="List Paragraph Char"/>
    <w:link w:val="ListParagraph"/>
    <w:uiPriority w:val="34"/>
    <w:locked/>
    <w:rsid w:val="00CC4801"/>
    <w:rPr>
      <w:rFonts w:ascii="Arial" w:eastAsia="Times New Roman" w:hAnsi="Arial" w:cs="Angsana New"/>
      <w:sz w:val="18"/>
      <w:szCs w:val="22"/>
    </w:rPr>
  </w:style>
  <w:style w:type="character" w:customStyle="1" w:styleId="bumpedfont15">
    <w:name w:val="bumpedfont15"/>
    <w:rsid w:val="006F15F2"/>
  </w:style>
  <w:style w:type="paragraph" w:styleId="ListContinue">
    <w:name w:val="List Continue"/>
    <w:basedOn w:val="Normal"/>
    <w:uiPriority w:val="99"/>
    <w:semiHidden/>
    <w:unhideWhenUsed/>
    <w:rsid w:val="004C62BA"/>
    <w:pPr>
      <w:spacing w:after="120"/>
      <w:ind w:left="360"/>
      <w:contextualSpacing/>
    </w:pPr>
  </w:style>
  <w:style w:type="character" w:customStyle="1" w:styleId="acctfourfiguresChar">
    <w:name w:val="acct four figures Char"/>
    <w:aliases w:val="a4 Char,a4 + 8 pt Char,(Complex) + 8 pt Char,(Complex) Char,Thai Distribute... Char"/>
    <w:basedOn w:val="DefaultParagraphFont"/>
    <w:link w:val="acctfourfigures"/>
    <w:rsid w:val="00F64206"/>
    <w:rPr>
      <w:rFonts w:ascii="Times New Roman" w:eastAsia="Times New Roman" w:hAnsi="Times New Roman" w:cs="Angsana New"/>
      <w:sz w:val="22"/>
      <w:lang w:val="en-GB" w:bidi="ar-SA"/>
    </w:rPr>
  </w:style>
  <w:style w:type="paragraph" w:customStyle="1" w:styleId="paragraph">
    <w:name w:val="paragraph"/>
    <w:basedOn w:val="Normal"/>
    <w:rsid w:val="0077019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77019A"/>
  </w:style>
  <w:style w:type="paragraph" w:customStyle="1" w:styleId="a6">
    <w:name w:val="เนื้อเรื่อง"/>
    <w:basedOn w:val="Normal"/>
    <w:rsid w:val="009D67B0"/>
    <w:pPr>
      <w:spacing w:after="0" w:line="240" w:lineRule="auto"/>
      <w:ind w:right="386"/>
    </w:pPr>
    <w:rPr>
      <w:rFonts w:ascii="Cordia New" w:eastAsia="Times New Roman" w:hAnsi="Arial" w:cs="Angsana New"/>
      <w:color w:val="000080"/>
      <w:sz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87953">
      <w:bodyDiv w:val="1"/>
      <w:marLeft w:val="0"/>
      <w:marRight w:val="0"/>
      <w:marTop w:val="0"/>
      <w:marBottom w:val="0"/>
      <w:divBdr>
        <w:top w:val="none" w:sz="0" w:space="0" w:color="auto"/>
        <w:left w:val="none" w:sz="0" w:space="0" w:color="auto"/>
        <w:bottom w:val="none" w:sz="0" w:space="0" w:color="auto"/>
        <w:right w:val="none" w:sz="0" w:space="0" w:color="auto"/>
      </w:divBdr>
    </w:div>
    <w:div w:id="56898127">
      <w:bodyDiv w:val="1"/>
      <w:marLeft w:val="0"/>
      <w:marRight w:val="0"/>
      <w:marTop w:val="0"/>
      <w:marBottom w:val="0"/>
      <w:divBdr>
        <w:top w:val="none" w:sz="0" w:space="0" w:color="auto"/>
        <w:left w:val="none" w:sz="0" w:space="0" w:color="auto"/>
        <w:bottom w:val="none" w:sz="0" w:space="0" w:color="auto"/>
        <w:right w:val="none" w:sz="0" w:space="0" w:color="auto"/>
      </w:divBdr>
    </w:div>
    <w:div w:id="94639932">
      <w:bodyDiv w:val="1"/>
      <w:marLeft w:val="0"/>
      <w:marRight w:val="0"/>
      <w:marTop w:val="0"/>
      <w:marBottom w:val="0"/>
      <w:divBdr>
        <w:top w:val="none" w:sz="0" w:space="0" w:color="auto"/>
        <w:left w:val="none" w:sz="0" w:space="0" w:color="auto"/>
        <w:bottom w:val="none" w:sz="0" w:space="0" w:color="auto"/>
        <w:right w:val="none" w:sz="0" w:space="0" w:color="auto"/>
      </w:divBdr>
    </w:div>
    <w:div w:id="139008731">
      <w:bodyDiv w:val="1"/>
      <w:marLeft w:val="0"/>
      <w:marRight w:val="0"/>
      <w:marTop w:val="0"/>
      <w:marBottom w:val="0"/>
      <w:divBdr>
        <w:top w:val="none" w:sz="0" w:space="0" w:color="auto"/>
        <w:left w:val="none" w:sz="0" w:space="0" w:color="auto"/>
        <w:bottom w:val="none" w:sz="0" w:space="0" w:color="auto"/>
        <w:right w:val="none" w:sz="0" w:space="0" w:color="auto"/>
      </w:divBdr>
    </w:div>
    <w:div w:id="148254374">
      <w:bodyDiv w:val="1"/>
      <w:marLeft w:val="0"/>
      <w:marRight w:val="0"/>
      <w:marTop w:val="0"/>
      <w:marBottom w:val="0"/>
      <w:divBdr>
        <w:top w:val="none" w:sz="0" w:space="0" w:color="auto"/>
        <w:left w:val="none" w:sz="0" w:space="0" w:color="auto"/>
        <w:bottom w:val="none" w:sz="0" w:space="0" w:color="auto"/>
        <w:right w:val="none" w:sz="0" w:space="0" w:color="auto"/>
      </w:divBdr>
    </w:div>
    <w:div w:id="148597797">
      <w:bodyDiv w:val="1"/>
      <w:marLeft w:val="0"/>
      <w:marRight w:val="0"/>
      <w:marTop w:val="0"/>
      <w:marBottom w:val="0"/>
      <w:divBdr>
        <w:top w:val="none" w:sz="0" w:space="0" w:color="auto"/>
        <w:left w:val="none" w:sz="0" w:space="0" w:color="auto"/>
        <w:bottom w:val="none" w:sz="0" w:space="0" w:color="auto"/>
        <w:right w:val="none" w:sz="0" w:space="0" w:color="auto"/>
      </w:divBdr>
    </w:div>
    <w:div w:id="204685822">
      <w:bodyDiv w:val="1"/>
      <w:marLeft w:val="0"/>
      <w:marRight w:val="0"/>
      <w:marTop w:val="0"/>
      <w:marBottom w:val="0"/>
      <w:divBdr>
        <w:top w:val="none" w:sz="0" w:space="0" w:color="auto"/>
        <w:left w:val="none" w:sz="0" w:space="0" w:color="auto"/>
        <w:bottom w:val="none" w:sz="0" w:space="0" w:color="auto"/>
        <w:right w:val="none" w:sz="0" w:space="0" w:color="auto"/>
      </w:divBdr>
    </w:div>
    <w:div w:id="260603301">
      <w:bodyDiv w:val="1"/>
      <w:marLeft w:val="0"/>
      <w:marRight w:val="0"/>
      <w:marTop w:val="0"/>
      <w:marBottom w:val="0"/>
      <w:divBdr>
        <w:top w:val="none" w:sz="0" w:space="0" w:color="auto"/>
        <w:left w:val="none" w:sz="0" w:space="0" w:color="auto"/>
        <w:bottom w:val="none" w:sz="0" w:space="0" w:color="auto"/>
        <w:right w:val="none" w:sz="0" w:space="0" w:color="auto"/>
      </w:divBdr>
    </w:div>
    <w:div w:id="262616253">
      <w:bodyDiv w:val="1"/>
      <w:marLeft w:val="0"/>
      <w:marRight w:val="0"/>
      <w:marTop w:val="0"/>
      <w:marBottom w:val="0"/>
      <w:divBdr>
        <w:top w:val="none" w:sz="0" w:space="0" w:color="auto"/>
        <w:left w:val="none" w:sz="0" w:space="0" w:color="auto"/>
        <w:bottom w:val="none" w:sz="0" w:space="0" w:color="auto"/>
        <w:right w:val="none" w:sz="0" w:space="0" w:color="auto"/>
      </w:divBdr>
    </w:div>
    <w:div w:id="325133966">
      <w:bodyDiv w:val="1"/>
      <w:marLeft w:val="0"/>
      <w:marRight w:val="0"/>
      <w:marTop w:val="0"/>
      <w:marBottom w:val="0"/>
      <w:divBdr>
        <w:top w:val="none" w:sz="0" w:space="0" w:color="auto"/>
        <w:left w:val="none" w:sz="0" w:space="0" w:color="auto"/>
        <w:bottom w:val="none" w:sz="0" w:space="0" w:color="auto"/>
        <w:right w:val="none" w:sz="0" w:space="0" w:color="auto"/>
      </w:divBdr>
    </w:div>
    <w:div w:id="354158398">
      <w:bodyDiv w:val="1"/>
      <w:marLeft w:val="0"/>
      <w:marRight w:val="0"/>
      <w:marTop w:val="0"/>
      <w:marBottom w:val="0"/>
      <w:divBdr>
        <w:top w:val="none" w:sz="0" w:space="0" w:color="auto"/>
        <w:left w:val="none" w:sz="0" w:space="0" w:color="auto"/>
        <w:bottom w:val="none" w:sz="0" w:space="0" w:color="auto"/>
        <w:right w:val="none" w:sz="0" w:space="0" w:color="auto"/>
      </w:divBdr>
    </w:div>
    <w:div w:id="359015145">
      <w:bodyDiv w:val="1"/>
      <w:marLeft w:val="0"/>
      <w:marRight w:val="0"/>
      <w:marTop w:val="0"/>
      <w:marBottom w:val="0"/>
      <w:divBdr>
        <w:top w:val="none" w:sz="0" w:space="0" w:color="auto"/>
        <w:left w:val="none" w:sz="0" w:space="0" w:color="auto"/>
        <w:bottom w:val="none" w:sz="0" w:space="0" w:color="auto"/>
        <w:right w:val="none" w:sz="0" w:space="0" w:color="auto"/>
      </w:divBdr>
    </w:div>
    <w:div w:id="372006074">
      <w:bodyDiv w:val="1"/>
      <w:marLeft w:val="0"/>
      <w:marRight w:val="0"/>
      <w:marTop w:val="0"/>
      <w:marBottom w:val="0"/>
      <w:divBdr>
        <w:top w:val="none" w:sz="0" w:space="0" w:color="auto"/>
        <w:left w:val="none" w:sz="0" w:space="0" w:color="auto"/>
        <w:bottom w:val="none" w:sz="0" w:space="0" w:color="auto"/>
        <w:right w:val="none" w:sz="0" w:space="0" w:color="auto"/>
      </w:divBdr>
      <w:divsChild>
        <w:div w:id="684130892">
          <w:marLeft w:val="0"/>
          <w:marRight w:val="0"/>
          <w:marTop w:val="0"/>
          <w:marBottom w:val="0"/>
          <w:divBdr>
            <w:top w:val="none" w:sz="0" w:space="0" w:color="auto"/>
            <w:left w:val="none" w:sz="0" w:space="0" w:color="auto"/>
            <w:bottom w:val="none" w:sz="0" w:space="0" w:color="auto"/>
            <w:right w:val="none" w:sz="0" w:space="0" w:color="auto"/>
          </w:divBdr>
          <w:divsChild>
            <w:div w:id="613291020">
              <w:marLeft w:val="0"/>
              <w:marRight w:val="0"/>
              <w:marTop w:val="0"/>
              <w:marBottom w:val="0"/>
              <w:divBdr>
                <w:top w:val="none" w:sz="0" w:space="0" w:color="auto"/>
                <w:left w:val="none" w:sz="0" w:space="0" w:color="auto"/>
                <w:bottom w:val="none" w:sz="0" w:space="0" w:color="auto"/>
                <w:right w:val="none" w:sz="0" w:space="0" w:color="auto"/>
              </w:divBdr>
              <w:divsChild>
                <w:div w:id="701252667">
                  <w:marLeft w:val="0"/>
                  <w:marRight w:val="0"/>
                  <w:marTop w:val="0"/>
                  <w:marBottom w:val="0"/>
                  <w:divBdr>
                    <w:top w:val="none" w:sz="0" w:space="0" w:color="auto"/>
                    <w:left w:val="none" w:sz="0" w:space="0" w:color="auto"/>
                    <w:bottom w:val="none" w:sz="0" w:space="0" w:color="auto"/>
                    <w:right w:val="none" w:sz="0" w:space="0" w:color="auto"/>
                  </w:divBdr>
                  <w:divsChild>
                    <w:div w:id="1762220903">
                      <w:marLeft w:val="0"/>
                      <w:marRight w:val="0"/>
                      <w:marTop w:val="0"/>
                      <w:marBottom w:val="0"/>
                      <w:divBdr>
                        <w:top w:val="none" w:sz="0" w:space="0" w:color="auto"/>
                        <w:left w:val="none" w:sz="0" w:space="0" w:color="auto"/>
                        <w:bottom w:val="none" w:sz="0" w:space="0" w:color="auto"/>
                        <w:right w:val="none" w:sz="0" w:space="0" w:color="auto"/>
                      </w:divBdr>
                      <w:divsChild>
                        <w:div w:id="1557398177">
                          <w:marLeft w:val="0"/>
                          <w:marRight w:val="0"/>
                          <w:marTop w:val="0"/>
                          <w:marBottom w:val="0"/>
                          <w:divBdr>
                            <w:top w:val="none" w:sz="0" w:space="0" w:color="auto"/>
                            <w:left w:val="none" w:sz="0" w:space="0" w:color="auto"/>
                            <w:bottom w:val="none" w:sz="0" w:space="0" w:color="auto"/>
                            <w:right w:val="none" w:sz="0" w:space="0" w:color="auto"/>
                          </w:divBdr>
                          <w:divsChild>
                            <w:div w:id="453713904">
                              <w:marLeft w:val="0"/>
                              <w:marRight w:val="0"/>
                              <w:marTop w:val="0"/>
                              <w:marBottom w:val="0"/>
                              <w:divBdr>
                                <w:top w:val="none" w:sz="0" w:space="0" w:color="auto"/>
                                <w:left w:val="none" w:sz="0" w:space="0" w:color="auto"/>
                                <w:bottom w:val="none" w:sz="0" w:space="0" w:color="auto"/>
                                <w:right w:val="none" w:sz="0" w:space="0" w:color="auto"/>
                              </w:divBdr>
                              <w:divsChild>
                                <w:div w:id="268591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5224744">
      <w:bodyDiv w:val="1"/>
      <w:marLeft w:val="0"/>
      <w:marRight w:val="0"/>
      <w:marTop w:val="0"/>
      <w:marBottom w:val="0"/>
      <w:divBdr>
        <w:top w:val="none" w:sz="0" w:space="0" w:color="auto"/>
        <w:left w:val="none" w:sz="0" w:space="0" w:color="auto"/>
        <w:bottom w:val="none" w:sz="0" w:space="0" w:color="auto"/>
        <w:right w:val="none" w:sz="0" w:space="0" w:color="auto"/>
      </w:divBdr>
    </w:div>
    <w:div w:id="385766616">
      <w:bodyDiv w:val="1"/>
      <w:marLeft w:val="0"/>
      <w:marRight w:val="0"/>
      <w:marTop w:val="0"/>
      <w:marBottom w:val="0"/>
      <w:divBdr>
        <w:top w:val="none" w:sz="0" w:space="0" w:color="auto"/>
        <w:left w:val="none" w:sz="0" w:space="0" w:color="auto"/>
        <w:bottom w:val="none" w:sz="0" w:space="0" w:color="auto"/>
        <w:right w:val="none" w:sz="0" w:space="0" w:color="auto"/>
      </w:divBdr>
    </w:div>
    <w:div w:id="423192529">
      <w:bodyDiv w:val="1"/>
      <w:marLeft w:val="0"/>
      <w:marRight w:val="0"/>
      <w:marTop w:val="0"/>
      <w:marBottom w:val="0"/>
      <w:divBdr>
        <w:top w:val="none" w:sz="0" w:space="0" w:color="auto"/>
        <w:left w:val="none" w:sz="0" w:space="0" w:color="auto"/>
        <w:bottom w:val="none" w:sz="0" w:space="0" w:color="auto"/>
        <w:right w:val="none" w:sz="0" w:space="0" w:color="auto"/>
      </w:divBdr>
    </w:div>
    <w:div w:id="459958147">
      <w:bodyDiv w:val="1"/>
      <w:marLeft w:val="0"/>
      <w:marRight w:val="0"/>
      <w:marTop w:val="0"/>
      <w:marBottom w:val="0"/>
      <w:divBdr>
        <w:top w:val="none" w:sz="0" w:space="0" w:color="auto"/>
        <w:left w:val="none" w:sz="0" w:space="0" w:color="auto"/>
        <w:bottom w:val="none" w:sz="0" w:space="0" w:color="auto"/>
        <w:right w:val="none" w:sz="0" w:space="0" w:color="auto"/>
      </w:divBdr>
    </w:div>
    <w:div w:id="480855790">
      <w:bodyDiv w:val="1"/>
      <w:marLeft w:val="0"/>
      <w:marRight w:val="0"/>
      <w:marTop w:val="0"/>
      <w:marBottom w:val="0"/>
      <w:divBdr>
        <w:top w:val="none" w:sz="0" w:space="0" w:color="auto"/>
        <w:left w:val="none" w:sz="0" w:space="0" w:color="auto"/>
        <w:bottom w:val="none" w:sz="0" w:space="0" w:color="auto"/>
        <w:right w:val="none" w:sz="0" w:space="0" w:color="auto"/>
      </w:divBdr>
    </w:div>
    <w:div w:id="531184515">
      <w:bodyDiv w:val="1"/>
      <w:marLeft w:val="0"/>
      <w:marRight w:val="0"/>
      <w:marTop w:val="0"/>
      <w:marBottom w:val="0"/>
      <w:divBdr>
        <w:top w:val="none" w:sz="0" w:space="0" w:color="auto"/>
        <w:left w:val="none" w:sz="0" w:space="0" w:color="auto"/>
        <w:bottom w:val="none" w:sz="0" w:space="0" w:color="auto"/>
        <w:right w:val="none" w:sz="0" w:space="0" w:color="auto"/>
      </w:divBdr>
    </w:div>
    <w:div w:id="644745124">
      <w:bodyDiv w:val="1"/>
      <w:marLeft w:val="0"/>
      <w:marRight w:val="0"/>
      <w:marTop w:val="0"/>
      <w:marBottom w:val="0"/>
      <w:divBdr>
        <w:top w:val="none" w:sz="0" w:space="0" w:color="auto"/>
        <w:left w:val="none" w:sz="0" w:space="0" w:color="auto"/>
        <w:bottom w:val="none" w:sz="0" w:space="0" w:color="auto"/>
        <w:right w:val="none" w:sz="0" w:space="0" w:color="auto"/>
      </w:divBdr>
    </w:div>
    <w:div w:id="671220939">
      <w:bodyDiv w:val="1"/>
      <w:marLeft w:val="0"/>
      <w:marRight w:val="0"/>
      <w:marTop w:val="0"/>
      <w:marBottom w:val="0"/>
      <w:divBdr>
        <w:top w:val="none" w:sz="0" w:space="0" w:color="auto"/>
        <w:left w:val="none" w:sz="0" w:space="0" w:color="auto"/>
        <w:bottom w:val="none" w:sz="0" w:space="0" w:color="auto"/>
        <w:right w:val="none" w:sz="0" w:space="0" w:color="auto"/>
      </w:divBdr>
    </w:div>
    <w:div w:id="690566245">
      <w:bodyDiv w:val="1"/>
      <w:marLeft w:val="0"/>
      <w:marRight w:val="0"/>
      <w:marTop w:val="0"/>
      <w:marBottom w:val="0"/>
      <w:divBdr>
        <w:top w:val="none" w:sz="0" w:space="0" w:color="auto"/>
        <w:left w:val="none" w:sz="0" w:space="0" w:color="auto"/>
        <w:bottom w:val="none" w:sz="0" w:space="0" w:color="auto"/>
        <w:right w:val="none" w:sz="0" w:space="0" w:color="auto"/>
      </w:divBdr>
    </w:div>
    <w:div w:id="716704480">
      <w:bodyDiv w:val="1"/>
      <w:marLeft w:val="0"/>
      <w:marRight w:val="0"/>
      <w:marTop w:val="0"/>
      <w:marBottom w:val="0"/>
      <w:divBdr>
        <w:top w:val="none" w:sz="0" w:space="0" w:color="auto"/>
        <w:left w:val="none" w:sz="0" w:space="0" w:color="auto"/>
        <w:bottom w:val="none" w:sz="0" w:space="0" w:color="auto"/>
        <w:right w:val="none" w:sz="0" w:space="0" w:color="auto"/>
      </w:divBdr>
    </w:div>
    <w:div w:id="755591599">
      <w:bodyDiv w:val="1"/>
      <w:marLeft w:val="0"/>
      <w:marRight w:val="0"/>
      <w:marTop w:val="0"/>
      <w:marBottom w:val="0"/>
      <w:divBdr>
        <w:top w:val="none" w:sz="0" w:space="0" w:color="auto"/>
        <w:left w:val="none" w:sz="0" w:space="0" w:color="auto"/>
        <w:bottom w:val="none" w:sz="0" w:space="0" w:color="auto"/>
        <w:right w:val="none" w:sz="0" w:space="0" w:color="auto"/>
      </w:divBdr>
    </w:div>
    <w:div w:id="789670757">
      <w:bodyDiv w:val="1"/>
      <w:marLeft w:val="0"/>
      <w:marRight w:val="0"/>
      <w:marTop w:val="0"/>
      <w:marBottom w:val="0"/>
      <w:divBdr>
        <w:top w:val="none" w:sz="0" w:space="0" w:color="auto"/>
        <w:left w:val="none" w:sz="0" w:space="0" w:color="auto"/>
        <w:bottom w:val="none" w:sz="0" w:space="0" w:color="auto"/>
        <w:right w:val="none" w:sz="0" w:space="0" w:color="auto"/>
      </w:divBdr>
    </w:div>
    <w:div w:id="796141505">
      <w:bodyDiv w:val="1"/>
      <w:marLeft w:val="0"/>
      <w:marRight w:val="0"/>
      <w:marTop w:val="0"/>
      <w:marBottom w:val="0"/>
      <w:divBdr>
        <w:top w:val="none" w:sz="0" w:space="0" w:color="auto"/>
        <w:left w:val="none" w:sz="0" w:space="0" w:color="auto"/>
        <w:bottom w:val="none" w:sz="0" w:space="0" w:color="auto"/>
        <w:right w:val="none" w:sz="0" w:space="0" w:color="auto"/>
      </w:divBdr>
    </w:div>
    <w:div w:id="827286527">
      <w:bodyDiv w:val="1"/>
      <w:marLeft w:val="0"/>
      <w:marRight w:val="0"/>
      <w:marTop w:val="0"/>
      <w:marBottom w:val="0"/>
      <w:divBdr>
        <w:top w:val="none" w:sz="0" w:space="0" w:color="auto"/>
        <w:left w:val="none" w:sz="0" w:space="0" w:color="auto"/>
        <w:bottom w:val="none" w:sz="0" w:space="0" w:color="auto"/>
        <w:right w:val="none" w:sz="0" w:space="0" w:color="auto"/>
      </w:divBdr>
    </w:div>
    <w:div w:id="881328238">
      <w:bodyDiv w:val="1"/>
      <w:marLeft w:val="0"/>
      <w:marRight w:val="0"/>
      <w:marTop w:val="0"/>
      <w:marBottom w:val="0"/>
      <w:divBdr>
        <w:top w:val="none" w:sz="0" w:space="0" w:color="auto"/>
        <w:left w:val="none" w:sz="0" w:space="0" w:color="auto"/>
        <w:bottom w:val="none" w:sz="0" w:space="0" w:color="auto"/>
        <w:right w:val="none" w:sz="0" w:space="0" w:color="auto"/>
      </w:divBdr>
    </w:div>
    <w:div w:id="910426666">
      <w:bodyDiv w:val="1"/>
      <w:marLeft w:val="0"/>
      <w:marRight w:val="0"/>
      <w:marTop w:val="0"/>
      <w:marBottom w:val="0"/>
      <w:divBdr>
        <w:top w:val="none" w:sz="0" w:space="0" w:color="auto"/>
        <w:left w:val="none" w:sz="0" w:space="0" w:color="auto"/>
        <w:bottom w:val="none" w:sz="0" w:space="0" w:color="auto"/>
        <w:right w:val="none" w:sz="0" w:space="0" w:color="auto"/>
      </w:divBdr>
    </w:div>
    <w:div w:id="953245372">
      <w:bodyDiv w:val="1"/>
      <w:marLeft w:val="0"/>
      <w:marRight w:val="0"/>
      <w:marTop w:val="0"/>
      <w:marBottom w:val="0"/>
      <w:divBdr>
        <w:top w:val="none" w:sz="0" w:space="0" w:color="auto"/>
        <w:left w:val="none" w:sz="0" w:space="0" w:color="auto"/>
        <w:bottom w:val="none" w:sz="0" w:space="0" w:color="auto"/>
        <w:right w:val="none" w:sz="0" w:space="0" w:color="auto"/>
      </w:divBdr>
    </w:div>
    <w:div w:id="1017923476">
      <w:bodyDiv w:val="1"/>
      <w:marLeft w:val="0"/>
      <w:marRight w:val="0"/>
      <w:marTop w:val="0"/>
      <w:marBottom w:val="0"/>
      <w:divBdr>
        <w:top w:val="none" w:sz="0" w:space="0" w:color="auto"/>
        <w:left w:val="none" w:sz="0" w:space="0" w:color="auto"/>
        <w:bottom w:val="none" w:sz="0" w:space="0" w:color="auto"/>
        <w:right w:val="none" w:sz="0" w:space="0" w:color="auto"/>
      </w:divBdr>
    </w:div>
    <w:div w:id="1097869540">
      <w:bodyDiv w:val="1"/>
      <w:marLeft w:val="0"/>
      <w:marRight w:val="0"/>
      <w:marTop w:val="0"/>
      <w:marBottom w:val="0"/>
      <w:divBdr>
        <w:top w:val="none" w:sz="0" w:space="0" w:color="auto"/>
        <w:left w:val="none" w:sz="0" w:space="0" w:color="auto"/>
        <w:bottom w:val="none" w:sz="0" w:space="0" w:color="auto"/>
        <w:right w:val="none" w:sz="0" w:space="0" w:color="auto"/>
      </w:divBdr>
    </w:div>
    <w:div w:id="1101754482">
      <w:bodyDiv w:val="1"/>
      <w:marLeft w:val="0"/>
      <w:marRight w:val="0"/>
      <w:marTop w:val="0"/>
      <w:marBottom w:val="0"/>
      <w:divBdr>
        <w:top w:val="none" w:sz="0" w:space="0" w:color="auto"/>
        <w:left w:val="none" w:sz="0" w:space="0" w:color="auto"/>
        <w:bottom w:val="none" w:sz="0" w:space="0" w:color="auto"/>
        <w:right w:val="none" w:sz="0" w:space="0" w:color="auto"/>
      </w:divBdr>
    </w:div>
    <w:div w:id="1163006760">
      <w:bodyDiv w:val="1"/>
      <w:marLeft w:val="0"/>
      <w:marRight w:val="0"/>
      <w:marTop w:val="0"/>
      <w:marBottom w:val="0"/>
      <w:divBdr>
        <w:top w:val="none" w:sz="0" w:space="0" w:color="auto"/>
        <w:left w:val="none" w:sz="0" w:space="0" w:color="auto"/>
        <w:bottom w:val="none" w:sz="0" w:space="0" w:color="auto"/>
        <w:right w:val="none" w:sz="0" w:space="0" w:color="auto"/>
      </w:divBdr>
    </w:div>
    <w:div w:id="1170026109">
      <w:bodyDiv w:val="1"/>
      <w:marLeft w:val="0"/>
      <w:marRight w:val="0"/>
      <w:marTop w:val="0"/>
      <w:marBottom w:val="0"/>
      <w:divBdr>
        <w:top w:val="none" w:sz="0" w:space="0" w:color="auto"/>
        <w:left w:val="none" w:sz="0" w:space="0" w:color="auto"/>
        <w:bottom w:val="none" w:sz="0" w:space="0" w:color="auto"/>
        <w:right w:val="none" w:sz="0" w:space="0" w:color="auto"/>
      </w:divBdr>
    </w:div>
    <w:div w:id="1192375762">
      <w:bodyDiv w:val="1"/>
      <w:marLeft w:val="0"/>
      <w:marRight w:val="0"/>
      <w:marTop w:val="0"/>
      <w:marBottom w:val="0"/>
      <w:divBdr>
        <w:top w:val="none" w:sz="0" w:space="0" w:color="auto"/>
        <w:left w:val="none" w:sz="0" w:space="0" w:color="auto"/>
        <w:bottom w:val="none" w:sz="0" w:space="0" w:color="auto"/>
        <w:right w:val="none" w:sz="0" w:space="0" w:color="auto"/>
      </w:divBdr>
    </w:div>
    <w:div w:id="1222248611">
      <w:bodyDiv w:val="1"/>
      <w:marLeft w:val="0"/>
      <w:marRight w:val="0"/>
      <w:marTop w:val="0"/>
      <w:marBottom w:val="0"/>
      <w:divBdr>
        <w:top w:val="none" w:sz="0" w:space="0" w:color="auto"/>
        <w:left w:val="none" w:sz="0" w:space="0" w:color="auto"/>
        <w:bottom w:val="none" w:sz="0" w:space="0" w:color="auto"/>
        <w:right w:val="none" w:sz="0" w:space="0" w:color="auto"/>
      </w:divBdr>
    </w:div>
    <w:div w:id="1238438796">
      <w:bodyDiv w:val="1"/>
      <w:marLeft w:val="0"/>
      <w:marRight w:val="0"/>
      <w:marTop w:val="0"/>
      <w:marBottom w:val="0"/>
      <w:divBdr>
        <w:top w:val="none" w:sz="0" w:space="0" w:color="auto"/>
        <w:left w:val="none" w:sz="0" w:space="0" w:color="auto"/>
        <w:bottom w:val="none" w:sz="0" w:space="0" w:color="auto"/>
        <w:right w:val="none" w:sz="0" w:space="0" w:color="auto"/>
      </w:divBdr>
    </w:div>
    <w:div w:id="1292176652">
      <w:bodyDiv w:val="1"/>
      <w:marLeft w:val="0"/>
      <w:marRight w:val="0"/>
      <w:marTop w:val="0"/>
      <w:marBottom w:val="0"/>
      <w:divBdr>
        <w:top w:val="none" w:sz="0" w:space="0" w:color="auto"/>
        <w:left w:val="none" w:sz="0" w:space="0" w:color="auto"/>
        <w:bottom w:val="none" w:sz="0" w:space="0" w:color="auto"/>
        <w:right w:val="none" w:sz="0" w:space="0" w:color="auto"/>
      </w:divBdr>
    </w:div>
    <w:div w:id="1312640956">
      <w:bodyDiv w:val="1"/>
      <w:marLeft w:val="0"/>
      <w:marRight w:val="0"/>
      <w:marTop w:val="0"/>
      <w:marBottom w:val="0"/>
      <w:divBdr>
        <w:top w:val="none" w:sz="0" w:space="0" w:color="auto"/>
        <w:left w:val="none" w:sz="0" w:space="0" w:color="auto"/>
        <w:bottom w:val="none" w:sz="0" w:space="0" w:color="auto"/>
        <w:right w:val="none" w:sz="0" w:space="0" w:color="auto"/>
      </w:divBdr>
    </w:div>
    <w:div w:id="1334144052">
      <w:bodyDiv w:val="1"/>
      <w:marLeft w:val="0"/>
      <w:marRight w:val="0"/>
      <w:marTop w:val="0"/>
      <w:marBottom w:val="0"/>
      <w:divBdr>
        <w:top w:val="none" w:sz="0" w:space="0" w:color="auto"/>
        <w:left w:val="none" w:sz="0" w:space="0" w:color="auto"/>
        <w:bottom w:val="none" w:sz="0" w:space="0" w:color="auto"/>
        <w:right w:val="none" w:sz="0" w:space="0" w:color="auto"/>
      </w:divBdr>
    </w:div>
    <w:div w:id="1337730002">
      <w:bodyDiv w:val="1"/>
      <w:marLeft w:val="0"/>
      <w:marRight w:val="0"/>
      <w:marTop w:val="0"/>
      <w:marBottom w:val="0"/>
      <w:divBdr>
        <w:top w:val="none" w:sz="0" w:space="0" w:color="auto"/>
        <w:left w:val="none" w:sz="0" w:space="0" w:color="auto"/>
        <w:bottom w:val="none" w:sz="0" w:space="0" w:color="auto"/>
        <w:right w:val="none" w:sz="0" w:space="0" w:color="auto"/>
      </w:divBdr>
    </w:div>
    <w:div w:id="1346858318">
      <w:bodyDiv w:val="1"/>
      <w:marLeft w:val="0"/>
      <w:marRight w:val="0"/>
      <w:marTop w:val="0"/>
      <w:marBottom w:val="0"/>
      <w:divBdr>
        <w:top w:val="none" w:sz="0" w:space="0" w:color="auto"/>
        <w:left w:val="none" w:sz="0" w:space="0" w:color="auto"/>
        <w:bottom w:val="none" w:sz="0" w:space="0" w:color="auto"/>
        <w:right w:val="none" w:sz="0" w:space="0" w:color="auto"/>
      </w:divBdr>
      <w:divsChild>
        <w:div w:id="318776254">
          <w:marLeft w:val="0"/>
          <w:marRight w:val="0"/>
          <w:marTop w:val="0"/>
          <w:marBottom w:val="0"/>
          <w:divBdr>
            <w:top w:val="none" w:sz="0" w:space="0" w:color="auto"/>
            <w:left w:val="none" w:sz="0" w:space="0" w:color="auto"/>
            <w:bottom w:val="none" w:sz="0" w:space="0" w:color="auto"/>
            <w:right w:val="none" w:sz="0" w:space="0" w:color="auto"/>
          </w:divBdr>
        </w:div>
      </w:divsChild>
    </w:div>
    <w:div w:id="1351104145">
      <w:bodyDiv w:val="1"/>
      <w:marLeft w:val="0"/>
      <w:marRight w:val="0"/>
      <w:marTop w:val="0"/>
      <w:marBottom w:val="0"/>
      <w:divBdr>
        <w:top w:val="none" w:sz="0" w:space="0" w:color="auto"/>
        <w:left w:val="none" w:sz="0" w:space="0" w:color="auto"/>
        <w:bottom w:val="none" w:sz="0" w:space="0" w:color="auto"/>
        <w:right w:val="none" w:sz="0" w:space="0" w:color="auto"/>
      </w:divBdr>
    </w:div>
    <w:div w:id="1446078039">
      <w:bodyDiv w:val="1"/>
      <w:marLeft w:val="0"/>
      <w:marRight w:val="0"/>
      <w:marTop w:val="0"/>
      <w:marBottom w:val="0"/>
      <w:divBdr>
        <w:top w:val="none" w:sz="0" w:space="0" w:color="auto"/>
        <w:left w:val="none" w:sz="0" w:space="0" w:color="auto"/>
        <w:bottom w:val="none" w:sz="0" w:space="0" w:color="auto"/>
        <w:right w:val="none" w:sz="0" w:space="0" w:color="auto"/>
      </w:divBdr>
    </w:div>
    <w:div w:id="1454400583">
      <w:bodyDiv w:val="1"/>
      <w:marLeft w:val="0"/>
      <w:marRight w:val="0"/>
      <w:marTop w:val="0"/>
      <w:marBottom w:val="0"/>
      <w:divBdr>
        <w:top w:val="none" w:sz="0" w:space="0" w:color="auto"/>
        <w:left w:val="none" w:sz="0" w:space="0" w:color="auto"/>
        <w:bottom w:val="none" w:sz="0" w:space="0" w:color="auto"/>
        <w:right w:val="none" w:sz="0" w:space="0" w:color="auto"/>
      </w:divBdr>
    </w:div>
    <w:div w:id="1477869435">
      <w:bodyDiv w:val="1"/>
      <w:marLeft w:val="0"/>
      <w:marRight w:val="0"/>
      <w:marTop w:val="0"/>
      <w:marBottom w:val="0"/>
      <w:divBdr>
        <w:top w:val="none" w:sz="0" w:space="0" w:color="auto"/>
        <w:left w:val="none" w:sz="0" w:space="0" w:color="auto"/>
        <w:bottom w:val="none" w:sz="0" w:space="0" w:color="auto"/>
        <w:right w:val="none" w:sz="0" w:space="0" w:color="auto"/>
      </w:divBdr>
    </w:div>
    <w:div w:id="1500151438">
      <w:bodyDiv w:val="1"/>
      <w:marLeft w:val="0"/>
      <w:marRight w:val="0"/>
      <w:marTop w:val="0"/>
      <w:marBottom w:val="0"/>
      <w:divBdr>
        <w:top w:val="none" w:sz="0" w:space="0" w:color="auto"/>
        <w:left w:val="none" w:sz="0" w:space="0" w:color="auto"/>
        <w:bottom w:val="none" w:sz="0" w:space="0" w:color="auto"/>
        <w:right w:val="none" w:sz="0" w:space="0" w:color="auto"/>
      </w:divBdr>
    </w:div>
    <w:div w:id="1538272163">
      <w:bodyDiv w:val="1"/>
      <w:marLeft w:val="0"/>
      <w:marRight w:val="0"/>
      <w:marTop w:val="0"/>
      <w:marBottom w:val="0"/>
      <w:divBdr>
        <w:top w:val="none" w:sz="0" w:space="0" w:color="auto"/>
        <w:left w:val="none" w:sz="0" w:space="0" w:color="auto"/>
        <w:bottom w:val="none" w:sz="0" w:space="0" w:color="auto"/>
        <w:right w:val="none" w:sz="0" w:space="0" w:color="auto"/>
      </w:divBdr>
    </w:div>
    <w:div w:id="1552841495">
      <w:bodyDiv w:val="1"/>
      <w:marLeft w:val="0"/>
      <w:marRight w:val="0"/>
      <w:marTop w:val="0"/>
      <w:marBottom w:val="0"/>
      <w:divBdr>
        <w:top w:val="none" w:sz="0" w:space="0" w:color="auto"/>
        <w:left w:val="none" w:sz="0" w:space="0" w:color="auto"/>
        <w:bottom w:val="none" w:sz="0" w:space="0" w:color="auto"/>
        <w:right w:val="none" w:sz="0" w:space="0" w:color="auto"/>
      </w:divBdr>
    </w:div>
    <w:div w:id="1569151942">
      <w:bodyDiv w:val="1"/>
      <w:marLeft w:val="0"/>
      <w:marRight w:val="0"/>
      <w:marTop w:val="0"/>
      <w:marBottom w:val="0"/>
      <w:divBdr>
        <w:top w:val="none" w:sz="0" w:space="0" w:color="auto"/>
        <w:left w:val="none" w:sz="0" w:space="0" w:color="auto"/>
        <w:bottom w:val="none" w:sz="0" w:space="0" w:color="auto"/>
        <w:right w:val="none" w:sz="0" w:space="0" w:color="auto"/>
      </w:divBdr>
    </w:div>
    <w:div w:id="1583492261">
      <w:bodyDiv w:val="1"/>
      <w:marLeft w:val="0"/>
      <w:marRight w:val="0"/>
      <w:marTop w:val="0"/>
      <w:marBottom w:val="0"/>
      <w:divBdr>
        <w:top w:val="none" w:sz="0" w:space="0" w:color="auto"/>
        <w:left w:val="none" w:sz="0" w:space="0" w:color="auto"/>
        <w:bottom w:val="none" w:sz="0" w:space="0" w:color="auto"/>
        <w:right w:val="none" w:sz="0" w:space="0" w:color="auto"/>
      </w:divBdr>
    </w:div>
    <w:div w:id="1584335566">
      <w:bodyDiv w:val="1"/>
      <w:marLeft w:val="0"/>
      <w:marRight w:val="0"/>
      <w:marTop w:val="0"/>
      <w:marBottom w:val="0"/>
      <w:divBdr>
        <w:top w:val="none" w:sz="0" w:space="0" w:color="auto"/>
        <w:left w:val="none" w:sz="0" w:space="0" w:color="auto"/>
        <w:bottom w:val="none" w:sz="0" w:space="0" w:color="auto"/>
        <w:right w:val="none" w:sz="0" w:space="0" w:color="auto"/>
      </w:divBdr>
    </w:div>
    <w:div w:id="1591810057">
      <w:bodyDiv w:val="1"/>
      <w:marLeft w:val="0"/>
      <w:marRight w:val="0"/>
      <w:marTop w:val="0"/>
      <w:marBottom w:val="0"/>
      <w:divBdr>
        <w:top w:val="none" w:sz="0" w:space="0" w:color="auto"/>
        <w:left w:val="none" w:sz="0" w:space="0" w:color="auto"/>
        <w:bottom w:val="none" w:sz="0" w:space="0" w:color="auto"/>
        <w:right w:val="none" w:sz="0" w:space="0" w:color="auto"/>
      </w:divBdr>
    </w:div>
    <w:div w:id="1600866852">
      <w:bodyDiv w:val="1"/>
      <w:marLeft w:val="0"/>
      <w:marRight w:val="0"/>
      <w:marTop w:val="0"/>
      <w:marBottom w:val="0"/>
      <w:divBdr>
        <w:top w:val="none" w:sz="0" w:space="0" w:color="auto"/>
        <w:left w:val="none" w:sz="0" w:space="0" w:color="auto"/>
        <w:bottom w:val="none" w:sz="0" w:space="0" w:color="auto"/>
        <w:right w:val="none" w:sz="0" w:space="0" w:color="auto"/>
      </w:divBdr>
    </w:div>
    <w:div w:id="1637685152">
      <w:bodyDiv w:val="1"/>
      <w:marLeft w:val="0"/>
      <w:marRight w:val="0"/>
      <w:marTop w:val="0"/>
      <w:marBottom w:val="0"/>
      <w:divBdr>
        <w:top w:val="none" w:sz="0" w:space="0" w:color="auto"/>
        <w:left w:val="none" w:sz="0" w:space="0" w:color="auto"/>
        <w:bottom w:val="none" w:sz="0" w:space="0" w:color="auto"/>
        <w:right w:val="none" w:sz="0" w:space="0" w:color="auto"/>
      </w:divBdr>
    </w:div>
    <w:div w:id="1644314800">
      <w:bodyDiv w:val="1"/>
      <w:marLeft w:val="0"/>
      <w:marRight w:val="0"/>
      <w:marTop w:val="0"/>
      <w:marBottom w:val="0"/>
      <w:divBdr>
        <w:top w:val="none" w:sz="0" w:space="0" w:color="auto"/>
        <w:left w:val="none" w:sz="0" w:space="0" w:color="auto"/>
        <w:bottom w:val="none" w:sz="0" w:space="0" w:color="auto"/>
        <w:right w:val="none" w:sz="0" w:space="0" w:color="auto"/>
      </w:divBdr>
    </w:div>
    <w:div w:id="1646855712">
      <w:bodyDiv w:val="1"/>
      <w:marLeft w:val="0"/>
      <w:marRight w:val="0"/>
      <w:marTop w:val="0"/>
      <w:marBottom w:val="0"/>
      <w:divBdr>
        <w:top w:val="none" w:sz="0" w:space="0" w:color="auto"/>
        <w:left w:val="none" w:sz="0" w:space="0" w:color="auto"/>
        <w:bottom w:val="none" w:sz="0" w:space="0" w:color="auto"/>
        <w:right w:val="none" w:sz="0" w:space="0" w:color="auto"/>
      </w:divBdr>
    </w:div>
    <w:div w:id="1651060558">
      <w:bodyDiv w:val="1"/>
      <w:marLeft w:val="0"/>
      <w:marRight w:val="0"/>
      <w:marTop w:val="0"/>
      <w:marBottom w:val="0"/>
      <w:divBdr>
        <w:top w:val="none" w:sz="0" w:space="0" w:color="auto"/>
        <w:left w:val="none" w:sz="0" w:space="0" w:color="auto"/>
        <w:bottom w:val="none" w:sz="0" w:space="0" w:color="auto"/>
        <w:right w:val="none" w:sz="0" w:space="0" w:color="auto"/>
      </w:divBdr>
    </w:div>
    <w:div w:id="1652296401">
      <w:bodyDiv w:val="1"/>
      <w:marLeft w:val="0"/>
      <w:marRight w:val="0"/>
      <w:marTop w:val="0"/>
      <w:marBottom w:val="0"/>
      <w:divBdr>
        <w:top w:val="none" w:sz="0" w:space="0" w:color="auto"/>
        <w:left w:val="none" w:sz="0" w:space="0" w:color="auto"/>
        <w:bottom w:val="none" w:sz="0" w:space="0" w:color="auto"/>
        <w:right w:val="none" w:sz="0" w:space="0" w:color="auto"/>
      </w:divBdr>
    </w:div>
    <w:div w:id="1663778941">
      <w:bodyDiv w:val="1"/>
      <w:marLeft w:val="0"/>
      <w:marRight w:val="0"/>
      <w:marTop w:val="0"/>
      <w:marBottom w:val="0"/>
      <w:divBdr>
        <w:top w:val="none" w:sz="0" w:space="0" w:color="auto"/>
        <w:left w:val="none" w:sz="0" w:space="0" w:color="auto"/>
        <w:bottom w:val="none" w:sz="0" w:space="0" w:color="auto"/>
        <w:right w:val="none" w:sz="0" w:space="0" w:color="auto"/>
      </w:divBdr>
    </w:div>
    <w:div w:id="1668628291">
      <w:bodyDiv w:val="1"/>
      <w:marLeft w:val="0"/>
      <w:marRight w:val="0"/>
      <w:marTop w:val="0"/>
      <w:marBottom w:val="0"/>
      <w:divBdr>
        <w:top w:val="none" w:sz="0" w:space="0" w:color="auto"/>
        <w:left w:val="none" w:sz="0" w:space="0" w:color="auto"/>
        <w:bottom w:val="none" w:sz="0" w:space="0" w:color="auto"/>
        <w:right w:val="none" w:sz="0" w:space="0" w:color="auto"/>
      </w:divBdr>
    </w:div>
    <w:div w:id="1680305977">
      <w:bodyDiv w:val="1"/>
      <w:marLeft w:val="0"/>
      <w:marRight w:val="0"/>
      <w:marTop w:val="0"/>
      <w:marBottom w:val="0"/>
      <w:divBdr>
        <w:top w:val="none" w:sz="0" w:space="0" w:color="auto"/>
        <w:left w:val="none" w:sz="0" w:space="0" w:color="auto"/>
        <w:bottom w:val="none" w:sz="0" w:space="0" w:color="auto"/>
        <w:right w:val="none" w:sz="0" w:space="0" w:color="auto"/>
      </w:divBdr>
    </w:div>
    <w:div w:id="1680699022">
      <w:bodyDiv w:val="1"/>
      <w:marLeft w:val="0"/>
      <w:marRight w:val="0"/>
      <w:marTop w:val="0"/>
      <w:marBottom w:val="0"/>
      <w:divBdr>
        <w:top w:val="none" w:sz="0" w:space="0" w:color="auto"/>
        <w:left w:val="none" w:sz="0" w:space="0" w:color="auto"/>
        <w:bottom w:val="none" w:sz="0" w:space="0" w:color="auto"/>
        <w:right w:val="none" w:sz="0" w:space="0" w:color="auto"/>
      </w:divBdr>
    </w:div>
    <w:div w:id="1707025797">
      <w:bodyDiv w:val="1"/>
      <w:marLeft w:val="0"/>
      <w:marRight w:val="0"/>
      <w:marTop w:val="0"/>
      <w:marBottom w:val="0"/>
      <w:divBdr>
        <w:top w:val="none" w:sz="0" w:space="0" w:color="auto"/>
        <w:left w:val="none" w:sz="0" w:space="0" w:color="auto"/>
        <w:bottom w:val="none" w:sz="0" w:space="0" w:color="auto"/>
        <w:right w:val="none" w:sz="0" w:space="0" w:color="auto"/>
      </w:divBdr>
    </w:div>
    <w:div w:id="1729379349">
      <w:bodyDiv w:val="1"/>
      <w:marLeft w:val="0"/>
      <w:marRight w:val="0"/>
      <w:marTop w:val="0"/>
      <w:marBottom w:val="0"/>
      <w:divBdr>
        <w:top w:val="none" w:sz="0" w:space="0" w:color="auto"/>
        <w:left w:val="none" w:sz="0" w:space="0" w:color="auto"/>
        <w:bottom w:val="none" w:sz="0" w:space="0" w:color="auto"/>
        <w:right w:val="none" w:sz="0" w:space="0" w:color="auto"/>
      </w:divBdr>
    </w:div>
    <w:div w:id="1812361431">
      <w:bodyDiv w:val="1"/>
      <w:marLeft w:val="0"/>
      <w:marRight w:val="0"/>
      <w:marTop w:val="0"/>
      <w:marBottom w:val="0"/>
      <w:divBdr>
        <w:top w:val="none" w:sz="0" w:space="0" w:color="auto"/>
        <w:left w:val="none" w:sz="0" w:space="0" w:color="auto"/>
        <w:bottom w:val="none" w:sz="0" w:space="0" w:color="auto"/>
        <w:right w:val="none" w:sz="0" w:space="0" w:color="auto"/>
      </w:divBdr>
    </w:div>
    <w:div w:id="1817799318">
      <w:bodyDiv w:val="1"/>
      <w:marLeft w:val="0"/>
      <w:marRight w:val="0"/>
      <w:marTop w:val="0"/>
      <w:marBottom w:val="0"/>
      <w:divBdr>
        <w:top w:val="none" w:sz="0" w:space="0" w:color="auto"/>
        <w:left w:val="none" w:sz="0" w:space="0" w:color="auto"/>
        <w:bottom w:val="none" w:sz="0" w:space="0" w:color="auto"/>
        <w:right w:val="none" w:sz="0" w:space="0" w:color="auto"/>
      </w:divBdr>
    </w:div>
    <w:div w:id="1870294077">
      <w:bodyDiv w:val="1"/>
      <w:marLeft w:val="0"/>
      <w:marRight w:val="0"/>
      <w:marTop w:val="0"/>
      <w:marBottom w:val="0"/>
      <w:divBdr>
        <w:top w:val="none" w:sz="0" w:space="0" w:color="auto"/>
        <w:left w:val="none" w:sz="0" w:space="0" w:color="auto"/>
        <w:bottom w:val="none" w:sz="0" w:space="0" w:color="auto"/>
        <w:right w:val="none" w:sz="0" w:space="0" w:color="auto"/>
      </w:divBdr>
    </w:div>
    <w:div w:id="1877035122">
      <w:bodyDiv w:val="1"/>
      <w:marLeft w:val="0"/>
      <w:marRight w:val="0"/>
      <w:marTop w:val="0"/>
      <w:marBottom w:val="0"/>
      <w:divBdr>
        <w:top w:val="none" w:sz="0" w:space="0" w:color="auto"/>
        <w:left w:val="none" w:sz="0" w:space="0" w:color="auto"/>
        <w:bottom w:val="none" w:sz="0" w:space="0" w:color="auto"/>
        <w:right w:val="none" w:sz="0" w:space="0" w:color="auto"/>
      </w:divBdr>
    </w:div>
    <w:div w:id="1886403915">
      <w:bodyDiv w:val="1"/>
      <w:marLeft w:val="0"/>
      <w:marRight w:val="0"/>
      <w:marTop w:val="0"/>
      <w:marBottom w:val="0"/>
      <w:divBdr>
        <w:top w:val="none" w:sz="0" w:space="0" w:color="auto"/>
        <w:left w:val="none" w:sz="0" w:space="0" w:color="auto"/>
        <w:bottom w:val="none" w:sz="0" w:space="0" w:color="auto"/>
        <w:right w:val="none" w:sz="0" w:space="0" w:color="auto"/>
      </w:divBdr>
    </w:div>
    <w:div w:id="1891113570">
      <w:bodyDiv w:val="1"/>
      <w:marLeft w:val="0"/>
      <w:marRight w:val="0"/>
      <w:marTop w:val="0"/>
      <w:marBottom w:val="0"/>
      <w:divBdr>
        <w:top w:val="none" w:sz="0" w:space="0" w:color="auto"/>
        <w:left w:val="none" w:sz="0" w:space="0" w:color="auto"/>
        <w:bottom w:val="none" w:sz="0" w:space="0" w:color="auto"/>
        <w:right w:val="none" w:sz="0" w:space="0" w:color="auto"/>
      </w:divBdr>
      <w:divsChild>
        <w:div w:id="1636176400">
          <w:marLeft w:val="0"/>
          <w:marRight w:val="0"/>
          <w:marTop w:val="0"/>
          <w:marBottom w:val="0"/>
          <w:divBdr>
            <w:top w:val="none" w:sz="0" w:space="0" w:color="auto"/>
            <w:left w:val="none" w:sz="0" w:space="0" w:color="auto"/>
            <w:bottom w:val="none" w:sz="0" w:space="0" w:color="auto"/>
            <w:right w:val="none" w:sz="0" w:space="0" w:color="auto"/>
          </w:divBdr>
          <w:divsChild>
            <w:div w:id="2015838378">
              <w:marLeft w:val="0"/>
              <w:marRight w:val="0"/>
              <w:marTop w:val="0"/>
              <w:marBottom w:val="0"/>
              <w:divBdr>
                <w:top w:val="none" w:sz="0" w:space="0" w:color="auto"/>
                <w:left w:val="none" w:sz="0" w:space="0" w:color="auto"/>
                <w:bottom w:val="none" w:sz="0" w:space="0" w:color="auto"/>
                <w:right w:val="none" w:sz="0" w:space="0" w:color="auto"/>
              </w:divBdr>
              <w:divsChild>
                <w:div w:id="201794212">
                  <w:marLeft w:val="0"/>
                  <w:marRight w:val="0"/>
                  <w:marTop w:val="0"/>
                  <w:marBottom w:val="0"/>
                  <w:divBdr>
                    <w:top w:val="none" w:sz="0" w:space="0" w:color="auto"/>
                    <w:left w:val="none" w:sz="0" w:space="0" w:color="auto"/>
                    <w:bottom w:val="none" w:sz="0" w:space="0" w:color="auto"/>
                    <w:right w:val="none" w:sz="0" w:space="0" w:color="auto"/>
                  </w:divBdr>
                  <w:divsChild>
                    <w:div w:id="572397203">
                      <w:marLeft w:val="0"/>
                      <w:marRight w:val="0"/>
                      <w:marTop w:val="0"/>
                      <w:marBottom w:val="0"/>
                      <w:divBdr>
                        <w:top w:val="none" w:sz="0" w:space="0" w:color="auto"/>
                        <w:left w:val="none" w:sz="0" w:space="0" w:color="auto"/>
                        <w:bottom w:val="none" w:sz="0" w:space="0" w:color="auto"/>
                        <w:right w:val="none" w:sz="0" w:space="0" w:color="auto"/>
                      </w:divBdr>
                      <w:divsChild>
                        <w:div w:id="1456171370">
                          <w:marLeft w:val="0"/>
                          <w:marRight w:val="0"/>
                          <w:marTop w:val="0"/>
                          <w:marBottom w:val="0"/>
                          <w:divBdr>
                            <w:top w:val="none" w:sz="0" w:space="0" w:color="auto"/>
                            <w:left w:val="none" w:sz="0" w:space="0" w:color="auto"/>
                            <w:bottom w:val="none" w:sz="0" w:space="0" w:color="auto"/>
                            <w:right w:val="none" w:sz="0" w:space="0" w:color="auto"/>
                          </w:divBdr>
                          <w:divsChild>
                            <w:div w:id="1647776344">
                              <w:marLeft w:val="0"/>
                              <w:marRight w:val="0"/>
                              <w:marTop w:val="0"/>
                              <w:marBottom w:val="0"/>
                              <w:divBdr>
                                <w:top w:val="none" w:sz="0" w:space="0" w:color="auto"/>
                                <w:left w:val="none" w:sz="0" w:space="0" w:color="auto"/>
                                <w:bottom w:val="none" w:sz="0" w:space="0" w:color="auto"/>
                                <w:right w:val="none" w:sz="0" w:space="0" w:color="auto"/>
                              </w:divBdr>
                              <w:divsChild>
                                <w:div w:id="842277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1528217">
      <w:bodyDiv w:val="1"/>
      <w:marLeft w:val="0"/>
      <w:marRight w:val="0"/>
      <w:marTop w:val="0"/>
      <w:marBottom w:val="0"/>
      <w:divBdr>
        <w:top w:val="none" w:sz="0" w:space="0" w:color="auto"/>
        <w:left w:val="none" w:sz="0" w:space="0" w:color="auto"/>
        <w:bottom w:val="none" w:sz="0" w:space="0" w:color="auto"/>
        <w:right w:val="none" w:sz="0" w:space="0" w:color="auto"/>
      </w:divBdr>
    </w:div>
    <w:div w:id="1898591811">
      <w:bodyDiv w:val="1"/>
      <w:marLeft w:val="0"/>
      <w:marRight w:val="0"/>
      <w:marTop w:val="0"/>
      <w:marBottom w:val="0"/>
      <w:divBdr>
        <w:top w:val="none" w:sz="0" w:space="0" w:color="auto"/>
        <w:left w:val="none" w:sz="0" w:space="0" w:color="auto"/>
        <w:bottom w:val="none" w:sz="0" w:space="0" w:color="auto"/>
        <w:right w:val="none" w:sz="0" w:space="0" w:color="auto"/>
      </w:divBdr>
    </w:div>
    <w:div w:id="1907834939">
      <w:bodyDiv w:val="1"/>
      <w:marLeft w:val="0"/>
      <w:marRight w:val="0"/>
      <w:marTop w:val="0"/>
      <w:marBottom w:val="0"/>
      <w:divBdr>
        <w:top w:val="none" w:sz="0" w:space="0" w:color="auto"/>
        <w:left w:val="none" w:sz="0" w:space="0" w:color="auto"/>
        <w:bottom w:val="none" w:sz="0" w:space="0" w:color="auto"/>
        <w:right w:val="none" w:sz="0" w:space="0" w:color="auto"/>
      </w:divBdr>
    </w:div>
    <w:div w:id="1910185350">
      <w:bodyDiv w:val="1"/>
      <w:marLeft w:val="0"/>
      <w:marRight w:val="0"/>
      <w:marTop w:val="0"/>
      <w:marBottom w:val="0"/>
      <w:divBdr>
        <w:top w:val="none" w:sz="0" w:space="0" w:color="auto"/>
        <w:left w:val="none" w:sz="0" w:space="0" w:color="auto"/>
        <w:bottom w:val="none" w:sz="0" w:space="0" w:color="auto"/>
        <w:right w:val="none" w:sz="0" w:space="0" w:color="auto"/>
      </w:divBdr>
    </w:div>
    <w:div w:id="1937710271">
      <w:bodyDiv w:val="1"/>
      <w:marLeft w:val="0"/>
      <w:marRight w:val="0"/>
      <w:marTop w:val="0"/>
      <w:marBottom w:val="0"/>
      <w:divBdr>
        <w:top w:val="none" w:sz="0" w:space="0" w:color="auto"/>
        <w:left w:val="none" w:sz="0" w:space="0" w:color="auto"/>
        <w:bottom w:val="none" w:sz="0" w:space="0" w:color="auto"/>
        <w:right w:val="none" w:sz="0" w:space="0" w:color="auto"/>
      </w:divBdr>
    </w:div>
    <w:div w:id="1958949201">
      <w:bodyDiv w:val="1"/>
      <w:marLeft w:val="0"/>
      <w:marRight w:val="0"/>
      <w:marTop w:val="0"/>
      <w:marBottom w:val="0"/>
      <w:divBdr>
        <w:top w:val="none" w:sz="0" w:space="0" w:color="auto"/>
        <w:left w:val="none" w:sz="0" w:space="0" w:color="auto"/>
        <w:bottom w:val="none" w:sz="0" w:space="0" w:color="auto"/>
        <w:right w:val="none" w:sz="0" w:space="0" w:color="auto"/>
      </w:divBdr>
    </w:div>
    <w:div w:id="1981036910">
      <w:bodyDiv w:val="1"/>
      <w:marLeft w:val="0"/>
      <w:marRight w:val="0"/>
      <w:marTop w:val="0"/>
      <w:marBottom w:val="0"/>
      <w:divBdr>
        <w:top w:val="none" w:sz="0" w:space="0" w:color="auto"/>
        <w:left w:val="none" w:sz="0" w:space="0" w:color="auto"/>
        <w:bottom w:val="none" w:sz="0" w:space="0" w:color="auto"/>
        <w:right w:val="none" w:sz="0" w:space="0" w:color="auto"/>
      </w:divBdr>
    </w:div>
    <w:div w:id="2018581476">
      <w:bodyDiv w:val="1"/>
      <w:marLeft w:val="0"/>
      <w:marRight w:val="0"/>
      <w:marTop w:val="0"/>
      <w:marBottom w:val="0"/>
      <w:divBdr>
        <w:top w:val="none" w:sz="0" w:space="0" w:color="auto"/>
        <w:left w:val="none" w:sz="0" w:space="0" w:color="auto"/>
        <w:bottom w:val="none" w:sz="0" w:space="0" w:color="auto"/>
        <w:right w:val="none" w:sz="0" w:space="0" w:color="auto"/>
      </w:divBdr>
    </w:div>
    <w:div w:id="2024892956">
      <w:bodyDiv w:val="1"/>
      <w:marLeft w:val="0"/>
      <w:marRight w:val="0"/>
      <w:marTop w:val="0"/>
      <w:marBottom w:val="0"/>
      <w:divBdr>
        <w:top w:val="none" w:sz="0" w:space="0" w:color="auto"/>
        <w:left w:val="none" w:sz="0" w:space="0" w:color="auto"/>
        <w:bottom w:val="none" w:sz="0" w:space="0" w:color="auto"/>
        <w:right w:val="none" w:sz="0" w:space="0" w:color="auto"/>
      </w:divBdr>
    </w:div>
    <w:div w:id="2041859557">
      <w:bodyDiv w:val="1"/>
      <w:marLeft w:val="0"/>
      <w:marRight w:val="0"/>
      <w:marTop w:val="0"/>
      <w:marBottom w:val="0"/>
      <w:divBdr>
        <w:top w:val="none" w:sz="0" w:space="0" w:color="auto"/>
        <w:left w:val="none" w:sz="0" w:space="0" w:color="auto"/>
        <w:bottom w:val="none" w:sz="0" w:space="0" w:color="auto"/>
        <w:right w:val="none" w:sz="0" w:space="0" w:color="auto"/>
      </w:divBdr>
    </w:div>
    <w:div w:id="2093969641">
      <w:bodyDiv w:val="1"/>
      <w:marLeft w:val="0"/>
      <w:marRight w:val="0"/>
      <w:marTop w:val="0"/>
      <w:marBottom w:val="0"/>
      <w:divBdr>
        <w:top w:val="none" w:sz="0" w:space="0" w:color="auto"/>
        <w:left w:val="none" w:sz="0" w:space="0" w:color="auto"/>
        <w:bottom w:val="none" w:sz="0" w:space="0" w:color="auto"/>
        <w:right w:val="none" w:sz="0" w:space="0" w:color="auto"/>
      </w:divBdr>
    </w:div>
    <w:div w:id="2137598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45F2B10026276438DE9F332FB2CA0AD" ma:contentTypeVersion="18" ma:contentTypeDescription="Create a new document." ma:contentTypeScope="" ma:versionID="926cafb515af6f7e5e888fb8229945f9">
  <xsd:schema xmlns:xsd="http://www.w3.org/2001/XMLSchema" xmlns:xs="http://www.w3.org/2001/XMLSchema" xmlns:p="http://schemas.microsoft.com/office/2006/metadata/properties" xmlns:ns2="2f25f87e-f69f-4830-aaef-a1fb259280bf" xmlns:ns3="9e726cc6-28e6-415e-818e-b097165fafb5" targetNamespace="http://schemas.microsoft.com/office/2006/metadata/properties" ma:root="true" ma:fieldsID="60c1fe6384d127507bf0f1c5136e97ff" ns2:_="" ns3:_="">
    <xsd:import namespace="2f25f87e-f69f-4830-aaef-a1fb259280bf"/>
    <xsd:import namespace="9e726cc6-28e6-415e-818e-b097165fafb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25f87e-f69f-4830-aaef-a1fb259280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dbeaa4b-2229-48aa-b130-a1894fc0c9c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e726cc6-28e6-415e-818e-b097165fafb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4aa8151-37af-43d3-b2e0-fac33fa5910c}" ma:internalName="TaxCatchAll" ma:showField="CatchAllData" ma:web="9e726cc6-28e6-415e-818e-b097165fafb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f25f87e-f69f-4830-aaef-a1fb259280bf">
      <Terms xmlns="http://schemas.microsoft.com/office/infopath/2007/PartnerControls"/>
    </lcf76f155ced4ddcb4097134ff3c332f>
    <TaxCatchAll xmlns="9e726cc6-28e6-415e-818e-b097165fafb5"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272266-6905-4D94-B69F-ED631E5CF10C}">
  <ds:schemaRefs>
    <ds:schemaRef ds:uri="http://schemas.openxmlformats.org/officeDocument/2006/bibliography"/>
  </ds:schemaRefs>
</ds:datastoreItem>
</file>

<file path=customXml/itemProps2.xml><?xml version="1.0" encoding="utf-8"?>
<ds:datastoreItem xmlns:ds="http://schemas.openxmlformats.org/officeDocument/2006/customXml" ds:itemID="{0E49B2A2-168E-4E08-ABD8-AFCF0D66EF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25f87e-f69f-4830-aaef-a1fb259280bf"/>
    <ds:schemaRef ds:uri="9e726cc6-28e6-415e-818e-b097165faf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5877C5-55A4-46CB-9AE0-2BEAC80332C7}">
  <ds:schemaRefs>
    <ds:schemaRef ds:uri="http://schemas.microsoft.com/office/2006/metadata/properties"/>
    <ds:schemaRef ds:uri="http://schemas.microsoft.com/office/infopath/2007/PartnerControls"/>
    <ds:schemaRef ds:uri="2f25f87e-f69f-4830-aaef-a1fb259280bf"/>
    <ds:schemaRef ds:uri="9e726cc6-28e6-415e-818e-b097165fafb5"/>
  </ds:schemaRefs>
</ds:datastoreItem>
</file>

<file path=customXml/itemProps4.xml><?xml version="1.0" encoding="utf-8"?>
<ds:datastoreItem xmlns:ds="http://schemas.openxmlformats.org/officeDocument/2006/customXml" ds:itemID="{3B938C46-58CC-4B8D-816B-120578F7FC68}">
  <ds:schemaRefs>
    <ds:schemaRef ds:uri="http://schemas.microsoft.com/sharepoint/v3/contenttype/form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534</TotalTime>
  <Pages>22</Pages>
  <Words>8167</Words>
  <Characters>46552</Characters>
  <Application>Microsoft Office Word</Application>
  <DocSecurity>0</DocSecurity>
  <Lines>387</Lines>
  <Paragraphs>109</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KPMG</Company>
  <LinksUpToDate>false</LinksUpToDate>
  <CharactersWithSpaces>54610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Panida, Kulvanichaporn</dc:creator>
  <cp:keywords/>
  <dc:description/>
  <cp:lastModifiedBy>Wipada, Thitisomboon</cp:lastModifiedBy>
  <cp:revision>103</cp:revision>
  <cp:lastPrinted>2025-05-14T12:38:00Z</cp:lastPrinted>
  <dcterms:created xsi:type="dcterms:W3CDTF">2025-05-12T16:35:00Z</dcterms:created>
  <dcterms:modified xsi:type="dcterms:W3CDTF">2025-05-14T14:57:00Z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0x010100345F2B10026276438DE9F332FB2CA0AD</vt:lpwstr>
  </property>
  <property fmtid="{D5CDD505-2E9C-101B-9397-08002B2CF9AE}" pid="3" name="MSIP_Label_6f7bf4bd-22f3-42dd-9f4f-81e9b24ee5b6_Enabled">
    <vt:lpwstr>true</vt:lpwstr>
  </property>
  <property fmtid="{D5CDD505-2E9C-101B-9397-08002B2CF9AE}" pid="4" name="MSIP_Label_6f7bf4bd-22f3-42dd-9f4f-81e9b24ee5b6_SetDate">
    <vt:lpwstr>2021-04-21T08:49:36Z</vt:lpwstr>
  </property>
  <property fmtid="{D5CDD505-2E9C-101B-9397-08002B2CF9AE}" pid="5" name="MSIP_Label_6f7bf4bd-22f3-42dd-9f4f-81e9b24ee5b6_Method">
    <vt:lpwstr>Standard</vt:lpwstr>
  </property>
  <property fmtid="{D5CDD505-2E9C-101B-9397-08002B2CF9AE}" pid="6" name="MSIP_Label_6f7bf4bd-22f3-42dd-9f4f-81e9b24ee5b6_Name">
    <vt:lpwstr>6f7bf4bd-22f3-42dd-9f4f-81e9b24ee5b6</vt:lpwstr>
  </property>
  <property fmtid="{D5CDD505-2E9C-101B-9397-08002B2CF9AE}" pid="7" name="MSIP_Label_6f7bf4bd-22f3-42dd-9f4f-81e9b24ee5b6_SiteId">
    <vt:lpwstr>d39b3018-688f-4d0d-9fce-8c3cb1169c21</vt:lpwstr>
  </property>
  <property fmtid="{D5CDD505-2E9C-101B-9397-08002B2CF9AE}" pid="8" name="MSIP_Label_6f7bf4bd-22f3-42dd-9f4f-81e9b24ee5b6_ActionId">
    <vt:lpwstr>cf092cbc-12f9-4da3-aa03-9b410b53bd03</vt:lpwstr>
  </property>
  <property fmtid="{D5CDD505-2E9C-101B-9397-08002B2CF9AE}" pid="9" name="MSIP_Label_6f7bf4bd-22f3-42dd-9f4f-81e9b24ee5b6_ContentBits">
    <vt:lpwstr>0</vt:lpwstr>
  </property>
  <property fmtid="{D5CDD505-2E9C-101B-9397-08002B2CF9AE}" pid="10" name="MediaServiceImageTags">
    <vt:lpwstr/>
  </property>
</Properties>
</file>